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A68A" w14:textId="2A1FA8FC" w:rsidR="00740EC8" w:rsidRPr="00D57133" w:rsidRDefault="00E71C0D">
      <w:r w:rsidRPr="00D57133">
        <w:t xml:space="preserve">June 16, 2025 </w:t>
      </w:r>
    </w:p>
    <w:p w14:paraId="62529D7D" w14:textId="77777777" w:rsidR="00E71C0D" w:rsidRPr="00D57133" w:rsidRDefault="00E71C0D" w:rsidP="00E71C0D"/>
    <w:p w14:paraId="28967C30" w14:textId="0C2AD5A4" w:rsidR="00E71C0D" w:rsidRPr="00D57133" w:rsidRDefault="00E71C0D" w:rsidP="00E71C0D">
      <w:r w:rsidRPr="00D57133">
        <w:t>Stephanie Carlton</w:t>
      </w:r>
    </w:p>
    <w:p w14:paraId="637D0353" w14:textId="77777777" w:rsidR="00E71C0D" w:rsidRPr="00D57133" w:rsidRDefault="00E71C0D" w:rsidP="00E71C0D">
      <w:r w:rsidRPr="00D57133">
        <w:t>Deputy Administrator</w:t>
      </w:r>
    </w:p>
    <w:p w14:paraId="7521E6D1" w14:textId="06E08BAA" w:rsidR="00E71C0D" w:rsidRPr="00D57133" w:rsidRDefault="00E71C0D" w:rsidP="00E71C0D">
      <w:pPr>
        <w:spacing w:after="160"/>
      </w:pPr>
      <w:r w:rsidRPr="00D57133">
        <w:t>Centers for Medicare &amp; Medicaid Services</w:t>
      </w:r>
    </w:p>
    <w:p w14:paraId="752D7D28" w14:textId="77777777" w:rsidR="00E71C0D" w:rsidRPr="00D57133" w:rsidRDefault="00E71C0D" w:rsidP="00E71C0D">
      <w:r w:rsidRPr="00D57133">
        <w:t>Steven Posnack</w:t>
      </w:r>
    </w:p>
    <w:p w14:paraId="59125214" w14:textId="77777777" w:rsidR="00E71C0D" w:rsidRPr="00D57133" w:rsidRDefault="00E71C0D" w:rsidP="00E71C0D">
      <w:r w:rsidRPr="00D57133">
        <w:t>Acting Assistant Secretary for Technology Policy</w:t>
      </w:r>
    </w:p>
    <w:p w14:paraId="24EBB8F2" w14:textId="353888A5" w:rsidR="00E71C0D" w:rsidRPr="00D57133" w:rsidRDefault="00E71C0D" w:rsidP="00E71C0D">
      <w:r w:rsidRPr="00D57133">
        <w:t>Acting National Coordinator for Health IT</w:t>
      </w:r>
    </w:p>
    <w:p w14:paraId="1603ED01" w14:textId="77777777" w:rsidR="00E71C0D" w:rsidRPr="00D57133" w:rsidRDefault="00E71C0D" w:rsidP="00E71C0D">
      <w:r w:rsidRPr="00D57133">
        <w:t>U.S. Department of Health and Human Services</w:t>
      </w:r>
    </w:p>
    <w:p w14:paraId="057746FC" w14:textId="61E7D5DA" w:rsidR="00E71C0D" w:rsidRPr="00D57133" w:rsidRDefault="00E71C0D" w:rsidP="00E71C0D">
      <w:r w:rsidRPr="00D57133">
        <w:t xml:space="preserve"> </w:t>
      </w:r>
    </w:p>
    <w:p w14:paraId="548655D1" w14:textId="2FA80CEA" w:rsidR="00E71C0D" w:rsidRPr="00D57133" w:rsidRDefault="00E71C0D" w:rsidP="00E71C0D">
      <w:r w:rsidRPr="00D57133">
        <w:t xml:space="preserve">Re: CMS-0042-NC; Request for Information; Health Technology Ecosystem </w:t>
      </w:r>
    </w:p>
    <w:p w14:paraId="7A768347" w14:textId="77777777" w:rsidR="00E71C0D" w:rsidRPr="00D57133" w:rsidRDefault="00E71C0D" w:rsidP="00E71C0D"/>
    <w:p w14:paraId="158C8A1F" w14:textId="1670A4FF" w:rsidR="00E71C0D" w:rsidRPr="00D57133" w:rsidRDefault="00E71C0D" w:rsidP="00E71C0D">
      <w:r w:rsidRPr="00D57133">
        <w:t xml:space="preserve">Dear Deputy Administrator Carlton and Acting Assistant Secretary Posnack: </w:t>
      </w:r>
    </w:p>
    <w:p w14:paraId="436EE03F" w14:textId="7FE46859" w:rsidR="00492737" w:rsidRPr="00D57133" w:rsidRDefault="00492737" w:rsidP="00492737"/>
    <w:p w14:paraId="58AD039D" w14:textId="77777777" w:rsidR="008D1FC8" w:rsidRPr="00D57133" w:rsidRDefault="008D1FC8" w:rsidP="008D1FC8">
      <w:r w:rsidRPr="00D57133">
        <w:t>Aligning for Health appreciates the opportunity to respond to CMS and ONC’s Request for Information on building a more sustainable and effective health technology ecosystem. As a coalition focused on aligning health and human services to improve outcomes and drive system-wide efficiency, we support the direction outlined in this RFI and applaud CMS and ONC’s commitment to removing barriers, supporting innovation, and advancing a more connected, patient-centered infrastructure.</w:t>
      </w:r>
    </w:p>
    <w:p w14:paraId="701A858B" w14:textId="77777777" w:rsidR="00A04401" w:rsidRPr="00D57133" w:rsidRDefault="00A04401" w:rsidP="008D1FC8"/>
    <w:p w14:paraId="00707721" w14:textId="18BA298D" w:rsidR="008D1FC8" w:rsidRDefault="008D1FC8" w:rsidP="008D1FC8">
      <w:r w:rsidRPr="00D57133">
        <w:t>We believe this is a pivotal moment to strengthen data exchange across sectors, invest in local digital infrastructure, and support platforms already in use by government and community-based partners. Interoperability and smart use of data</w:t>
      </w:r>
      <w:r w:rsidR="009E6C6F">
        <w:t xml:space="preserve"> are</w:t>
      </w:r>
      <w:r w:rsidRPr="00D57133">
        <w:t xml:space="preserve"> foundational. The priorities identified in the RFI, including the expansion of FHIR APIs, adoption of USCDI v3, and maturation of TEFCA, are aligned with that vision. However, meaningful progress will require ensuring these tools also work for community-facing providers and platforms that manage care coordination and service delivery outside of traditional clinical settings.</w:t>
      </w:r>
      <w:r w:rsidR="00A74C96">
        <w:t xml:space="preserve"> The following are recommendations from Aligning for Health in response to CMS’s Health Technology RFI, reflecting the organization’s experience supporting cross-sector data integration, funding alignment, and whole-person care delivery.</w:t>
      </w:r>
    </w:p>
    <w:p w14:paraId="3F8F7E48" w14:textId="77777777" w:rsidR="00A74C96" w:rsidRPr="00D57133" w:rsidRDefault="00A74C96" w:rsidP="008D1FC8"/>
    <w:p w14:paraId="7D2EA922" w14:textId="77777777" w:rsidR="00A74C96" w:rsidRPr="00A74C96" w:rsidRDefault="00A74C96" w:rsidP="00A74C96">
      <w:r w:rsidRPr="00A74C96">
        <w:rPr>
          <w:b/>
          <w:bCs/>
        </w:rPr>
        <w:t>Support for Social Care Platform Integration</w:t>
      </w:r>
      <w:r w:rsidRPr="00A74C96">
        <w:br/>
        <w:t>Aligning for Health supports the continued expansion of FHIR-based APIs and standards-based data exchange across payers, providers, and community-based partners. However, many of the platforms most critical to whole-person care are not clinical systems. These include case management and referral platforms used by state agencies, care coordination entities, managed care organizations, and community networks. These tools are essential infrastructure in many state Medicaid programs and must be included in national interoperability strategies.</w:t>
      </w:r>
    </w:p>
    <w:p w14:paraId="021B6774" w14:textId="77777777" w:rsidR="00A74C96" w:rsidRDefault="00A74C96" w:rsidP="00A74C96">
      <w:r w:rsidRPr="00A74C96">
        <w:t>Many of our members operate or contract with platforms that coordinate thousands of service providers across domains such as housing, food access, transportation, and behavioral health. These platforms are used to track eligibility, referrals, service utilization, and outcomes across payer types and program types. Federal investment in standards that support API-level integration across clinical and non-clinical systems is essential. It ensures more effective use of existing infrastructure and reduces the need for duplicative builds at the local level.</w:t>
      </w:r>
    </w:p>
    <w:p w14:paraId="731456D8" w14:textId="77777777" w:rsidR="00A74C96" w:rsidRPr="00A74C96" w:rsidRDefault="00A74C96" w:rsidP="00A74C96"/>
    <w:p w14:paraId="28E9F1A0" w14:textId="7906E351" w:rsidR="00A74C96" w:rsidRDefault="00A74C96" w:rsidP="00A74C96">
      <w:r w:rsidRPr="00A74C96">
        <w:rPr>
          <w:b/>
          <w:bCs/>
        </w:rPr>
        <w:t>Clarify the Role of HIEs as Infrastructure</w:t>
      </w:r>
      <w:r w:rsidR="002902DB" w:rsidRPr="00A74C96" w:rsidDel="002902DB">
        <w:rPr>
          <w:b/>
          <w:bCs/>
        </w:rPr>
        <w:t xml:space="preserve"> </w:t>
      </w:r>
      <w:r w:rsidRPr="00A74C96">
        <w:br/>
        <w:t xml:space="preserve">Health Information Exchanges and similar data intermediaries play an important role in enabling </w:t>
      </w:r>
      <w:r w:rsidRPr="00A74C96">
        <w:lastRenderedPageBreak/>
        <w:t xml:space="preserve">secure connectivity. </w:t>
      </w:r>
      <w:r w:rsidR="008509DB">
        <w:t>However, we have concerns that additional eligibility requirements by HIEs can ultimately lead to fragmentation</w:t>
      </w:r>
      <w:r w:rsidR="006A26FB">
        <w:t xml:space="preserve">. </w:t>
      </w:r>
      <w:r w:rsidRPr="00A74C96">
        <w:t>Many health systems and non-traditional providers already participate in data-sharing through other referral platforms, regional hubs, and private exchanges. These models are working well in a variety of settings and reflect a move toward more modular and scalable exchange approaches.</w:t>
      </w:r>
      <w:r w:rsidR="00ED7D0F">
        <w:t xml:space="preserve"> </w:t>
      </w:r>
      <w:r w:rsidRPr="00A74C96">
        <w:t>CMS should make clear that HIEs are one available infrastructure option. States, providers, and community partners should be given flexibility to pursue the solutions that best support their operational goals and the needs of their populations, as long as they meet basic security and data-sharing standards.</w:t>
      </w:r>
    </w:p>
    <w:p w14:paraId="59CC1486" w14:textId="77777777" w:rsidR="00A74C96" w:rsidRPr="00A74C96" w:rsidRDefault="00A74C96" w:rsidP="00A74C96"/>
    <w:p w14:paraId="11271BF2" w14:textId="02B05751" w:rsidR="00A74C96" w:rsidRDefault="00A74C96" w:rsidP="00A74C96">
      <w:r w:rsidRPr="00A74C96">
        <w:rPr>
          <w:b/>
          <w:bCs/>
        </w:rPr>
        <w:t>Enable Braiding and Blending Through Aligned Infrastructure</w:t>
      </w:r>
      <w:r w:rsidRPr="00A74C96">
        <w:br/>
        <w:t>Across our membership, organizations are actively blending and braiding funding streams to support Medicaid enrollees with complex health and social needs. These efforts often include coordination with SNAP, housing authorities, workforce development, and behavioral health programs. CMS can support this work by aligning technology infrastructure and reporting expectations across federally supported programs.</w:t>
      </w:r>
      <w:r w:rsidR="00ED7D0F">
        <w:t xml:space="preserve"> </w:t>
      </w:r>
      <w:r w:rsidRPr="00A74C96">
        <w:t>Our experience supporting Social Determinants Accelerator Act projects has shown that misaligned reporting requirements and siloed data systems create unnecessary barriers. CMS should collaborate with the Office of Management and Budget and other federal partners to issue shared technical guidance that supports unified platforms serving multiple programs. This approach would reduce burden, improve accountability, and encourage more efficient program integration at the state and local levels.</w:t>
      </w:r>
    </w:p>
    <w:p w14:paraId="3FBC9467" w14:textId="77777777" w:rsidR="00A74C96" w:rsidRPr="00A74C96" w:rsidRDefault="00A74C96" w:rsidP="00A74C96"/>
    <w:p w14:paraId="3C32BC00" w14:textId="7A41B5AA" w:rsidR="00A74C96" w:rsidRDefault="00A74C96" w:rsidP="00A74C96">
      <w:r w:rsidRPr="00A74C96">
        <w:rPr>
          <w:b/>
          <w:bCs/>
        </w:rPr>
        <w:t>Promote Trusted Digital Identity and Access</w:t>
      </w:r>
      <w:r w:rsidRPr="00A74C96">
        <w:br/>
      </w:r>
      <w:r w:rsidR="003D1D9F" w:rsidRPr="003D1D9F">
        <w:t xml:space="preserve">Many organizations across health and social sectors report challenges related to secure user access and identity verification. Patients, providers, caregivers, and community partners often manage multiple logins across disconnected systems. This creates frustration and slows care coordination. CMS should support widespread adoption of trusted digital identity tools and should issue proposed rulemaking regarding use of a federal credential across all CMS-supported digital systems.  This would reduce fragmentation, support strong privacy protections, and make it easier for authorized users to access the information they need. </w:t>
      </w:r>
    </w:p>
    <w:p w14:paraId="2D2648B2" w14:textId="77777777" w:rsidR="00A74C96" w:rsidRPr="00A74C96" w:rsidRDefault="00A74C96" w:rsidP="00A74C96"/>
    <w:p w14:paraId="572F7A6D" w14:textId="52AE9BD6" w:rsidR="00F2106F" w:rsidRDefault="00A74C96" w:rsidP="00F2106F">
      <w:r w:rsidRPr="00A74C96">
        <w:rPr>
          <w:b/>
          <w:bCs/>
        </w:rPr>
        <w:t>Invest in Technology that Promotes Ease, Speed, and Impact</w:t>
      </w:r>
    </w:p>
    <w:p w14:paraId="539E3B8D" w14:textId="0581DB48" w:rsidR="00A74C96" w:rsidRDefault="003D1D9F" w:rsidP="00A74C96">
      <w:r w:rsidRPr="003D1D9F">
        <w:t xml:space="preserve">Technology should make care delivery more efficient. CMS should propose rules to guide prioritization of investment in systems that reduce unnecessary paperwork and connect individuals to services more quickly. This is especially important in rural and under-resourced areas where staffing and infrastructure are limited. </w:t>
      </w:r>
      <w:r w:rsidR="006A26FB">
        <w:t>Some of o</w:t>
      </w:r>
      <w:r w:rsidRPr="003D1D9F">
        <w:t>ur members operate platforms that already support real-time eligibility checks, automated referral generation, integration with provider schedules, and shared care plans across clinical and non-clinical teams. These tools are helping improve outcomes, reduce administrative overhead, and close service gaps. CMS can help scale these results by supporting policies and funding structures that reward ease of use and real-world performance.</w:t>
      </w:r>
      <w:r w:rsidR="006A26FB">
        <w:t xml:space="preserve"> </w:t>
      </w:r>
      <w:r w:rsidR="006A26FB">
        <w:t>Adequate investment in human infrastructure alongside technology is necessary to ensure seamless implementation and integration.</w:t>
      </w:r>
    </w:p>
    <w:p w14:paraId="0C634D53" w14:textId="77777777" w:rsidR="00A74C96" w:rsidRPr="00A74C96" w:rsidRDefault="00A74C96" w:rsidP="00A74C96"/>
    <w:p w14:paraId="79FABABF" w14:textId="1E1F54D4" w:rsidR="00F2106F" w:rsidRDefault="00A74C96" w:rsidP="00F2106F">
      <w:r w:rsidRPr="00A74C96">
        <w:rPr>
          <w:b/>
          <w:bCs/>
        </w:rPr>
        <w:t>Ensure TEFCA Includes the Full Ecosystem of Care</w:t>
      </w:r>
    </w:p>
    <w:p w14:paraId="0ED0EA15" w14:textId="2213EE1F" w:rsidR="0095715F" w:rsidRPr="00A74C96" w:rsidRDefault="003D1D9F" w:rsidP="00A74C96">
      <w:r w:rsidRPr="003D1D9F">
        <w:t xml:space="preserve">TEFCA should support the full spectrum of care delivery. This includes referral platforms, public health agencies, care navigation tools, and other community-based systems.  ASTP/ONC should provide a strategy and timeline for when TEFCA may expand to patients, </w:t>
      </w:r>
      <w:r w:rsidR="00B776A7" w:rsidRPr="003D1D9F">
        <w:t>community-based</w:t>
      </w:r>
      <w:r w:rsidRPr="003D1D9F">
        <w:t xml:space="preserve"> </w:t>
      </w:r>
      <w:proofErr w:type="gramStart"/>
      <w:r w:rsidRPr="003D1D9F">
        <w:lastRenderedPageBreak/>
        <w:t>systems</w:t>
      </w:r>
      <w:proofErr w:type="gramEnd"/>
      <w:r w:rsidRPr="003D1D9F">
        <w:t xml:space="preserve"> and other care navigation entities.  This will help ensure that TEFCA meets the needs of individuals whose care relies on a combination of medical and social supports.</w:t>
      </w:r>
    </w:p>
    <w:p w14:paraId="1E0C867A" w14:textId="21B701B9" w:rsidR="0095715F" w:rsidRPr="00ED7D0F" w:rsidRDefault="00A74C96" w:rsidP="00ED7D0F">
      <w:r w:rsidRPr="00A74C96">
        <w:br/>
        <w:t>Much of the infrastructure needed to support whole-person care is already in use across states and communities. CMS and ONC can help scale that infrastructure by aligning standards, providing technical clarity, and ensuring that non-clinical systems are part of the national digital strategy. Aligning for Health appreciates the opportunity to provide this input and stands ready to support CMS and its partners in advancing an efficient, flexible, and integrated technology ecosystem that reflects the full scope of care delivery in the United States.</w:t>
      </w:r>
      <w:r w:rsidR="00ED7D0F">
        <w:t xml:space="preserve"> </w:t>
      </w:r>
      <w:r w:rsidR="00ED7D0F">
        <w:rPr>
          <w:rFonts w:ascii="Calibri" w:eastAsia="Calibri" w:hAnsi="Calibri" w:cs="Calibri"/>
          <w:color w:val="000000" w:themeColor="text1"/>
        </w:rPr>
        <w:t xml:space="preserve">We </w:t>
      </w:r>
      <w:r w:rsidR="0095715F" w:rsidRPr="001401AB">
        <w:rPr>
          <w:rFonts w:ascii="Calibri" w:eastAsia="Calibri" w:hAnsi="Calibri" w:cs="Calibri"/>
          <w:color w:val="000000" w:themeColor="text1"/>
        </w:rPr>
        <w:t xml:space="preserve">look forward to the opportunity to participate in further discussions or to provide comments on related policies. For further information about Aligning for Health’s comments, please contact </w:t>
      </w:r>
      <w:r w:rsidR="0095715F">
        <w:rPr>
          <w:rFonts w:ascii="Calibri" w:eastAsia="Calibri" w:hAnsi="Calibri" w:cs="Calibri"/>
          <w:color w:val="000000" w:themeColor="text1"/>
        </w:rPr>
        <w:t>Krista Drobac</w:t>
      </w:r>
      <w:r w:rsidR="0095715F" w:rsidRPr="001401AB">
        <w:rPr>
          <w:rFonts w:ascii="Calibri" w:eastAsia="Calibri" w:hAnsi="Calibri" w:cs="Calibri"/>
          <w:color w:val="000000" w:themeColor="text1"/>
        </w:rPr>
        <w:t xml:space="preserve"> at </w:t>
      </w:r>
      <w:hyperlink r:id="rId8">
        <w:r w:rsidR="0095715F">
          <w:rPr>
            <w:rStyle w:val="Hyperlink"/>
            <w:rFonts w:ascii="Calibri" w:eastAsia="Calibri" w:hAnsi="Calibri" w:cs="Calibri"/>
          </w:rPr>
          <w:t>kdrobac@aligningforhealth.org</w:t>
        </w:r>
      </w:hyperlink>
      <w:r w:rsidR="0095715F" w:rsidRPr="001401AB">
        <w:rPr>
          <w:rFonts w:ascii="Calibri" w:eastAsia="Calibri" w:hAnsi="Calibri" w:cs="Calibri"/>
          <w:color w:val="000000" w:themeColor="text1"/>
        </w:rPr>
        <w:t xml:space="preserve">. </w:t>
      </w:r>
    </w:p>
    <w:p w14:paraId="618FB2F0" w14:textId="77777777" w:rsidR="0095715F" w:rsidRDefault="0095715F" w:rsidP="0095715F">
      <w:pPr>
        <w:spacing w:before="240"/>
        <w:jc w:val="both"/>
        <w:rPr>
          <w:rFonts w:ascii="Calibri" w:eastAsia="Calibri" w:hAnsi="Calibri" w:cs="Calibri"/>
          <w:color w:val="000000" w:themeColor="text1"/>
        </w:rPr>
      </w:pPr>
      <w:r w:rsidRPr="001401AB">
        <w:rPr>
          <w:rFonts w:ascii="Calibri" w:eastAsia="Calibri" w:hAnsi="Calibri" w:cs="Calibri"/>
          <w:color w:val="000000" w:themeColor="text1"/>
        </w:rPr>
        <w:t>Thank you,</w:t>
      </w:r>
    </w:p>
    <w:p w14:paraId="60D07900" w14:textId="77777777" w:rsidR="0095715F" w:rsidRPr="001401AB" w:rsidRDefault="0095715F" w:rsidP="0095715F">
      <w:pPr>
        <w:spacing w:before="240"/>
        <w:jc w:val="both"/>
        <w:rPr>
          <w:rFonts w:ascii="Calibri" w:eastAsia="Calibri" w:hAnsi="Calibri" w:cs="Calibri"/>
          <w:color w:val="000000" w:themeColor="text1"/>
        </w:rPr>
      </w:pPr>
    </w:p>
    <w:p w14:paraId="38BEF0B5" w14:textId="77777777" w:rsidR="0095715F" w:rsidRPr="00B65158" w:rsidRDefault="0095715F" w:rsidP="0095715F">
      <w:pPr>
        <w:jc w:val="both"/>
        <w:rPr>
          <w:rFonts w:ascii="Segoe Script" w:hAnsi="Segoe Script"/>
        </w:rPr>
      </w:pPr>
      <w:r>
        <w:rPr>
          <w:rFonts w:ascii="Segoe Script" w:eastAsia="Calibri" w:hAnsi="Segoe Script" w:cs="Calibri"/>
          <w:noProof/>
          <w:color w:val="000000" w:themeColor="text1"/>
        </w:rPr>
        <w:drawing>
          <wp:inline distT="0" distB="0" distL="0" distR="0" wp14:anchorId="5BAFF003" wp14:editId="079777C3">
            <wp:extent cx="1197033" cy="307571"/>
            <wp:effectExtent l="0" t="0" r="3175" b="0"/>
            <wp:docPr id="933597687" name="Picture 1"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7687" name="Picture 1" descr="A close up of a let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197033" cy="307571"/>
                    </a:xfrm>
                    <a:prstGeom prst="rect">
                      <a:avLst/>
                    </a:prstGeom>
                  </pic:spPr>
                </pic:pic>
              </a:graphicData>
            </a:graphic>
          </wp:inline>
        </w:drawing>
      </w:r>
    </w:p>
    <w:p w14:paraId="10252553" w14:textId="77777777" w:rsidR="0095715F" w:rsidRDefault="0095715F" w:rsidP="0095715F">
      <w:pPr>
        <w:jc w:val="both"/>
        <w:rPr>
          <w:rFonts w:ascii="Calibri" w:eastAsia="Calibri" w:hAnsi="Calibri" w:cs="Calibri"/>
          <w:color w:val="000000" w:themeColor="text1"/>
        </w:rPr>
      </w:pPr>
    </w:p>
    <w:p w14:paraId="7C15A542" w14:textId="77777777" w:rsidR="0095715F" w:rsidRDefault="0095715F" w:rsidP="0095715F">
      <w:pPr>
        <w:jc w:val="both"/>
        <w:rPr>
          <w:rFonts w:ascii="Calibri" w:eastAsia="Calibri" w:hAnsi="Calibri" w:cs="Calibri"/>
          <w:color w:val="000000" w:themeColor="text1"/>
        </w:rPr>
      </w:pPr>
      <w:r>
        <w:rPr>
          <w:rFonts w:ascii="Calibri" w:eastAsia="Calibri" w:hAnsi="Calibri" w:cs="Calibri"/>
          <w:color w:val="000000" w:themeColor="text1"/>
        </w:rPr>
        <w:t xml:space="preserve">Executive Director </w:t>
      </w:r>
    </w:p>
    <w:p w14:paraId="6571D973" w14:textId="77777777" w:rsidR="0095715F" w:rsidRPr="001401AB" w:rsidRDefault="0095715F" w:rsidP="0095715F">
      <w:pPr>
        <w:jc w:val="both"/>
        <w:rPr>
          <w:rFonts w:ascii="Calibri" w:eastAsia="Calibri" w:hAnsi="Calibri" w:cs="Calibri"/>
          <w:color w:val="000000" w:themeColor="text1"/>
        </w:rPr>
      </w:pPr>
      <w:r w:rsidRPr="001401AB">
        <w:rPr>
          <w:rFonts w:ascii="Calibri" w:eastAsia="Calibri" w:hAnsi="Calibri" w:cs="Calibri"/>
          <w:color w:val="000000" w:themeColor="text1"/>
        </w:rPr>
        <w:t>Aligning for Health</w:t>
      </w:r>
      <w:r w:rsidRPr="001401AB">
        <w:rPr>
          <w:rFonts w:ascii="Calibri" w:eastAsia="Calibri" w:hAnsi="Calibri" w:cs="Calibri"/>
        </w:rPr>
        <w:t xml:space="preserve"> </w:t>
      </w:r>
    </w:p>
    <w:p w14:paraId="6EC887BE" w14:textId="77777777" w:rsidR="0095715F" w:rsidRPr="00D57133" w:rsidRDefault="0095715F" w:rsidP="00A74C96"/>
    <w:sectPr w:rsidR="0095715F" w:rsidRPr="00D5713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95A8" w14:textId="77777777" w:rsidR="004A31DE" w:rsidRDefault="004A31DE" w:rsidP="00E71C0D">
      <w:r>
        <w:separator/>
      </w:r>
    </w:p>
  </w:endnote>
  <w:endnote w:type="continuationSeparator" w:id="0">
    <w:p w14:paraId="2590920C" w14:textId="77777777" w:rsidR="004A31DE" w:rsidRDefault="004A31DE" w:rsidP="00E7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761431"/>
      <w:docPartObj>
        <w:docPartGallery w:val="Page Numbers (Bottom of Page)"/>
        <w:docPartUnique/>
      </w:docPartObj>
    </w:sdtPr>
    <w:sdtEndPr>
      <w:rPr>
        <w:noProof/>
      </w:rPr>
    </w:sdtEndPr>
    <w:sdtContent>
      <w:p w14:paraId="00179EED" w14:textId="073E6AE0" w:rsidR="00E71C0D" w:rsidRDefault="00E71C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FF06F9" w14:textId="77777777" w:rsidR="00E71C0D" w:rsidRDefault="00E71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930C" w14:textId="77777777" w:rsidR="004A31DE" w:rsidRDefault="004A31DE" w:rsidP="00E71C0D">
      <w:r>
        <w:separator/>
      </w:r>
    </w:p>
  </w:footnote>
  <w:footnote w:type="continuationSeparator" w:id="0">
    <w:p w14:paraId="2301708D" w14:textId="77777777" w:rsidR="004A31DE" w:rsidRDefault="004A31DE" w:rsidP="00E71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69FA" w14:textId="05F4CE1C" w:rsidR="008A0F1D" w:rsidRPr="00DA1EBB" w:rsidRDefault="00B776A7" w:rsidP="00B776A7">
    <w:pPr>
      <w:pStyle w:val="Header"/>
      <w:jc w:val="center"/>
      <w:rPr>
        <w:sz w:val="16"/>
        <w:szCs w:val="16"/>
      </w:rPr>
    </w:pPr>
    <w:r>
      <w:rPr>
        <w:noProof/>
      </w:rPr>
      <w:drawing>
        <wp:inline distT="0" distB="0" distL="0" distR="0" wp14:anchorId="6443B972" wp14:editId="2233057C">
          <wp:extent cx="1624084" cy="457200"/>
          <wp:effectExtent l="0" t="0" r="0" b="0"/>
          <wp:docPr id="1674083173" name="Picture 1" descr="Aligning for 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igning for Health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3063" cy="46535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34AFC"/>
    <w:multiLevelType w:val="hybridMultilevel"/>
    <w:tmpl w:val="D0C4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400A35"/>
    <w:multiLevelType w:val="hybridMultilevel"/>
    <w:tmpl w:val="9A66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5B00F0"/>
    <w:multiLevelType w:val="hybridMultilevel"/>
    <w:tmpl w:val="7FDA6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9A94C88"/>
    <w:multiLevelType w:val="hybridMultilevel"/>
    <w:tmpl w:val="771C0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214CBE"/>
    <w:multiLevelType w:val="hybridMultilevel"/>
    <w:tmpl w:val="9B14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5C0016"/>
    <w:multiLevelType w:val="hybridMultilevel"/>
    <w:tmpl w:val="11DA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F410B7"/>
    <w:multiLevelType w:val="hybridMultilevel"/>
    <w:tmpl w:val="5534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622200">
    <w:abstractNumId w:val="6"/>
  </w:num>
  <w:num w:numId="2" w16cid:durableId="437914895">
    <w:abstractNumId w:val="1"/>
  </w:num>
  <w:num w:numId="3" w16cid:durableId="851530529">
    <w:abstractNumId w:val="5"/>
  </w:num>
  <w:num w:numId="4" w16cid:durableId="903637536">
    <w:abstractNumId w:val="0"/>
  </w:num>
  <w:num w:numId="5" w16cid:durableId="1903563305">
    <w:abstractNumId w:val="4"/>
  </w:num>
  <w:num w:numId="6" w16cid:durableId="238298105">
    <w:abstractNumId w:val="3"/>
  </w:num>
  <w:num w:numId="7" w16cid:durableId="604269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0D"/>
    <w:rsid w:val="00024D96"/>
    <w:rsid w:val="00045A70"/>
    <w:rsid w:val="000C4D51"/>
    <w:rsid w:val="000C615C"/>
    <w:rsid w:val="000E3AC6"/>
    <w:rsid w:val="000F041A"/>
    <w:rsid w:val="000F7443"/>
    <w:rsid w:val="001108ED"/>
    <w:rsid w:val="00130A1A"/>
    <w:rsid w:val="00131FA9"/>
    <w:rsid w:val="00135872"/>
    <w:rsid w:val="00145798"/>
    <w:rsid w:val="00194E16"/>
    <w:rsid w:val="001B48BD"/>
    <w:rsid w:val="001D02CD"/>
    <w:rsid w:val="001F4D2D"/>
    <w:rsid w:val="00215CD0"/>
    <w:rsid w:val="002419C5"/>
    <w:rsid w:val="00271311"/>
    <w:rsid w:val="0028140C"/>
    <w:rsid w:val="002902DB"/>
    <w:rsid w:val="002926B7"/>
    <w:rsid w:val="00294D9D"/>
    <w:rsid w:val="002C4E07"/>
    <w:rsid w:val="002C7D2F"/>
    <w:rsid w:val="002E7F0A"/>
    <w:rsid w:val="002F09D3"/>
    <w:rsid w:val="0031064F"/>
    <w:rsid w:val="00317646"/>
    <w:rsid w:val="0036001D"/>
    <w:rsid w:val="00374FE1"/>
    <w:rsid w:val="003B3F4F"/>
    <w:rsid w:val="003C25B3"/>
    <w:rsid w:val="003C4024"/>
    <w:rsid w:val="003C7E94"/>
    <w:rsid w:val="003D1D9F"/>
    <w:rsid w:val="003E5BB1"/>
    <w:rsid w:val="00403D67"/>
    <w:rsid w:val="004126F1"/>
    <w:rsid w:val="00430313"/>
    <w:rsid w:val="004470BF"/>
    <w:rsid w:val="00477C8B"/>
    <w:rsid w:val="00485044"/>
    <w:rsid w:val="00492737"/>
    <w:rsid w:val="004A31DE"/>
    <w:rsid w:val="004B36BB"/>
    <w:rsid w:val="004C6E59"/>
    <w:rsid w:val="004C7ED6"/>
    <w:rsid w:val="00500D0E"/>
    <w:rsid w:val="00531859"/>
    <w:rsid w:val="00543605"/>
    <w:rsid w:val="00545F7A"/>
    <w:rsid w:val="005718C6"/>
    <w:rsid w:val="005737A3"/>
    <w:rsid w:val="00595C0A"/>
    <w:rsid w:val="005A26FD"/>
    <w:rsid w:val="005A4012"/>
    <w:rsid w:val="005A6BC3"/>
    <w:rsid w:val="005C09EF"/>
    <w:rsid w:val="005E0571"/>
    <w:rsid w:val="005E0FD7"/>
    <w:rsid w:val="005E22D8"/>
    <w:rsid w:val="005F1DCB"/>
    <w:rsid w:val="005F3982"/>
    <w:rsid w:val="006003CF"/>
    <w:rsid w:val="00614468"/>
    <w:rsid w:val="00616DAF"/>
    <w:rsid w:val="00623A5D"/>
    <w:rsid w:val="00630854"/>
    <w:rsid w:val="00642BC1"/>
    <w:rsid w:val="00663133"/>
    <w:rsid w:val="00694607"/>
    <w:rsid w:val="0069594E"/>
    <w:rsid w:val="006A0B5D"/>
    <w:rsid w:val="006A26FB"/>
    <w:rsid w:val="006A779B"/>
    <w:rsid w:val="006E2260"/>
    <w:rsid w:val="006E39D4"/>
    <w:rsid w:val="006F51D5"/>
    <w:rsid w:val="00704078"/>
    <w:rsid w:val="00712143"/>
    <w:rsid w:val="00740EC8"/>
    <w:rsid w:val="007452F0"/>
    <w:rsid w:val="00760D76"/>
    <w:rsid w:val="00775854"/>
    <w:rsid w:val="00777F4B"/>
    <w:rsid w:val="007E5563"/>
    <w:rsid w:val="007F7D90"/>
    <w:rsid w:val="00804357"/>
    <w:rsid w:val="008173D4"/>
    <w:rsid w:val="00842BC5"/>
    <w:rsid w:val="008452D3"/>
    <w:rsid w:val="008509DB"/>
    <w:rsid w:val="008556FB"/>
    <w:rsid w:val="00897F1D"/>
    <w:rsid w:val="008A0F1D"/>
    <w:rsid w:val="008C6615"/>
    <w:rsid w:val="008D1FC8"/>
    <w:rsid w:val="00911FF0"/>
    <w:rsid w:val="00952681"/>
    <w:rsid w:val="0095715F"/>
    <w:rsid w:val="009904AA"/>
    <w:rsid w:val="009A07F9"/>
    <w:rsid w:val="009C3109"/>
    <w:rsid w:val="009D2540"/>
    <w:rsid w:val="009D7C68"/>
    <w:rsid w:val="009E59C2"/>
    <w:rsid w:val="009E6C6F"/>
    <w:rsid w:val="00A04401"/>
    <w:rsid w:val="00A04B05"/>
    <w:rsid w:val="00A20338"/>
    <w:rsid w:val="00A26466"/>
    <w:rsid w:val="00A416CA"/>
    <w:rsid w:val="00A56007"/>
    <w:rsid w:val="00A74C96"/>
    <w:rsid w:val="00A95327"/>
    <w:rsid w:val="00AB5304"/>
    <w:rsid w:val="00AB5CA4"/>
    <w:rsid w:val="00AC73C1"/>
    <w:rsid w:val="00AC790B"/>
    <w:rsid w:val="00AF50F7"/>
    <w:rsid w:val="00B0216F"/>
    <w:rsid w:val="00B0413E"/>
    <w:rsid w:val="00B2075E"/>
    <w:rsid w:val="00B442A1"/>
    <w:rsid w:val="00B63DDF"/>
    <w:rsid w:val="00B776A7"/>
    <w:rsid w:val="00BA6A4A"/>
    <w:rsid w:val="00BB4CE5"/>
    <w:rsid w:val="00BC3FDA"/>
    <w:rsid w:val="00BD55EE"/>
    <w:rsid w:val="00BD67ED"/>
    <w:rsid w:val="00BE6150"/>
    <w:rsid w:val="00C165AA"/>
    <w:rsid w:val="00C33CD9"/>
    <w:rsid w:val="00C429B3"/>
    <w:rsid w:val="00C46F51"/>
    <w:rsid w:val="00C9364B"/>
    <w:rsid w:val="00CA13C9"/>
    <w:rsid w:val="00CA17D6"/>
    <w:rsid w:val="00CF0A58"/>
    <w:rsid w:val="00CF6B6B"/>
    <w:rsid w:val="00CF6F9C"/>
    <w:rsid w:val="00D14E3B"/>
    <w:rsid w:val="00D20AD4"/>
    <w:rsid w:val="00D376C0"/>
    <w:rsid w:val="00D43B31"/>
    <w:rsid w:val="00D57133"/>
    <w:rsid w:val="00D607F7"/>
    <w:rsid w:val="00D76629"/>
    <w:rsid w:val="00DA1EBB"/>
    <w:rsid w:val="00DC55EF"/>
    <w:rsid w:val="00DD0CF4"/>
    <w:rsid w:val="00DF6DA2"/>
    <w:rsid w:val="00E011DE"/>
    <w:rsid w:val="00E11F30"/>
    <w:rsid w:val="00E411A2"/>
    <w:rsid w:val="00E62EC9"/>
    <w:rsid w:val="00E71608"/>
    <w:rsid w:val="00E71C0D"/>
    <w:rsid w:val="00E744F3"/>
    <w:rsid w:val="00E80688"/>
    <w:rsid w:val="00E84317"/>
    <w:rsid w:val="00E844E6"/>
    <w:rsid w:val="00E9067D"/>
    <w:rsid w:val="00E938D2"/>
    <w:rsid w:val="00EB23C4"/>
    <w:rsid w:val="00EC0B54"/>
    <w:rsid w:val="00ED7D0F"/>
    <w:rsid w:val="00F17FA6"/>
    <w:rsid w:val="00F2106F"/>
    <w:rsid w:val="00F22F47"/>
    <w:rsid w:val="00F46506"/>
    <w:rsid w:val="00F5592F"/>
    <w:rsid w:val="00F931F8"/>
    <w:rsid w:val="00FA10D0"/>
    <w:rsid w:val="00FA248E"/>
    <w:rsid w:val="00FB46E8"/>
    <w:rsid w:val="00FC01EE"/>
    <w:rsid w:val="00FC7661"/>
    <w:rsid w:val="00FD46C9"/>
    <w:rsid w:val="00FF2784"/>
    <w:rsid w:val="00FF7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424B2"/>
  <w15:chartTrackingRefBased/>
  <w15:docId w15:val="{64589C17-9855-404B-AD24-9E0243975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C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C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C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C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C0D"/>
    <w:rPr>
      <w:rFonts w:eastAsiaTheme="majorEastAsia" w:cstheme="majorBidi"/>
      <w:color w:val="272727" w:themeColor="text1" w:themeTint="D8"/>
    </w:rPr>
  </w:style>
  <w:style w:type="paragraph" w:styleId="Title">
    <w:name w:val="Title"/>
    <w:basedOn w:val="Normal"/>
    <w:next w:val="Normal"/>
    <w:link w:val="TitleChar"/>
    <w:uiPriority w:val="10"/>
    <w:qFormat/>
    <w:rsid w:val="00E71C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C0D"/>
    <w:pPr>
      <w:spacing w:before="160"/>
      <w:jc w:val="center"/>
    </w:pPr>
    <w:rPr>
      <w:i/>
      <w:iCs/>
      <w:color w:val="404040" w:themeColor="text1" w:themeTint="BF"/>
    </w:rPr>
  </w:style>
  <w:style w:type="character" w:customStyle="1" w:styleId="QuoteChar">
    <w:name w:val="Quote Char"/>
    <w:basedOn w:val="DefaultParagraphFont"/>
    <w:link w:val="Quote"/>
    <w:uiPriority w:val="29"/>
    <w:rsid w:val="00E71C0D"/>
    <w:rPr>
      <w:i/>
      <w:iCs/>
      <w:color w:val="404040" w:themeColor="text1" w:themeTint="BF"/>
    </w:rPr>
  </w:style>
  <w:style w:type="paragraph" w:styleId="ListParagraph">
    <w:name w:val="List Paragraph"/>
    <w:basedOn w:val="Normal"/>
    <w:uiPriority w:val="34"/>
    <w:qFormat/>
    <w:rsid w:val="00E71C0D"/>
    <w:pPr>
      <w:ind w:left="720"/>
      <w:contextualSpacing/>
    </w:pPr>
  </w:style>
  <w:style w:type="character" w:styleId="IntenseEmphasis">
    <w:name w:val="Intense Emphasis"/>
    <w:basedOn w:val="DefaultParagraphFont"/>
    <w:uiPriority w:val="21"/>
    <w:qFormat/>
    <w:rsid w:val="00E71C0D"/>
    <w:rPr>
      <w:i/>
      <w:iCs/>
      <w:color w:val="0F4761" w:themeColor="accent1" w:themeShade="BF"/>
    </w:rPr>
  </w:style>
  <w:style w:type="paragraph" w:styleId="IntenseQuote">
    <w:name w:val="Intense Quote"/>
    <w:basedOn w:val="Normal"/>
    <w:next w:val="Normal"/>
    <w:link w:val="IntenseQuoteChar"/>
    <w:uiPriority w:val="30"/>
    <w:qFormat/>
    <w:rsid w:val="00E71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C0D"/>
    <w:rPr>
      <w:i/>
      <w:iCs/>
      <w:color w:val="0F4761" w:themeColor="accent1" w:themeShade="BF"/>
    </w:rPr>
  </w:style>
  <w:style w:type="character" w:styleId="IntenseReference">
    <w:name w:val="Intense Reference"/>
    <w:basedOn w:val="DefaultParagraphFont"/>
    <w:uiPriority w:val="32"/>
    <w:qFormat/>
    <w:rsid w:val="00E71C0D"/>
    <w:rPr>
      <w:b/>
      <w:bCs/>
      <w:smallCaps/>
      <w:color w:val="0F4761" w:themeColor="accent1" w:themeShade="BF"/>
      <w:spacing w:val="5"/>
    </w:rPr>
  </w:style>
  <w:style w:type="paragraph" w:styleId="Header">
    <w:name w:val="header"/>
    <w:basedOn w:val="Normal"/>
    <w:link w:val="HeaderChar"/>
    <w:uiPriority w:val="99"/>
    <w:unhideWhenUsed/>
    <w:rsid w:val="00E71C0D"/>
    <w:pPr>
      <w:tabs>
        <w:tab w:val="center" w:pos="4680"/>
        <w:tab w:val="right" w:pos="9360"/>
      </w:tabs>
    </w:pPr>
  </w:style>
  <w:style w:type="character" w:customStyle="1" w:styleId="HeaderChar">
    <w:name w:val="Header Char"/>
    <w:basedOn w:val="DefaultParagraphFont"/>
    <w:link w:val="Header"/>
    <w:uiPriority w:val="99"/>
    <w:rsid w:val="00E71C0D"/>
  </w:style>
  <w:style w:type="paragraph" w:styleId="Footer">
    <w:name w:val="footer"/>
    <w:basedOn w:val="Normal"/>
    <w:link w:val="FooterChar"/>
    <w:uiPriority w:val="99"/>
    <w:unhideWhenUsed/>
    <w:rsid w:val="00E71C0D"/>
    <w:pPr>
      <w:tabs>
        <w:tab w:val="center" w:pos="4680"/>
        <w:tab w:val="right" w:pos="9360"/>
      </w:tabs>
    </w:pPr>
  </w:style>
  <w:style w:type="character" w:customStyle="1" w:styleId="FooterChar">
    <w:name w:val="Footer Char"/>
    <w:basedOn w:val="DefaultParagraphFont"/>
    <w:link w:val="Footer"/>
    <w:uiPriority w:val="99"/>
    <w:rsid w:val="00E71C0D"/>
  </w:style>
  <w:style w:type="paragraph" w:styleId="FootnoteText">
    <w:name w:val="footnote text"/>
    <w:basedOn w:val="Normal"/>
    <w:link w:val="FootnoteTextChar"/>
    <w:uiPriority w:val="99"/>
    <w:semiHidden/>
    <w:unhideWhenUsed/>
    <w:rsid w:val="00C9364B"/>
    <w:rPr>
      <w:sz w:val="20"/>
      <w:szCs w:val="20"/>
    </w:rPr>
  </w:style>
  <w:style w:type="character" w:customStyle="1" w:styleId="FootnoteTextChar">
    <w:name w:val="Footnote Text Char"/>
    <w:basedOn w:val="DefaultParagraphFont"/>
    <w:link w:val="FootnoteText"/>
    <w:uiPriority w:val="99"/>
    <w:semiHidden/>
    <w:rsid w:val="00C9364B"/>
    <w:rPr>
      <w:sz w:val="20"/>
      <w:szCs w:val="20"/>
    </w:rPr>
  </w:style>
  <w:style w:type="character" w:styleId="FootnoteReference">
    <w:name w:val="footnote reference"/>
    <w:basedOn w:val="DefaultParagraphFont"/>
    <w:uiPriority w:val="99"/>
    <w:semiHidden/>
    <w:unhideWhenUsed/>
    <w:rsid w:val="00C9364B"/>
    <w:rPr>
      <w:vertAlign w:val="superscript"/>
    </w:rPr>
  </w:style>
  <w:style w:type="character" w:styleId="Hyperlink">
    <w:name w:val="Hyperlink"/>
    <w:basedOn w:val="DefaultParagraphFont"/>
    <w:uiPriority w:val="99"/>
    <w:unhideWhenUsed/>
    <w:rsid w:val="00C9364B"/>
    <w:rPr>
      <w:color w:val="467886" w:themeColor="hyperlink"/>
      <w:u w:val="single"/>
    </w:rPr>
  </w:style>
  <w:style w:type="character" w:styleId="UnresolvedMention">
    <w:name w:val="Unresolved Mention"/>
    <w:basedOn w:val="DefaultParagraphFont"/>
    <w:uiPriority w:val="99"/>
    <w:semiHidden/>
    <w:unhideWhenUsed/>
    <w:rsid w:val="00C9364B"/>
    <w:rPr>
      <w:color w:val="605E5C"/>
      <w:shd w:val="clear" w:color="auto" w:fill="E1DFDD"/>
    </w:rPr>
  </w:style>
  <w:style w:type="character" w:styleId="CommentReference">
    <w:name w:val="annotation reference"/>
    <w:basedOn w:val="DefaultParagraphFont"/>
    <w:uiPriority w:val="99"/>
    <w:semiHidden/>
    <w:unhideWhenUsed/>
    <w:rsid w:val="003B3F4F"/>
    <w:rPr>
      <w:sz w:val="16"/>
      <w:szCs w:val="16"/>
    </w:rPr>
  </w:style>
  <w:style w:type="paragraph" w:styleId="CommentText">
    <w:name w:val="annotation text"/>
    <w:basedOn w:val="Normal"/>
    <w:link w:val="CommentTextChar"/>
    <w:uiPriority w:val="99"/>
    <w:unhideWhenUsed/>
    <w:rsid w:val="003B3F4F"/>
    <w:rPr>
      <w:sz w:val="20"/>
      <w:szCs w:val="20"/>
    </w:rPr>
  </w:style>
  <w:style w:type="character" w:customStyle="1" w:styleId="CommentTextChar">
    <w:name w:val="Comment Text Char"/>
    <w:basedOn w:val="DefaultParagraphFont"/>
    <w:link w:val="CommentText"/>
    <w:uiPriority w:val="99"/>
    <w:rsid w:val="003B3F4F"/>
    <w:rPr>
      <w:sz w:val="20"/>
      <w:szCs w:val="20"/>
    </w:rPr>
  </w:style>
  <w:style w:type="paragraph" w:styleId="CommentSubject">
    <w:name w:val="annotation subject"/>
    <w:basedOn w:val="CommentText"/>
    <w:next w:val="CommentText"/>
    <w:link w:val="CommentSubjectChar"/>
    <w:uiPriority w:val="99"/>
    <w:semiHidden/>
    <w:unhideWhenUsed/>
    <w:rsid w:val="003B3F4F"/>
    <w:rPr>
      <w:b/>
      <w:bCs/>
    </w:rPr>
  </w:style>
  <w:style w:type="character" w:customStyle="1" w:styleId="CommentSubjectChar">
    <w:name w:val="Comment Subject Char"/>
    <w:basedOn w:val="CommentTextChar"/>
    <w:link w:val="CommentSubject"/>
    <w:uiPriority w:val="99"/>
    <w:semiHidden/>
    <w:rsid w:val="003B3F4F"/>
    <w:rPr>
      <w:b/>
      <w:bCs/>
      <w:sz w:val="20"/>
      <w:szCs w:val="20"/>
    </w:rPr>
  </w:style>
  <w:style w:type="paragraph" w:styleId="Revision">
    <w:name w:val="Revision"/>
    <w:hidden/>
    <w:uiPriority w:val="99"/>
    <w:semiHidden/>
    <w:rsid w:val="009E6C6F"/>
  </w:style>
  <w:style w:type="paragraph" w:styleId="NormalWeb">
    <w:name w:val="Normal (Web)"/>
    <w:basedOn w:val="Normal"/>
    <w:uiPriority w:val="99"/>
    <w:semiHidden/>
    <w:unhideWhenUsed/>
    <w:rsid w:val="00477C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0183">
      <w:bodyDiv w:val="1"/>
      <w:marLeft w:val="0"/>
      <w:marRight w:val="0"/>
      <w:marTop w:val="0"/>
      <w:marBottom w:val="0"/>
      <w:divBdr>
        <w:top w:val="none" w:sz="0" w:space="0" w:color="auto"/>
        <w:left w:val="none" w:sz="0" w:space="0" w:color="auto"/>
        <w:bottom w:val="none" w:sz="0" w:space="0" w:color="auto"/>
        <w:right w:val="none" w:sz="0" w:space="0" w:color="auto"/>
      </w:divBdr>
    </w:div>
    <w:div w:id="31538298">
      <w:bodyDiv w:val="1"/>
      <w:marLeft w:val="0"/>
      <w:marRight w:val="0"/>
      <w:marTop w:val="0"/>
      <w:marBottom w:val="0"/>
      <w:divBdr>
        <w:top w:val="none" w:sz="0" w:space="0" w:color="auto"/>
        <w:left w:val="none" w:sz="0" w:space="0" w:color="auto"/>
        <w:bottom w:val="none" w:sz="0" w:space="0" w:color="auto"/>
        <w:right w:val="none" w:sz="0" w:space="0" w:color="auto"/>
      </w:divBdr>
    </w:div>
    <w:div w:id="142082613">
      <w:bodyDiv w:val="1"/>
      <w:marLeft w:val="0"/>
      <w:marRight w:val="0"/>
      <w:marTop w:val="0"/>
      <w:marBottom w:val="0"/>
      <w:divBdr>
        <w:top w:val="none" w:sz="0" w:space="0" w:color="auto"/>
        <w:left w:val="none" w:sz="0" w:space="0" w:color="auto"/>
        <w:bottom w:val="none" w:sz="0" w:space="0" w:color="auto"/>
        <w:right w:val="none" w:sz="0" w:space="0" w:color="auto"/>
      </w:divBdr>
    </w:div>
    <w:div w:id="198443510">
      <w:bodyDiv w:val="1"/>
      <w:marLeft w:val="0"/>
      <w:marRight w:val="0"/>
      <w:marTop w:val="0"/>
      <w:marBottom w:val="0"/>
      <w:divBdr>
        <w:top w:val="none" w:sz="0" w:space="0" w:color="auto"/>
        <w:left w:val="none" w:sz="0" w:space="0" w:color="auto"/>
        <w:bottom w:val="none" w:sz="0" w:space="0" w:color="auto"/>
        <w:right w:val="none" w:sz="0" w:space="0" w:color="auto"/>
      </w:divBdr>
    </w:div>
    <w:div w:id="246229475">
      <w:bodyDiv w:val="1"/>
      <w:marLeft w:val="0"/>
      <w:marRight w:val="0"/>
      <w:marTop w:val="0"/>
      <w:marBottom w:val="0"/>
      <w:divBdr>
        <w:top w:val="none" w:sz="0" w:space="0" w:color="auto"/>
        <w:left w:val="none" w:sz="0" w:space="0" w:color="auto"/>
        <w:bottom w:val="none" w:sz="0" w:space="0" w:color="auto"/>
        <w:right w:val="none" w:sz="0" w:space="0" w:color="auto"/>
      </w:divBdr>
      <w:divsChild>
        <w:div w:id="1142114243">
          <w:marLeft w:val="0"/>
          <w:marRight w:val="0"/>
          <w:marTop w:val="0"/>
          <w:marBottom w:val="0"/>
          <w:divBdr>
            <w:top w:val="none" w:sz="0" w:space="0" w:color="auto"/>
            <w:left w:val="none" w:sz="0" w:space="0" w:color="auto"/>
            <w:bottom w:val="none" w:sz="0" w:space="0" w:color="auto"/>
            <w:right w:val="none" w:sz="0" w:space="0" w:color="auto"/>
          </w:divBdr>
        </w:div>
      </w:divsChild>
    </w:div>
    <w:div w:id="306671487">
      <w:bodyDiv w:val="1"/>
      <w:marLeft w:val="0"/>
      <w:marRight w:val="0"/>
      <w:marTop w:val="0"/>
      <w:marBottom w:val="0"/>
      <w:divBdr>
        <w:top w:val="none" w:sz="0" w:space="0" w:color="auto"/>
        <w:left w:val="none" w:sz="0" w:space="0" w:color="auto"/>
        <w:bottom w:val="none" w:sz="0" w:space="0" w:color="auto"/>
        <w:right w:val="none" w:sz="0" w:space="0" w:color="auto"/>
      </w:divBdr>
      <w:divsChild>
        <w:div w:id="1523477195">
          <w:marLeft w:val="0"/>
          <w:marRight w:val="0"/>
          <w:marTop w:val="0"/>
          <w:marBottom w:val="0"/>
          <w:divBdr>
            <w:top w:val="none" w:sz="0" w:space="0" w:color="auto"/>
            <w:left w:val="none" w:sz="0" w:space="0" w:color="auto"/>
            <w:bottom w:val="none" w:sz="0" w:space="0" w:color="auto"/>
            <w:right w:val="none" w:sz="0" w:space="0" w:color="auto"/>
          </w:divBdr>
        </w:div>
      </w:divsChild>
    </w:div>
    <w:div w:id="347105598">
      <w:bodyDiv w:val="1"/>
      <w:marLeft w:val="0"/>
      <w:marRight w:val="0"/>
      <w:marTop w:val="0"/>
      <w:marBottom w:val="0"/>
      <w:divBdr>
        <w:top w:val="none" w:sz="0" w:space="0" w:color="auto"/>
        <w:left w:val="none" w:sz="0" w:space="0" w:color="auto"/>
        <w:bottom w:val="none" w:sz="0" w:space="0" w:color="auto"/>
        <w:right w:val="none" w:sz="0" w:space="0" w:color="auto"/>
      </w:divBdr>
    </w:div>
    <w:div w:id="452135170">
      <w:bodyDiv w:val="1"/>
      <w:marLeft w:val="0"/>
      <w:marRight w:val="0"/>
      <w:marTop w:val="0"/>
      <w:marBottom w:val="0"/>
      <w:divBdr>
        <w:top w:val="none" w:sz="0" w:space="0" w:color="auto"/>
        <w:left w:val="none" w:sz="0" w:space="0" w:color="auto"/>
        <w:bottom w:val="none" w:sz="0" w:space="0" w:color="auto"/>
        <w:right w:val="none" w:sz="0" w:space="0" w:color="auto"/>
      </w:divBdr>
    </w:div>
    <w:div w:id="574974980">
      <w:bodyDiv w:val="1"/>
      <w:marLeft w:val="0"/>
      <w:marRight w:val="0"/>
      <w:marTop w:val="0"/>
      <w:marBottom w:val="0"/>
      <w:divBdr>
        <w:top w:val="none" w:sz="0" w:space="0" w:color="auto"/>
        <w:left w:val="none" w:sz="0" w:space="0" w:color="auto"/>
        <w:bottom w:val="none" w:sz="0" w:space="0" w:color="auto"/>
        <w:right w:val="none" w:sz="0" w:space="0" w:color="auto"/>
      </w:divBdr>
      <w:divsChild>
        <w:div w:id="781874989">
          <w:marLeft w:val="0"/>
          <w:marRight w:val="0"/>
          <w:marTop w:val="0"/>
          <w:marBottom w:val="0"/>
          <w:divBdr>
            <w:top w:val="none" w:sz="0" w:space="0" w:color="auto"/>
            <w:left w:val="none" w:sz="0" w:space="0" w:color="auto"/>
            <w:bottom w:val="none" w:sz="0" w:space="0" w:color="auto"/>
            <w:right w:val="none" w:sz="0" w:space="0" w:color="auto"/>
          </w:divBdr>
          <w:divsChild>
            <w:div w:id="1942033350">
              <w:marLeft w:val="0"/>
              <w:marRight w:val="0"/>
              <w:marTop w:val="0"/>
              <w:marBottom w:val="0"/>
              <w:divBdr>
                <w:top w:val="none" w:sz="0" w:space="0" w:color="auto"/>
                <w:left w:val="none" w:sz="0" w:space="0" w:color="auto"/>
                <w:bottom w:val="none" w:sz="0" w:space="0" w:color="auto"/>
                <w:right w:val="none" w:sz="0" w:space="0" w:color="auto"/>
              </w:divBdr>
              <w:divsChild>
                <w:div w:id="1712534331">
                  <w:marLeft w:val="0"/>
                  <w:marRight w:val="0"/>
                  <w:marTop w:val="0"/>
                  <w:marBottom w:val="0"/>
                  <w:divBdr>
                    <w:top w:val="none" w:sz="0" w:space="0" w:color="auto"/>
                    <w:left w:val="none" w:sz="0" w:space="0" w:color="auto"/>
                    <w:bottom w:val="none" w:sz="0" w:space="0" w:color="auto"/>
                    <w:right w:val="none" w:sz="0" w:space="0" w:color="auto"/>
                  </w:divBdr>
                  <w:divsChild>
                    <w:div w:id="1839924634">
                      <w:marLeft w:val="0"/>
                      <w:marRight w:val="0"/>
                      <w:marTop w:val="0"/>
                      <w:marBottom w:val="0"/>
                      <w:divBdr>
                        <w:top w:val="none" w:sz="0" w:space="0" w:color="auto"/>
                        <w:left w:val="none" w:sz="0" w:space="0" w:color="auto"/>
                        <w:bottom w:val="none" w:sz="0" w:space="0" w:color="auto"/>
                        <w:right w:val="none" w:sz="0" w:space="0" w:color="auto"/>
                      </w:divBdr>
                      <w:divsChild>
                        <w:div w:id="1295330483">
                          <w:marLeft w:val="0"/>
                          <w:marRight w:val="0"/>
                          <w:marTop w:val="0"/>
                          <w:marBottom w:val="0"/>
                          <w:divBdr>
                            <w:top w:val="none" w:sz="0" w:space="0" w:color="auto"/>
                            <w:left w:val="none" w:sz="0" w:space="0" w:color="auto"/>
                            <w:bottom w:val="none" w:sz="0" w:space="0" w:color="auto"/>
                            <w:right w:val="none" w:sz="0" w:space="0" w:color="auto"/>
                          </w:divBdr>
                          <w:divsChild>
                            <w:div w:id="600600386">
                              <w:marLeft w:val="0"/>
                              <w:marRight w:val="0"/>
                              <w:marTop w:val="0"/>
                              <w:marBottom w:val="0"/>
                              <w:divBdr>
                                <w:top w:val="none" w:sz="0" w:space="0" w:color="auto"/>
                                <w:left w:val="none" w:sz="0" w:space="0" w:color="auto"/>
                                <w:bottom w:val="none" w:sz="0" w:space="0" w:color="auto"/>
                                <w:right w:val="none" w:sz="0" w:space="0" w:color="auto"/>
                              </w:divBdr>
                              <w:divsChild>
                                <w:div w:id="1647779636">
                                  <w:marLeft w:val="0"/>
                                  <w:marRight w:val="0"/>
                                  <w:marTop w:val="0"/>
                                  <w:marBottom w:val="0"/>
                                  <w:divBdr>
                                    <w:top w:val="none" w:sz="0" w:space="0" w:color="auto"/>
                                    <w:left w:val="none" w:sz="0" w:space="0" w:color="auto"/>
                                    <w:bottom w:val="none" w:sz="0" w:space="0" w:color="auto"/>
                                    <w:right w:val="none" w:sz="0" w:space="0" w:color="auto"/>
                                  </w:divBdr>
                                  <w:divsChild>
                                    <w:div w:id="5255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163495">
      <w:bodyDiv w:val="1"/>
      <w:marLeft w:val="0"/>
      <w:marRight w:val="0"/>
      <w:marTop w:val="0"/>
      <w:marBottom w:val="0"/>
      <w:divBdr>
        <w:top w:val="none" w:sz="0" w:space="0" w:color="auto"/>
        <w:left w:val="none" w:sz="0" w:space="0" w:color="auto"/>
        <w:bottom w:val="none" w:sz="0" w:space="0" w:color="auto"/>
        <w:right w:val="none" w:sz="0" w:space="0" w:color="auto"/>
      </w:divBdr>
      <w:divsChild>
        <w:div w:id="108667811">
          <w:marLeft w:val="0"/>
          <w:marRight w:val="0"/>
          <w:marTop w:val="0"/>
          <w:marBottom w:val="0"/>
          <w:divBdr>
            <w:top w:val="none" w:sz="0" w:space="0" w:color="auto"/>
            <w:left w:val="none" w:sz="0" w:space="0" w:color="auto"/>
            <w:bottom w:val="none" w:sz="0" w:space="0" w:color="auto"/>
            <w:right w:val="none" w:sz="0" w:space="0" w:color="auto"/>
          </w:divBdr>
          <w:divsChild>
            <w:div w:id="2088258685">
              <w:marLeft w:val="0"/>
              <w:marRight w:val="0"/>
              <w:marTop w:val="0"/>
              <w:marBottom w:val="0"/>
              <w:divBdr>
                <w:top w:val="none" w:sz="0" w:space="0" w:color="auto"/>
                <w:left w:val="none" w:sz="0" w:space="0" w:color="auto"/>
                <w:bottom w:val="none" w:sz="0" w:space="0" w:color="auto"/>
                <w:right w:val="none" w:sz="0" w:space="0" w:color="auto"/>
              </w:divBdr>
              <w:divsChild>
                <w:div w:id="2031643028">
                  <w:marLeft w:val="0"/>
                  <w:marRight w:val="0"/>
                  <w:marTop w:val="0"/>
                  <w:marBottom w:val="0"/>
                  <w:divBdr>
                    <w:top w:val="none" w:sz="0" w:space="0" w:color="auto"/>
                    <w:left w:val="none" w:sz="0" w:space="0" w:color="auto"/>
                    <w:bottom w:val="none" w:sz="0" w:space="0" w:color="auto"/>
                    <w:right w:val="none" w:sz="0" w:space="0" w:color="auto"/>
                  </w:divBdr>
                  <w:divsChild>
                    <w:div w:id="1170870747">
                      <w:marLeft w:val="0"/>
                      <w:marRight w:val="0"/>
                      <w:marTop w:val="0"/>
                      <w:marBottom w:val="0"/>
                      <w:divBdr>
                        <w:top w:val="none" w:sz="0" w:space="0" w:color="auto"/>
                        <w:left w:val="none" w:sz="0" w:space="0" w:color="auto"/>
                        <w:bottom w:val="none" w:sz="0" w:space="0" w:color="auto"/>
                        <w:right w:val="none" w:sz="0" w:space="0" w:color="auto"/>
                      </w:divBdr>
                      <w:divsChild>
                        <w:div w:id="1350832224">
                          <w:marLeft w:val="0"/>
                          <w:marRight w:val="0"/>
                          <w:marTop w:val="0"/>
                          <w:marBottom w:val="0"/>
                          <w:divBdr>
                            <w:top w:val="none" w:sz="0" w:space="0" w:color="auto"/>
                            <w:left w:val="none" w:sz="0" w:space="0" w:color="auto"/>
                            <w:bottom w:val="none" w:sz="0" w:space="0" w:color="auto"/>
                            <w:right w:val="none" w:sz="0" w:space="0" w:color="auto"/>
                          </w:divBdr>
                          <w:divsChild>
                            <w:div w:id="337929952">
                              <w:marLeft w:val="0"/>
                              <w:marRight w:val="0"/>
                              <w:marTop w:val="0"/>
                              <w:marBottom w:val="0"/>
                              <w:divBdr>
                                <w:top w:val="none" w:sz="0" w:space="0" w:color="auto"/>
                                <w:left w:val="none" w:sz="0" w:space="0" w:color="auto"/>
                                <w:bottom w:val="none" w:sz="0" w:space="0" w:color="auto"/>
                                <w:right w:val="none" w:sz="0" w:space="0" w:color="auto"/>
                              </w:divBdr>
                              <w:divsChild>
                                <w:div w:id="1608194754">
                                  <w:marLeft w:val="0"/>
                                  <w:marRight w:val="0"/>
                                  <w:marTop w:val="0"/>
                                  <w:marBottom w:val="0"/>
                                  <w:divBdr>
                                    <w:top w:val="none" w:sz="0" w:space="0" w:color="auto"/>
                                    <w:left w:val="none" w:sz="0" w:space="0" w:color="auto"/>
                                    <w:bottom w:val="none" w:sz="0" w:space="0" w:color="auto"/>
                                    <w:right w:val="none" w:sz="0" w:space="0" w:color="auto"/>
                                  </w:divBdr>
                                  <w:divsChild>
                                    <w:div w:id="13908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791207">
      <w:bodyDiv w:val="1"/>
      <w:marLeft w:val="0"/>
      <w:marRight w:val="0"/>
      <w:marTop w:val="0"/>
      <w:marBottom w:val="0"/>
      <w:divBdr>
        <w:top w:val="none" w:sz="0" w:space="0" w:color="auto"/>
        <w:left w:val="none" w:sz="0" w:space="0" w:color="auto"/>
        <w:bottom w:val="none" w:sz="0" w:space="0" w:color="auto"/>
        <w:right w:val="none" w:sz="0" w:space="0" w:color="auto"/>
      </w:divBdr>
      <w:divsChild>
        <w:div w:id="908267629">
          <w:marLeft w:val="0"/>
          <w:marRight w:val="0"/>
          <w:marTop w:val="0"/>
          <w:marBottom w:val="0"/>
          <w:divBdr>
            <w:top w:val="none" w:sz="0" w:space="0" w:color="auto"/>
            <w:left w:val="none" w:sz="0" w:space="0" w:color="auto"/>
            <w:bottom w:val="none" w:sz="0" w:space="0" w:color="auto"/>
            <w:right w:val="none" w:sz="0" w:space="0" w:color="auto"/>
          </w:divBdr>
          <w:divsChild>
            <w:div w:id="110980468">
              <w:marLeft w:val="0"/>
              <w:marRight w:val="0"/>
              <w:marTop w:val="0"/>
              <w:marBottom w:val="0"/>
              <w:divBdr>
                <w:top w:val="none" w:sz="0" w:space="0" w:color="auto"/>
                <w:left w:val="none" w:sz="0" w:space="0" w:color="auto"/>
                <w:bottom w:val="none" w:sz="0" w:space="0" w:color="auto"/>
                <w:right w:val="none" w:sz="0" w:space="0" w:color="auto"/>
              </w:divBdr>
              <w:divsChild>
                <w:div w:id="19823481">
                  <w:marLeft w:val="0"/>
                  <w:marRight w:val="0"/>
                  <w:marTop w:val="0"/>
                  <w:marBottom w:val="0"/>
                  <w:divBdr>
                    <w:top w:val="none" w:sz="0" w:space="0" w:color="auto"/>
                    <w:left w:val="none" w:sz="0" w:space="0" w:color="auto"/>
                    <w:bottom w:val="none" w:sz="0" w:space="0" w:color="auto"/>
                    <w:right w:val="none" w:sz="0" w:space="0" w:color="auto"/>
                  </w:divBdr>
                  <w:divsChild>
                    <w:div w:id="1252201707">
                      <w:marLeft w:val="0"/>
                      <w:marRight w:val="0"/>
                      <w:marTop w:val="0"/>
                      <w:marBottom w:val="0"/>
                      <w:divBdr>
                        <w:top w:val="none" w:sz="0" w:space="0" w:color="auto"/>
                        <w:left w:val="none" w:sz="0" w:space="0" w:color="auto"/>
                        <w:bottom w:val="none" w:sz="0" w:space="0" w:color="auto"/>
                        <w:right w:val="none" w:sz="0" w:space="0" w:color="auto"/>
                      </w:divBdr>
                      <w:divsChild>
                        <w:div w:id="84424736">
                          <w:marLeft w:val="0"/>
                          <w:marRight w:val="0"/>
                          <w:marTop w:val="0"/>
                          <w:marBottom w:val="0"/>
                          <w:divBdr>
                            <w:top w:val="none" w:sz="0" w:space="0" w:color="auto"/>
                            <w:left w:val="none" w:sz="0" w:space="0" w:color="auto"/>
                            <w:bottom w:val="none" w:sz="0" w:space="0" w:color="auto"/>
                            <w:right w:val="none" w:sz="0" w:space="0" w:color="auto"/>
                          </w:divBdr>
                          <w:divsChild>
                            <w:div w:id="2091538148">
                              <w:marLeft w:val="0"/>
                              <w:marRight w:val="0"/>
                              <w:marTop w:val="0"/>
                              <w:marBottom w:val="0"/>
                              <w:divBdr>
                                <w:top w:val="none" w:sz="0" w:space="0" w:color="auto"/>
                                <w:left w:val="none" w:sz="0" w:space="0" w:color="auto"/>
                                <w:bottom w:val="none" w:sz="0" w:space="0" w:color="auto"/>
                                <w:right w:val="none" w:sz="0" w:space="0" w:color="auto"/>
                              </w:divBdr>
                              <w:divsChild>
                                <w:div w:id="964654495">
                                  <w:marLeft w:val="0"/>
                                  <w:marRight w:val="0"/>
                                  <w:marTop w:val="0"/>
                                  <w:marBottom w:val="0"/>
                                  <w:divBdr>
                                    <w:top w:val="none" w:sz="0" w:space="0" w:color="auto"/>
                                    <w:left w:val="none" w:sz="0" w:space="0" w:color="auto"/>
                                    <w:bottom w:val="none" w:sz="0" w:space="0" w:color="auto"/>
                                    <w:right w:val="none" w:sz="0" w:space="0" w:color="auto"/>
                                  </w:divBdr>
                                  <w:divsChild>
                                    <w:div w:id="5361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043986">
      <w:bodyDiv w:val="1"/>
      <w:marLeft w:val="0"/>
      <w:marRight w:val="0"/>
      <w:marTop w:val="0"/>
      <w:marBottom w:val="0"/>
      <w:divBdr>
        <w:top w:val="none" w:sz="0" w:space="0" w:color="auto"/>
        <w:left w:val="none" w:sz="0" w:space="0" w:color="auto"/>
        <w:bottom w:val="none" w:sz="0" w:space="0" w:color="auto"/>
        <w:right w:val="none" w:sz="0" w:space="0" w:color="auto"/>
      </w:divBdr>
    </w:div>
    <w:div w:id="850097452">
      <w:bodyDiv w:val="1"/>
      <w:marLeft w:val="0"/>
      <w:marRight w:val="0"/>
      <w:marTop w:val="0"/>
      <w:marBottom w:val="0"/>
      <w:divBdr>
        <w:top w:val="none" w:sz="0" w:space="0" w:color="auto"/>
        <w:left w:val="none" w:sz="0" w:space="0" w:color="auto"/>
        <w:bottom w:val="none" w:sz="0" w:space="0" w:color="auto"/>
        <w:right w:val="none" w:sz="0" w:space="0" w:color="auto"/>
      </w:divBdr>
      <w:divsChild>
        <w:div w:id="1039629432">
          <w:marLeft w:val="0"/>
          <w:marRight w:val="0"/>
          <w:marTop w:val="0"/>
          <w:marBottom w:val="0"/>
          <w:divBdr>
            <w:top w:val="none" w:sz="0" w:space="0" w:color="auto"/>
            <w:left w:val="none" w:sz="0" w:space="0" w:color="auto"/>
            <w:bottom w:val="none" w:sz="0" w:space="0" w:color="auto"/>
            <w:right w:val="none" w:sz="0" w:space="0" w:color="auto"/>
          </w:divBdr>
          <w:divsChild>
            <w:div w:id="302467415">
              <w:marLeft w:val="0"/>
              <w:marRight w:val="0"/>
              <w:marTop w:val="0"/>
              <w:marBottom w:val="0"/>
              <w:divBdr>
                <w:top w:val="none" w:sz="0" w:space="0" w:color="auto"/>
                <w:left w:val="none" w:sz="0" w:space="0" w:color="auto"/>
                <w:bottom w:val="none" w:sz="0" w:space="0" w:color="auto"/>
                <w:right w:val="none" w:sz="0" w:space="0" w:color="auto"/>
              </w:divBdr>
              <w:divsChild>
                <w:div w:id="153838990">
                  <w:marLeft w:val="0"/>
                  <w:marRight w:val="0"/>
                  <w:marTop w:val="0"/>
                  <w:marBottom w:val="0"/>
                  <w:divBdr>
                    <w:top w:val="none" w:sz="0" w:space="0" w:color="auto"/>
                    <w:left w:val="none" w:sz="0" w:space="0" w:color="auto"/>
                    <w:bottom w:val="none" w:sz="0" w:space="0" w:color="auto"/>
                    <w:right w:val="none" w:sz="0" w:space="0" w:color="auto"/>
                  </w:divBdr>
                  <w:divsChild>
                    <w:div w:id="985548772">
                      <w:marLeft w:val="0"/>
                      <w:marRight w:val="0"/>
                      <w:marTop w:val="0"/>
                      <w:marBottom w:val="0"/>
                      <w:divBdr>
                        <w:top w:val="none" w:sz="0" w:space="0" w:color="auto"/>
                        <w:left w:val="none" w:sz="0" w:space="0" w:color="auto"/>
                        <w:bottom w:val="none" w:sz="0" w:space="0" w:color="auto"/>
                        <w:right w:val="none" w:sz="0" w:space="0" w:color="auto"/>
                      </w:divBdr>
                      <w:divsChild>
                        <w:div w:id="104426628">
                          <w:marLeft w:val="0"/>
                          <w:marRight w:val="0"/>
                          <w:marTop w:val="0"/>
                          <w:marBottom w:val="0"/>
                          <w:divBdr>
                            <w:top w:val="none" w:sz="0" w:space="0" w:color="auto"/>
                            <w:left w:val="none" w:sz="0" w:space="0" w:color="auto"/>
                            <w:bottom w:val="none" w:sz="0" w:space="0" w:color="auto"/>
                            <w:right w:val="none" w:sz="0" w:space="0" w:color="auto"/>
                          </w:divBdr>
                          <w:divsChild>
                            <w:div w:id="459033132">
                              <w:marLeft w:val="0"/>
                              <w:marRight w:val="0"/>
                              <w:marTop w:val="0"/>
                              <w:marBottom w:val="0"/>
                              <w:divBdr>
                                <w:top w:val="none" w:sz="0" w:space="0" w:color="auto"/>
                                <w:left w:val="none" w:sz="0" w:space="0" w:color="auto"/>
                                <w:bottom w:val="none" w:sz="0" w:space="0" w:color="auto"/>
                                <w:right w:val="none" w:sz="0" w:space="0" w:color="auto"/>
                              </w:divBdr>
                              <w:divsChild>
                                <w:div w:id="1255550022">
                                  <w:marLeft w:val="0"/>
                                  <w:marRight w:val="0"/>
                                  <w:marTop w:val="0"/>
                                  <w:marBottom w:val="0"/>
                                  <w:divBdr>
                                    <w:top w:val="none" w:sz="0" w:space="0" w:color="auto"/>
                                    <w:left w:val="none" w:sz="0" w:space="0" w:color="auto"/>
                                    <w:bottom w:val="none" w:sz="0" w:space="0" w:color="auto"/>
                                    <w:right w:val="none" w:sz="0" w:space="0" w:color="auto"/>
                                  </w:divBdr>
                                  <w:divsChild>
                                    <w:div w:id="11874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267630">
      <w:bodyDiv w:val="1"/>
      <w:marLeft w:val="0"/>
      <w:marRight w:val="0"/>
      <w:marTop w:val="0"/>
      <w:marBottom w:val="0"/>
      <w:divBdr>
        <w:top w:val="none" w:sz="0" w:space="0" w:color="auto"/>
        <w:left w:val="none" w:sz="0" w:space="0" w:color="auto"/>
        <w:bottom w:val="none" w:sz="0" w:space="0" w:color="auto"/>
        <w:right w:val="none" w:sz="0" w:space="0" w:color="auto"/>
      </w:divBdr>
      <w:divsChild>
        <w:div w:id="984432826">
          <w:marLeft w:val="0"/>
          <w:marRight w:val="0"/>
          <w:marTop w:val="0"/>
          <w:marBottom w:val="0"/>
          <w:divBdr>
            <w:top w:val="none" w:sz="0" w:space="0" w:color="auto"/>
            <w:left w:val="none" w:sz="0" w:space="0" w:color="auto"/>
            <w:bottom w:val="none" w:sz="0" w:space="0" w:color="auto"/>
            <w:right w:val="none" w:sz="0" w:space="0" w:color="auto"/>
          </w:divBdr>
          <w:divsChild>
            <w:div w:id="1869685624">
              <w:marLeft w:val="0"/>
              <w:marRight w:val="0"/>
              <w:marTop w:val="0"/>
              <w:marBottom w:val="0"/>
              <w:divBdr>
                <w:top w:val="none" w:sz="0" w:space="0" w:color="auto"/>
                <w:left w:val="none" w:sz="0" w:space="0" w:color="auto"/>
                <w:bottom w:val="none" w:sz="0" w:space="0" w:color="auto"/>
                <w:right w:val="none" w:sz="0" w:space="0" w:color="auto"/>
              </w:divBdr>
              <w:divsChild>
                <w:div w:id="1801457785">
                  <w:marLeft w:val="0"/>
                  <w:marRight w:val="0"/>
                  <w:marTop w:val="0"/>
                  <w:marBottom w:val="0"/>
                  <w:divBdr>
                    <w:top w:val="none" w:sz="0" w:space="0" w:color="auto"/>
                    <w:left w:val="none" w:sz="0" w:space="0" w:color="auto"/>
                    <w:bottom w:val="none" w:sz="0" w:space="0" w:color="auto"/>
                    <w:right w:val="none" w:sz="0" w:space="0" w:color="auto"/>
                  </w:divBdr>
                  <w:divsChild>
                    <w:div w:id="663630481">
                      <w:marLeft w:val="0"/>
                      <w:marRight w:val="0"/>
                      <w:marTop w:val="0"/>
                      <w:marBottom w:val="0"/>
                      <w:divBdr>
                        <w:top w:val="none" w:sz="0" w:space="0" w:color="auto"/>
                        <w:left w:val="none" w:sz="0" w:space="0" w:color="auto"/>
                        <w:bottom w:val="none" w:sz="0" w:space="0" w:color="auto"/>
                        <w:right w:val="none" w:sz="0" w:space="0" w:color="auto"/>
                      </w:divBdr>
                      <w:divsChild>
                        <w:div w:id="468985479">
                          <w:marLeft w:val="0"/>
                          <w:marRight w:val="0"/>
                          <w:marTop w:val="0"/>
                          <w:marBottom w:val="0"/>
                          <w:divBdr>
                            <w:top w:val="none" w:sz="0" w:space="0" w:color="auto"/>
                            <w:left w:val="none" w:sz="0" w:space="0" w:color="auto"/>
                            <w:bottom w:val="none" w:sz="0" w:space="0" w:color="auto"/>
                            <w:right w:val="none" w:sz="0" w:space="0" w:color="auto"/>
                          </w:divBdr>
                          <w:divsChild>
                            <w:div w:id="1981613697">
                              <w:marLeft w:val="0"/>
                              <w:marRight w:val="0"/>
                              <w:marTop w:val="0"/>
                              <w:marBottom w:val="0"/>
                              <w:divBdr>
                                <w:top w:val="none" w:sz="0" w:space="0" w:color="auto"/>
                                <w:left w:val="none" w:sz="0" w:space="0" w:color="auto"/>
                                <w:bottom w:val="none" w:sz="0" w:space="0" w:color="auto"/>
                                <w:right w:val="none" w:sz="0" w:space="0" w:color="auto"/>
                              </w:divBdr>
                              <w:divsChild>
                                <w:div w:id="1524829345">
                                  <w:marLeft w:val="0"/>
                                  <w:marRight w:val="0"/>
                                  <w:marTop w:val="0"/>
                                  <w:marBottom w:val="0"/>
                                  <w:divBdr>
                                    <w:top w:val="none" w:sz="0" w:space="0" w:color="auto"/>
                                    <w:left w:val="none" w:sz="0" w:space="0" w:color="auto"/>
                                    <w:bottom w:val="none" w:sz="0" w:space="0" w:color="auto"/>
                                    <w:right w:val="none" w:sz="0" w:space="0" w:color="auto"/>
                                  </w:divBdr>
                                  <w:divsChild>
                                    <w:div w:id="655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171451">
      <w:bodyDiv w:val="1"/>
      <w:marLeft w:val="0"/>
      <w:marRight w:val="0"/>
      <w:marTop w:val="0"/>
      <w:marBottom w:val="0"/>
      <w:divBdr>
        <w:top w:val="none" w:sz="0" w:space="0" w:color="auto"/>
        <w:left w:val="none" w:sz="0" w:space="0" w:color="auto"/>
        <w:bottom w:val="none" w:sz="0" w:space="0" w:color="auto"/>
        <w:right w:val="none" w:sz="0" w:space="0" w:color="auto"/>
      </w:divBdr>
    </w:div>
    <w:div w:id="910039764">
      <w:bodyDiv w:val="1"/>
      <w:marLeft w:val="0"/>
      <w:marRight w:val="0"/>
      <w:marTop w:val="0"/>
      <w:marBottom w:val="0"/>
      <w:divBdr>
        <w:top w:val="none" w:sz="0" w:space="0" w:color="auto"/>
        <w:left w:val="none" w:sz="0" w:space="0" w:color="auto"/>
        <w:bottom w:val="none" w:sz="0" w:space="0" w:color="auto"/>
        <w:right w:val="none" w:sz="0" w:space="0" w:color="auto"/>
      </w:divBdr>
    </w:div>
    <w:div w:id="927731900">
      <w:bodyDiv w:val="1"/>
      <w:marLeft w:val="0"/>
      <w:marRight w:val="0"/>
      <w:marTop w:val="0"/>
      <w:marBottom w:val="0"/>
      <w:divBdr>
        <w:top w:val="none" w:sz="0" w:space="0" w:color="auto"/>
        <w:left w:val="none" w:sz="0" w:space="0" w:color="auto"/>
        <w:bottom w:val="none" w:sz="0" w:space="0" w:color="auto"/>
        <w:right w:val="none" w:sz="0" w:space="0" w:color="auto"/>
      </w:divBdr>
    </w:div>
    <w:div w:id="1005353427">
      <w:bodyDiv w:val="1"/>
      <w:marLeft w:val="0"/>
      <w:marRight w:val="0"/>
      <w:marTop w:val="0"/>
      <w:marBottom w:val="0"/>
      <w:divBdr>
        <w:top w:val="none" w:sz="0" w:space="0" w:color="auto"/>
        <w:left w:val="none" w:sz="0" w:space="0" w:color="auto"/>
        <w:bottom w:val="none" w:sz="0" w:space="0" w:color="auto"/>
        <w:right w:val="none" w:sz="0" w:space="0" w:color="auto"/>
      </w:divBdr>
    </w:div>
    <w:div w:id="1035928437">
      <w:bodyDiv w:val="1"/>
      <w:marLeft w:val="0"/>
      <w:marRight w:val="0"/>
      <w:marTop w:val="0"/>
      <w:marBottom w:val="0"/>
      <w:divBdr>
        <w:top w:val="none" w:sz="0" w:space="0" w:color="auto"/>
        <w:left w:val="none" w:sz="0" w:space="0" w:color="auto"/>
        <w:bottom w:val="none" w:sz="0" w:space="0" w:color="auto"/>
        <w:right w:val="none" w:sz="0" w:space="0" w:color="auto"/>
      </w:divBdr>
    </w:div>
    <w:div w:id="1084834997">
      <w:bodyDiv w:val="1"/>
      <w:marLeft w:val="0"/>
      <w:marRight w:val="0"/>
      <w:marTop w:val="0"/>
      <w:marBottom w:val="0"/>
      <w:divBdr>
        <w:top w:val="none" w:sz="0" w:space="0" w:color="auto"/>
        <w:left w:val="none" w:sz="0" w:space="0" w:color="auto"/>
        <w:bottom w:val="none" w:sz="0" w:space="0" w:color="auto"/>
        <w:right w:val="none" w:sz="0" w:space="0" w:color="auto"/>
      </w:divBdr>
    </w:div>
    <w:div w:id="1088577628">
      <w:bodyDiv w:val="1"/>
      <w:marLeft w:val="0"/>
      <w:marRight w:val="0"/>
      <w:marTop w:val="0"/>
      <w:marBottom w:val="0"/>
      <w:divBdr>
        <w:top w:val="none" w:sz="0" w:space="0" w:color="auto"/>
        <w:left w:val="none" w:sz="0" w:space="0" w:color="auto"/>
        <w:bottom w:val="none" w:sz="0" w:space="0" w:color="auto"/>
        <w:right w:val="none" w:sz="0" w:space="0" w:color="auto"/>
      </w:divBdr>
    </w:div>
    <w:div w:id="1181116413">
      <w:bodyDiv w:val="1"/>
      <w:marLeft w:val="0"/>
      <w:marRight w:val="0"/>
      <w:marTop w:val="0"/>
      <w:marBottom w:val="0"/>
      <w:divBdr>
        <w:top w:val="none" w:sz="0" w:space="0" w:color="auto"/>
        <w:left w:val="none" w:sz="0" w:space="0" w:color="auto"/>
        <w:bottom w:val="none" w:sz="0" w:space="0" w:color="auto"/>
        <w:right w:val="none" w:sz="0" w:space="0" w:color="auto"/>
      </w:divBdr>
    </w:div>
    <w:div w:id="1190072561">
      <w:bodyDiv w:val="1"/>
      <w:marLeft w:val="0"/>
      <w:marRight w:val="0"/>
      <w:marTop w:val="0"/>
      <w:marBottom w:val="0"/>
      <w:divBdr>
        <w:top w:val="none" w:sz="0" w:space="0" w:color="auto"/>
        <w:left w:val="none" w:sz="0" w:space="0" w:color="auto"/>
        <w:bottom w:val="none" w:sz="0" w:space="0" w:color="auto"/>
        <w:right w:val="none" w:sz="0" w:space="0" w:color="auto"/>
      </w:divBdr>
    </w:div>
    <w:div w:id="1221865483">
      <w:bodyDiv w:val="1"/>
      <w:marLeft w:val="0"/>
      <w:marRight w:val="0"/>
      <w:marTop w:val="0"/>
      <w:marBottom w:val="0"/>
      <w:divBdr>
        <w:top w:val="none" w:sz="0" w:space="0" w:color="auto"/>
        <w:left w:val="none" w:sz="0" w:space="0" w:color="auto"/>
        <w:bottom w:val="none" w:sz="0" w:space="0" w:color="auto"/>
        <w:right w:val="none" w:sz="0" w:space="0" w:color="auto"/>
      </w:divBdr>
    </w:div>
    <w:div w:id="1303073085">
      <w:bodyDiv w:val="1"/>
      <w:marLeft w:val="0"/>
      <w:marRight w:val="0"/>
      <w:marTop w:val="0"/>
      <w:marBottom w:val="0"/>
      <w:divBdr>
        <w:top w:val="none" w:sz="0" w:space="0" w:color="auto"/>
        <w:left w:val="none" w:sz="0" w:space="0" w:color="auto"/>
        <w:bottom w:val="none" w:sz="0" w:space="0" w:color="auto"/>
        <w:right w:val="none" w:sz="0" w:space="0" w:color="auto"/>
      </w:divBdr>
    </w:div>
    <w:div w:id="1321618214">
      <w:bodyDiv w:val="1"/>
      <w:marLeft w:val="0"/>
      <w:marRight w:val="0"/>
      <w:marTop w:val="0"/>
      <w:marBottom w:val="0"/>
      <w:divBdr>
        <w:top w:val="none" w:sz="0" w:space="0" w:color="auto"/>
        <w:left w:val="none" w:sz="0" w:space="0" w:color="auto"/>
        <w:bottom w:val="none" w:sz="0" w:space="0" w:color="auto"/>
        <w:right w:val="none" w:sz="0" w:space="0" w:color="auto"/>
      </w:divBdr>
      <w:divsChild>
        <w:div w:id="1392269273">
          <w:marLeft w:val="0"/>
          <w:marRight w:val="0"/>
          <w:marTop w:val="0"/>
          <w:marBottom w:val="0"/>
          <w:divBdr>
            <w:top w:val="none" w:sz="0" w:space="0" w:color="auto"/>
            <w:left w:val="none" w:sz="0" w:space="0" w:color="auto"/>
            <w:bottom w:val="none" w:sz="0" w:space="0" w:color="auto"/>
            <w:right w:val="none" w:sz="0" w:space="0" w:color="auto"/>
          </w:divBdr>
          <w:divsChild>
            <w:div w:id="2143955676">
              <w:marLeft w:val="0"/>
              <w:marRight w:val="0"/>
              <w:marTop w:val="0"/>
              <w:marBottom w:val="0"/>
              <w:divBdr>
                <w:top w:val="none" w:sz="0" w:space="0" w:color="auto"/>
                <w:left w:val="none" w:sz="0" w:space="0" w:color="auto"/>
                <w:bottom w:val="none" w:sz="0" w:space="0" w:color="auto"/>
                <w:right w:val="none" w:sz="0" w:space="0" w:color="auto"/>
              </w:divBdr>
              <w:divsChild>
                <w:div w:id="203563384">
                  <w:marLeft w:val="0"/>
                  <w:marRight w:val="0"/>
                  <w:marTop w:val="0"/>
                  <w:marBottom w:val="0"/>
                  <w:divBdr>
                    <w:top w:val="none" w:sz="0" w:space="0" w:color="auto"/>
                    <w:left w:val="none" w:sz="0" w:space="0" w:color="auto"/>
                    <w:bottom w:val="none" w:sz="0" w:space="0" w:color="auto"/>
                    <w:right w:val="none" w:sz="0" w:space="0" w:color="auto"/>
                  </w:divBdr>
                  <w:divsChild>
                    <w:div w:id="1154759444">
                      <w:marLeft w:val="0"/>
                      <w:marRight w:val="0"/>
                      <w:marTop w:val="0"/>
                      <w:marBottom w:val="0"/>
                      <w:divBdr>
                        <w:top w:val="none" w:sz="0" w:space="0" w:color="auto"/>
                        <w:left w:val="none" w:sz="0" w:space="0" w:color="auto"/>
                        <w:bottom w:val="none" w:sz="0" w:space="0" w:color="auto"/>
                        <w:right w:val="none" w:sz="0" w:space="0" w:color="auto"/>
                      </w:divBdr>
                      <w:divsChild>
                        <w:div w:id="142625419">
                          <w:marLeft w:val="0"/>
                          <w:marRight w:val="0"/>
                          <w:marTop w:val="0"/>
                          <w:marBottom w:val="0"/>
                          <w:divBdr>
                            <w:top w:val="none" w:sz="0" w:space="0" w:color="auto"/>
                            <w:left w:val="none" w:sz="0" w:space="0" w:color="auto"/>
                            <w:bottom w:val="none" w:sz="0" w:space="0" w:color="auto"/>
                            <w:right w:val="none" w:sz="0" w:space="0" w:color="auto"/>
                          </w:divBdr>
                          <w:divsChild>
                            <w:div w:id="672487644">
                              <w:marLeft w:val="0"/>
                              <w:marRight w:val="0"/>
                              <w:marTop w:val="0"/>
                              <w:marBottom w:val="0"/>
                              <w:divBdr>
                                <w:top w:val="none" w:sz="0" w:space="0" w:color="auto"/>
                                <w:left w:val="none" w:sz="0" w:space="0" w:color="auto"/>
                                <w:bottom w:val="none" w:sz="0" w:space="0" w:color="auto"/>
                                <w:right w:val="none" w:sz="0" w:space="0" w:color="auto"/>
                              </w:divBdr>
                              <w:divsChild>
                                <w:div w:id="1147014589">
                                  <w:marLeft w:val="0"/>
                                  <w:marRight w:val="0"/>
                                  <w:marTop w:val="0"/>
                                  <w:marBottom w:val="0"/>
                                  <w:divBdr>
                                    <w:top w:val="none" w:sz="0" w:space="0" w:color="auto"/>
                                    <w:left w:val="none" w:sz="0" w:space="0" w:color="auto"/>
                                    <w:bottom w:val="none" w:sz="0" w:space="0" w:color="auto"/>
                                    <w:right w:val="none" w:sz="0" w:space="0" w:color="auto"/>
                                  </w:divBdr>
                                  <w:divsChild>
                                    <w:div w:id="13459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081876">
      <w:bodyDiv w:val="1"/>
      <w:marLeft w:val="0"/>
      <w:marRight w:val="0"/>
      <w:marTop w:val="0"/>
      <w:marBottom w:val="0"/>
      <w:divBdr>
        <w:top w:val="none" w:sz="0" w:space="0" w:color="auto"/>
        <w:left w:val="none" w:sz="0" w:space="0" w:color="auto"/>
        <w:bottom w:val="none" w:sz="0" w:space="0" w:color="auto"/>
        <w:right w:val="none" w:sz="0" w:space="0" w:color="auto"/>
      </w:divBdr>
      <w:divsChild>
        <w:div w:id="1609462631">
          <w:marLeft w:val="0"/>
          <w:marRight w:val="0"/>
          <w:marTop w:val="0"/>
          <w:marBottom w:val="0"/>
          <w:divBdr>
            <w:top w:val="none" w:sz="0" w:space="0" w:color="auto"/>
            <w:left w:val="none" w:sz="0" w:space="0" w:color="auto"/>
            <w:bottom w:val="none" w:sz="0" w:space="0" w:color="auto"/>
            <w:right w:val="none" w:sz="0" w:space="0" w:color="auto"/>
          </w:divBdr>
          <w:divsChild>
            <w:div w:id="468599595">
              <w:marLeft w:val="0"/>
              <w:marRight w:val="0"/>
              <w:marTop w:val="0"/>
              <w:marBottom w:val="0"/>
              <w:divBdr>
                <w:top w:val="none" w:sz="0" w:space="0" w:color="auto"/>
                <w:left w:val="none" w:sz="0" w:space="0" w:color="auto"/>
                <w:bottom w:val="none" w:sz="0" w:space="0" w:color="auto"/>
                <w:right w:val="none" w:sz="0" w:space="0" w:color="auto"/>
              </w:divBdr>
              <w:divsChild>
                <w:div w:id="1104426382">
                  <w:marLeft w:val="0"/>
                  <w:marRight w:val="0"/>
                  <w:marTop w:val="0"/>
                  <w:marBottom w:val="0"/>
                  <w:divBdr>
                    <w:top w:val="none" w:sz="0" w:space="0" w:color="auto"/>
                    <w:left w:val="none" w:sz="0" w:space="0" w:color="auto"/>
                    <w:bottom w:val="none" w:sz="0" w:space="0" w:color="auto"/>
                    <w:right w:val="none" w:sz="0" w:space="0" w:color="auto"/>
                  </w:divBdr>
                  <w:divsChild>
                    <w:div w:id="818234601">
                      <w:marLeft w:val="0"/>
                      <w:marRight w:val="0"/>
                      <w:marTop w:val="0"/>
                      <w:marBottom w:val="0"/>
                      <w:divBdr>
                        <w:top w:val="none" w:sz="0" w:space="0" w:color="auto"/>
                        <w:left w:val="none" w:sz="0" w:space="0" w:color="auto"/>
                        <w:bottom w:val="none" w:sz="0" w:space="0" w:color="auto"/>
                        <w:right w:val="none" w:sz="0" w:space="0" w:color="auto"/>
                      </w:divBdr>
                      <w:divsChild>
                        <w:div w:id="868957086">
                          <w:marLeft w:val="0"/>
                          <w:marRight w:val="0"/>
                          <w:marTop w:val="0"/>
                          <w:marBottom w:val="0"/>
                          <w:divBdr>
                            <w:top w:val="none" w:sz="0" w:space="0" w:color="auto"/>
                            <w:left w:val="none" w:sz="0" w:space="0" w:color="auto"/>
                            <w:bottom w:val="none" w:sz="0" w:space="0" w:color="auto"/>
                            <w:right w:val="none" w:sz="0" w:space="0" w:color="auto"/>
                          </w:divBdr>
                          <w:divsChild>
                            <w:div w:id="654261657">
                              <w:marLeft w:val="0"/>
                              <w:marRight w:val="0"/>
                              <w:marTop w:val="0"/>
                              <w:marBottom w:val="0"/>
                              <w:divBdr>
                                <w:top w:val="none" w:sz="0" w:space="0" w:color="auto"/>
                                <w:left w:val="none" w:sz="0" w:space="0" w:color="auto"/>
                                <w:bottom w:val="none" w:sz="0" w:space="0" w:color="auto"/>
                                <w:right w:val="none" w:sz="0" w:space="0" w:color="auto"/>
                              </w:divBdr>
                              <w:divsChild>
                                <w:div w:id="889533805">
                                  <w:marLeft w:val="0"/>
                                  <w:marRight w:val="0"/>
                                  <w:marTop w:val="0"/>
                                  <w:marBottom w:val="0"/>
                                  <w:divBdr>
                                    <w:top w:val="none" w:sz="0" w:space="0" w:color="auto"/>
                                    <w:left w:val="none" w:sz="0" w:space="0" w:color="auto"/>
                                    <w:bottom w:val="none" w:sz="0" w:space="0" w:color="auto"/>
                                    <w:right w:val="none" w:sz="0" w:space="0" w:color="auto"/>
                                  </w:divBdr>
                                  <w:divsChild>
                                    <w:div w:id="610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629181">
      <w:bodyDiv w:val="1"/>
      <w:marLeft w:val="0"/>
      <w:marRight w:val="0"/>
      <w:marTop w:val="0"/>
      <w:marBottom w:val="0"/>
      <w:divBdr>
        <w:top w:val="none" w:sz="0" w:space="0" w:color="auto"/>
        <w:left w:val="none" w:sz="0" w:space="0" w:color="auto"/>
        <w:bottom w:val="none" w:sz="0" w:space="0" w:color="auto"/>
        <w:right w:val="none" w:sz="0" w:space="0" w:color="auto"/>
      </w:divBdr>
    </w:div>
    <w:div w:id="1393230295">
      <w:bodyDiv w:val="1"/>
      <w:marLeft w:val="0"/>
      <w:marRight w:val="0"/>
      <w:marTop w:val="0"/>
      <w:marBottom w:val="0"/>
      <w:divBdr>
        <w:top w:val="none" w:sz="0" w:space="0" w:color="auto"/>
        <w:left w:val="none" w:sz="0" w:space="0" w:color="auto"/>
        <w:bottom w:val="none" w:sz="0" w:space="0" w:color="auto"/>
        <w:right w:val="none" w:sz="0" w:space="0" w:color="auto"/>
      </w:divBdr>
    </w:div>
    <w:div w:id="1453864248">
      <w:bodyDiv w:val="1"/>
      <w:marLeft w:val="0"/>
      <w:marRight w:val="0"/>
      <w:marTop w:val="0"/>
      <w:marBottom w:val="0"/>
      <w:divBdr>
        <w:top w:val="none" w:sz="0" w:space="0" w:color="auto"/>
        <w:left w:val="none" w:sz="0" w:space="0" w:color="auto"/>
        <w:bottom w:val="none" w:sz="0" w:space="0" w:color="auto"/>
        <w:right w:val="none" w:sz="0" w:space="0" w:color="auto"/>
      </w:divBdr>
    </w:div>
    <w:div w:id="1484085219">
      <w:bodyDiv w:val="1"/>
      <w:marLeft w:val="0"/>
      <w:marRight w:val="0"/>
      <w:marTop w:val="0"/>
      <w:marBottom w:val="0"/>
      <w:divBdr>
        <w:top w:val="none" w:sz="0" w:space="0" w:color="auto"/>
        <w:left w:val="none" w:sz="0" w:space="0" w:color="auto"/>
        <w:bottom w:val="none" w:sz="0" w:space="0" w:color="auto"/>
        <w:right w:val="none" w:sz="0" w:space="0" w:color="auto"/>
      </w:divBdr>
    </w:div>
    <w:div w:id="1535072672">
      <w:bodyDiv w:val="1"/>
      <w:marLeft w:val="0"/>
      <w:marRight w:val="0"/>
      <w:marTop w:val="0"/>
      <w:marBottom w:val="0"/>
      <w:divBdr>
        <w:top w:val="none" w:sz="0" w:space="0" w:color="auto"/>
        <w:left w:val="none" w:sz="0" w:space="0" w:color="auto"/>
        <w:bottom w:val="none" w:sz="0" w:space="0" w:color="auto"/>
        <w:right w:val="none" w:sz="0" w:space="0" w:color="auto"/>
      </w:divBdr>
    </w:div>
    <w:div w:id="1568615610">
      <w:bodyDiv w:val="1"/>
      <w:marLeft w:val="0"/>
      <w:marRight w:val="0"/>
      <w:marTop w:val="0"/>
      <w:marBottom w:val="0"/>
      <w:divBdr>
        <w:top w:val="none" w:sz="0" w:space="0" w:color="auto"/>
        <w:left w:val="none" w:sz="0" w:space="0" w:color="auto"/>
        <w:bottom w:val="none" w:sz="0" w:space="0" w:color="auto"/>
        <w:right w:val="none" w:sz="0" w:space="0" w:color="auto"/>
      </w:divBdr>
      <w:divsChild>
        <w:div w:id="1440442408">
          <w:marLeft w:val="0"/>
          <w:marRight w:val="0"/>
          <w:marTop w:val="0"/>
          <w:marBottom w:val="0"/>
          <w:divBdr>
            <w:top w:val="none" w:sz="0" w:space="0" w:color="auto"/>
            <w:left w:val="none" w:sz="0" w:space="0" w:color="auto"/>
            <w:bottom w:val="none" w:sz="0" w:space="0" w:color="auto"/>
            <w:right w:val="none" w:sz="0" w:space="0" w:color="auto"/>
          </w:divBdr>
          <w:divsChild>
            <w:div w:id="1697802920">
              <w:marLeft w:val="0"/>
              <w:marRight w:val="0"/>
              <w:marTop w:val="0"/>
              <w:marBottom w:val="0"/>
              <w:divBdr>
                <w:top w:val="none" w:sz="0" w:space="0" w:color="auto"/>
                <w:left w:val="none" w:sz="0" w:space="0" w:color="auto"/>
                <w:bottom w:val="none" w:sz="0" w:space="0" w:color="auto"/>
                <w:right w:val="none" w:sz="0" w:space="0" w:color="auto"/>
              </w:divBdr>
              <w:divsChild>
                <w:div w:id="37124484">
                  <w:marLeft w:val="0"/>
                  <w:marRight w:val="0"/>
                  <w:marTop w:val="0"/>
                  <w:marBottom w:val="0"/>
                  <w:divBdr>
                    <w:top w:val="none" w:sz="0" w:space="0" w:color="auto"/>
                    <w:left w:val="none" w:sz="0" w:space="0" w:color="auto"/>
                    <w:bottom w:val="none" w:sz="0" w:space="0" w:color="auto"/>
                    <w:right w:val="none" w:sz="0" w:space="0" w:color="auto"/>
                  </w:divBdr>
                  <w:divsChild>
                    <w:div w:id="378943555">
                      <w:marLeft w:val="0"/>
                      <w:marRight w:val="0"/>
                      <w:marTop w:val="0"/>
                      <w:marBottom w:val="0"/>
                      <w:divBdr>
                        <w:top w:val="none" w:sz="0" w:space="0" w:color="auto"/>
                        <w:left w:val="none" w:sz="0" w:space="0" w:color="auto"/>
                        <w:bottom w:val="none" w:sz="0" w:space="0" w:color="auto"/>
                        <w:right w:val="none" w:sz="0" w:space="0" w:color="auto"/>
                      </w:divBdr>
                      <w:divsChild>
                        <w:div w:id="870842592">
                          <w:marLeft w:val="0"/>
                          <w:marRight w:val="0"/>
                          <w:marTop w:val="0"/>
                          <w:marBottom w:val="0"/>
                          <w:divBdr>
                            <w:top w:val="none" w:sz="0" w:space="0" w:color="auto"/>
                            <w:left w:val="none" w:sz="0" w:space="0" w:color="auto"/>
                            <w:bottom w:val="none" w:sz="0" w:space="0" w:color="auto"/>
                            <w:right w:val="none" w:sz="0" w:space="0" w:color="auto"/>
                          </w:divBdr>
                          <w:divsChild>
                            <w:div w:id="767238468">
                              <w:marLeft w:val="0"/>
                              <w:marRight w:val="0"/>
                              <w:marTop w:val="0"/>
                              <w:marBottom w:val="0"/>
                              <w:divBdr>
                                <w:top w:val="none" w:sz="0" w:space="0" w:color="auto"/>
                                <w:left w:val="none" w:sz="0" w:space="0" w:color="auto"/>
                                <w:bottom w:val="none" w:sz="0" w:space="0" w:color="auto"/>
                                <w:right w:val="none" w:sz="0" w:space="0" w:color="auto"/>
                              </w:divBdr>
                              <w:divsChild>
                                <w:div w:id="171069987">
                                  <w:marLeft w:val="0"/>
                                  <w:marRight w:val="0"/>
                                  <w:marTop w:val="0"/>
                                  <w:marBottom w:val="0"/>
                                  <w:divBdr>
                                    <w:top w:val="none" w:sz="0" w:space="0" w:color="auto"/>
                                    <w:left w:val="none" w:sz="0" w:space="0" w:color="auto"/>
                                    <w:bottom w:val="none" w:sz="0" w:space="0" w:color="auto"/>
                                    <w:right w:val="none" w:sz="0" w:space="0" w:color="auto"/>
                                  </w:divBdr>
                                  <w:divsChild>
                                    <w:div w:id="12709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703485">
      <w:bodyDiv w:val="1"/>
      <w:marLeft w:val="0"/>
      <w:marRight w:val="0"/>
      <w:marTop w:val="0"/>
      <w:marBottom w:val="0"/>
      <w:divBdr>
        <w:top w:val="none" w:sz="0" w:space="0" w:color="auto"/>
        <w:left w:val="none" w:sz="0" w:space="0" w:color="auto"/>
        <w:bottom w:val="none" w:sz="0" w:space="0" w:color="auto"/>
        <w:right w:val="none" w:sz="0" w:space="0" w:color="auto"/>
      </w:divBdr>
    </w:div>
    <w:div w:id="1586568105">
      <w:bodyDiv w:val="1"/>
      <w:marLeft w:val="0"/>
      <w:marRight w:val="0"/>
      <w:marTop w:val="0"/>
      <w:marBottom w:val="0"/>
      <w:divBdr>
        <w:top w:val="none" w:sz="0" w:space="0" w:color="auto"/>
        <w:left w:val="none" w:sz="0" w:space="0" w:color="auto"/>
        <w:bottom w:val="none" w:sz="0" w:space="0" w:color="auto"/>
        <w:right w:val="none" w:sz="0" w:space="0" w:color="auto"/>
      </w:divBdr>
    </w:div>
    <w:div w:id="1748764743">
      <w:bodyDiv w:val="1"/>
      <w:marLeft w:val="0"/>
      <w:marRight w:val="0"/>
      <w:marTop w:val="0"/>
      <w:marBottom w:val="0"/>
      <w:divBdr>
        <w:top w:val="none" w:sz="0" w:space="0" w:color="auto"/>
        <w:left w:val="none" w:sz="0" w:space="0" w:color="auto"/>
        <w:bottom w:val="none" w:sz="0" w:space="0" w:color="auto"/>
        <w:right w:val="none" w:sz="0" w:space="0" w:color="auto"/>
      </w:divBdr>
    </w:div>
    <w:div w:id="1834369161">
      <w:bodyDiv w:val="1"/>
      <w:marLeft w:val="0"/>
      <w:marRight w:val="0"/>
      <w:marTop w:val="0"/>
      <w:marBottom w:val="0"/>
      <w:divBdr>
        <w:top w:val="none" w:sz="0" w:space="0" w:color="auto"/>
        <w:left w:val="none" w:sz="0" w:space="0" w:color="auto"/>
        <w:bottom w:val="none" w:sz="0" w:space="0" w:color="auto"/>
        <w:right w:val="none" w:sz="0" w:space="0" w:color="auto"/>
      </w:divBdr>
    </w:div>
    <w:div w:id="188941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drobac@aligningforhealth.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921C1-6309-496F-A3AB-9BF22B5F0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McGovern</dc:creator>
  <cp:keywords/>
  <dc:description/>
  <cp:lastModifiedBy>Ashila Jiwani</cp:lastModifiedBy>
  <cp:revision>3</cp:revision>
  <dcterms:created xsi:type="dcterms:W3CDTF">2025-06-16T21:40:00Z</dcterms:created>
  <dcterms:modified xsi:type="dcterms:W3CDTF">2025-06-17T01:33:00Z</dcterms:modified>
</cp:coreProperties>
</file>