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36A4" w14:textId="7AF4374D" w:rsidR="0081597E" w:rsidRDefault="00340211" w:rsidP="00340211">
      <w:pPr>
        <w:pStyle w:val="Heading1"/>
        <w:jc w:val="center"/>
      </w:pPr>
      <w:r>
        <w:t>Bank Loan Default Analysis</w:t>
      </w:r>
    </w:p>
    <w:p w14:paraId="05FA8FF8" w14:textId="6EF7C43F" w:rsidR="00340211" w:rsidRDefault="00340211" w:rsidP="00340211">
      <w:pPr>
        <w:pStyle w:val="Heading2"/>
        <w:jc w:val="center"/>
      </w:pPr>
      <w:r>
        <w:t>(</w:t>
      </w:r>
      <w:r w:rsidR="00B054AC">
        <w:t xml:space="preserve">Executive Summary </w:t>
      </w:r>
      <w:r>
        <w:t>Prepared for Bank Of America)</w:t>
      </w:r>
    </w:p>
    <w:p w14:paraId="35202E6B" w14:textId="2EA190EB" w:rsidR="00340211" w:rsidRDefault="00340211" w:rsidP="00340211"/>
    <w:p w14:paraId="1AF45509" w14:textId="25C8814D" w:rsidR="00340211" w:rsidRDefault="00340211" w:rsidP="00340211">
      <w:r>
        <w:t>The banking industry is primarily funded through the interests earned on loans. As the number of defaulted loans increase,</w:t>
      </w:r>
      <w:r w:rsidR="00B054AC">
        <w:t xml:space="preserve"> a bank may lose profits, </w:t>
      </w:r>
      <w:r>
        <w:t>lose money</w:t>
      </w:r>
      <w:r w:rsidR="00B054AC">
        <w:t>,</w:t>
      </w:r>
      <w:r>
        <w:t xml:space="preserve"> and potentially go out of business. Because of this risk, it is critical that banks continually analyze the factors involved in defaulted loans and adjust their policies to minimize that risk.</w:t>
      </w:r>
      <w:r w:rsidR="00AC3328">
        <w:t xml:space="preserve"> This analysis indicates which variables are most important for predicting loan default risk.</w:t>
      </w:r>
    </w:p>
    <w:p w14:paraId="0643DFAA" w14:textId="77777777" w:rsidR="00813263" w:rsidRDefault="0082773C" w:rsidP="00F33452">
      <w:pPr>
        <w:spacing w:after="0"/>
      </w:pPr>
      <w:r>
        <w:t xml:space="preserve">While </w:t>
      </w:r>
      <w:r w:rsidR="007174AF">
        <w:t xml:space="preserve">this analysis attempted to use all variables, </w:t>
      </w:r>
      <w:r>
        <w:t xml:space="preserve">some were removed </w:t>
      </w:r>
      <w:r w:rsidR="007174AF">
        <w:t xml:space="preserve">due to a linear relation between two predictor variables. When this occurs, the modeling process is unable to discern the impact of either variable. The bankruptcies variable conflicted with the </w:t>
      </w:r>
      <w:r w:rsidR="00813263">
        <w:t>Max Open Credit.  Years of Credit History conflicted with Number of Open Accounts.</w:t>
      </w:r>
    </w:p>
    <w:p w14:paraId="0B9D7351" w14:textId="325D99B5" w:rsidR="00813263" w:rsidRDefault="00813263" w:rsidP="00F33452">
      <w:pPr>
        <w:spacing w:after="0"/>
      </w:pPr>
    </w:p>
    <w:p w14:paraId="4BDE7FD5" w14:textId="78C88D40" w:rsidR="00813263" w:rsidRDefault="00813263" w:rsidP="00F33452">
      <w:pPr>
        <w:spacing w:after="0"/>
      </w:pPr>
      <w:r>
        <w:t>Bankruptcies was removed since very few loan applicants had bankruptcies.  This means that it would have had negligible impact on the final model.  Years of Credit History was removed since it details past credit health vs current credit health.  While both are likely impactful, historic trends may not predict current or future financial health. It was felt that the current credit health would be more impactful to the risk of the loan.</w:t>
      </w:r>
    </w:p>
    <w:p w14:paraId="40DFC417" w14:textId="6372794D" w:rsidR="00813263" w:rsidRDefault="00813263" w:rsidP="00F33452">
      <w:pPr>
        <w:spacing w:after="0"/>
      </w:pPr>
    </w:p>
    <w:p w14:paraId="39A45BBC" w14:textId="3B3362F7" w:rsidR="00813263" w:rsidRDefault="00AC3328" w:rsidP="00F33452">
      <w:pPr>
        <w:spacing w:after="0"/>
      </w:pPr>
      <w:r>
        <w:t xml:space="preserve">The Loan Status variable, with binary values of “Fully Paid” and “Charged Off”, was used as the response variable to train the models. </w:t>
      </w:r>
      <w:r w:rsidR="00813263">
        <w:t xml:space="preserve">The remaining variables </w:t>
      </w:r>
      <w:r w:rsidR="00AA6C6F">
        <w:t xml:space="preserve">centered around financial health, level of equity, loan specifics, and additional risk factors.  </w:t>
      </w:r>
    </w:p>
    <w:p w14:paraId="2079B503" w14:textId="4362CF69" w:rsidR="0082773C" w:rsidRPr="00AC3328" w:rsidRDefault="0082773C" w:rsidP="00AC3328">
      <w:pPr>
        <w:spacing w:after="0"/>
        <w:jc w:val="center"/>
        <w:rPr>
          <w:b/>
          <w:bCs/>
        </w:rPr>
      </w:pPr>
    </w:p>
    <w:tbl>
      <w:tblPr>
        <w:tblStyle w:val="TableGrid"/>
        <w:tblW w:w="0" w:type="auto"/>
        <w:tblLook w:val="04A0" w:firstRow="1" w:lastRow="0" w:firstColumn="1" w:lastColumn="0" w:noHBand="0" w:noVBand="1"/>
      </w:tblPr>
      <w:tblGrid>
        <w:gridCol w:w="2337"/>
        <w:gridCol w:w="2337"/>
        <w:gridCol w:w="2338"/>
        <w:gridCol w:w="2338"/>
      </w:tblGrid>
      <w:tr w:rsidR="00006548" w:rsidRPr="00AC3328" w14:paraId="6FCEC41F" w14:textId="77777777" w:rsidTr="00500891">
        <w:tc>
          <w:tcPr>
            <w:tcW w:w="2337" w:type="dxa"/>
            <w:shd w:val="clear" w:color="auto" w:fill="F2F2F2" w:themeFill="background1" w:themeFillShade="F2"/>
          </w:tcPr>
          <w:p w14:paraId="1E330A30" w14:textId="5DF5AB40" w:rsidR="00006548" w:rsidRPr="00500891" w:rsidRDefault="00006548" w:rsidP="00AC3328">
            <w:pPr>
              <w:jc w:val="center"/>
              <w:rPr>
                <w:rFonts w:ascii="Arial" w:hAnsi="Arial" w:cs="Arial"/>
                <w:b/>
                <w:bCs/>
                <w:sz w:val="20"/>
                <w:szCs w:val="20"/>
              </w:rPr>
            </w:pPr>
            <w:r w:rsidRPr="00500891">
              <w:rPr>
                <w:rFonts w:ascii="Arial" w:hAnsi="Arial" w:cs="Arial"/>
                <w:b/>
                <w:bCs/>
                <w:sz w:val="20"/>
                <w:szCs w:val="20"/>
              </w:rPr>
              <w:t>Financial Health</w:t>
            </w:r>
          </w:p>
        </w:tc>
        <w:tc>
          <w:tcPr>
            <w:tcW w:w="2337" w:type="dxa"/>
            <w:shd w:val="clear" w:color="auto" w:fill="F2F2F2" w:themeFill="background1" w:themeFillShade="F2"/>
          </w:tcPr>
          <w:p w14:paraId="271AA0C4" w14:textId="1B1C692E" w:rsidR="00006548" w:rsidRPr="00500891" w:rsidRDefault="00006548" w:rsidP="00AC3328">
            <w:pPr>
              <w:jc w:val="center"/>
              <w:rPr>
                <w:rFonts w:ascii="Arial" w:hAnsi="Arial" w:cs="Arial"/>
                <w:b/>
                <w:bCs/>
                <w:sz w:val="20"/>
                <w:szCs w:val="20"/>
              </w:rPr>
            </w:pPr>
            <w:r w:rsidRPr="00500891">
              <w:rPr>
                <w:rFonts w:ascii="Arial" w:hAnsi="Arial" w:cs="Arial"/>
                <w:b/>
                <w:bCs/>
                <w:sz w:val="20"/>
                <w:szCs w:val="20"/>
              </w:rPr>
              <w:t>Level of Equity</w:t>
            </w:r>
          </w:p>
        </w:tc>
        <w:tc>
          <w:tcPr>
            <w:tcW w:w="2338" w:type="dxa"/>
            <w:shd w:val="clear" w:color="auto" w:fill="F2F2F2" w:themeFill="background1" w:themeFillShade="F2"/>
          </w:tcPr>
          <w:p w14:paraId="43964410" w14:textId="682D71F6" w:rsidR="00006548" w:rsidRPr="00500891" w:rsidRDefault="00006548" w:rsidP="00AC3328">
            <w:pPr>
              <w:jc w:val="center"/>
              <w:rPr>
                <w:rFonts w:ascii="Arial" w:hAnsi="Arial" w:cs="Arial"/>
                <w:b/>
                <w:bCs/>
                <w:sz w:val="20"/>
                <w:szCs w:val="20"/>
              </w:rPr>
            </w:pPr>
            <w:r w:rsidRPr="00500891">
              <w:rPr>
                <w:rFonts w:ascii="Arial" w:hAnsi="Arial" w:cs="Arial"/>
                <w:b/>
                <w:bCs/>
                <w:sz w:val="20"/>
                <w:szCs w:val="20"/>
              </w:rPr>
              <w:t>Loan Specifics</w:t>
            </w:r>
          </w:p>
        </w:tc>
        <w:tc>
          <w:tcPr>
            <w:tcW w:w="2338" w:type="dxa"/>
            <w:shd w:val="clear" w:color="auto" w:fill="F2F2F2" w:themeFill="background1" w:themeFillShade="F2"/>
          </w:tcPr>
          <w:p w14:paraId="76BDF0E0" w14:textId="283C80A7" w:rsidR="00006548" w:rsidRPr="00500891" w:rsidRDefault="00006548" w:rsidP="00AC3328">
            <w:pPr>
              <w:jc w:val="center"/>
              <w:rPr>
                <w:rFonts w:ascii="Arial" w:hAnsi="Arial" w:cs="Arial"/>
                <w:b/>
                <w:bCs/>
                <w:sz w:val="20"/>
                <w:szCs w:val="20"/>
              </w:rPr>
            </w:pPr>
            <w:r w:rsidRPr="00500891">
              <w:rPr>
                <w:rFonts w:ascii="Arial" w:hAnsi="Arial" w:cs="Arial"/>
                <w:b/>
                <w:bCs/>
                <w:sz w:val="20"/>
                <w:szCs w:val="20"/>
              </w:rPr>
              <w:t>Additional Factors</w:t>
            </w:r>
          </w:p>
        </w:tc>
      </w:tr>
      <w:tr w:rsidR="00006548" w14:paraId="0407E56A" w14:textId="77777777" w:rsidTr="00006548">
        <w:tc>
          <w:tcPr>
            <w:tcW w:w="2337" w:type="dxa"/>
          </w:tcPr>
          <w:p w14:paraId="6A46D81D" w14:textId="7C5A2A7E" w:rsidR="00006548" w:rsidRDefault="00006548" w:rsidP="00F33452">
            <w:r>
              <w:t>Credit Score</w:t>
            </w:r>
          </w:p>
        </w:tc>
        <w:tc>
          <w:tcPr>
            <w:tcW w:w="2337" w:type="dxa"/>
          </w:tcPr>
          <w:p w14:paraId="3ADDBE4E" w14:textId="193EDA6A" w:rsidR="00006548" w:rsidRDefault="00006548" w:rsidP="00F33452">
            <w:r>
              <w:t>Home Ownership</w:t>
            </w:r>
          </w:p>
        </w:tc>
        <w:tc>
          <w:tcPr>
            <w:tcW w:w="2338" w:type="dxa"/>
          </w:tcPr>
          <w:p w14:paraId="67DA9425" w14:textId="18D8E103" w:rsidR="00006548" w:rsidRDefault="00006548" w:rsidP="00F33452">
            <w:r>
              <w:t>Current Loan Amt</w:t>
            </w:r>
          </w:p>
        </w:tc>
        <w:tc>
          <w:tcPr>
            <w:tcW w:w="2338" w:type="dxa"/>
          </w:tcPr>
          <w:p w14:paraId="4772392A" w14:textId="17EC8873" w:rsidR="00006548" w:rsidRDefault="00006548" w:rsidP="00F33452">
            <w:r>
              <w:t>Tax Liens</w:t>
            </w:r>
          </w:p>
        </w:tc>
      </w:tr>
      <w:tr w:rsidR="00006548" w14:paraId="271AB12C" w14:textId="77777777" w:rsidTr="00006548">
        <w:tc>
          <w:tcPr>
            <w:tcW w:w="2337" w:type="dxa"/>
          </w:tcPr>
          <w:p w14:paraId="3DF8CF3A" w14:textId="29C9B0E0" w:rsidR="00006548" w:rsidRDefault="00006548" w:rsidP="00F33452">
            <w:r>
              <w:t>Annual Income</w:t>
            </w:r>
          </w:p>
        </w:tc>
        <w:tc>
          <w:tcPr>
            <w:tcW w:w="2337" w:type="dxa"/>
          </w:tcPr>
          <w:p w14:paraId="0D32B4FF" w14:textId="77777777" w:rsidR="00006548" w:rsidRDefault="00006548" w:rsidP="00F33452"/>
        </w:tc>
        <w:tc>
          <w:tcPr>
            <w:tcW w:w="2338" w:type="dxa"/>
          </w:tcPr>
          <w:p w14:paraId="6D5654B4" w14:textId="6409BD86" w:rsidR="00006548" w:rsidRDefault="00006548" w:rsidP="00F33452">
            <w:r>
              <w:t>Term</w:t>
            </w:r>
          </w:p>
        </w:tc>
        <w:tc>
          <w:tcPr>
            <w:tcW w:w="2338" w:type="dxa"/>
          </w:tcPr>
          <w:p w14:paraId="23FC74D4" w14:textId="0F0CC14F" w:rsidR="00006548" w:rsidRDefault="00006548" w:rsidP="00F33452">
            <w:r>
              <w:t>Years in Cur. Job</w:t>
            </w:r>
          </w:p>
        </w:tc>
      </w:tr>
      <w:tr w:rsidR="00006548" w14:paraId="05CF7FD6" w14:textId="77777777" w:rsidTr="00006548">
        <w:tc>
          <w:tcPr>
            <w:tcW w:w="2337" w:type="dxa"/>
          </w:tcPr>
          <w:p w14:paraId="460BBBC0" w14:textId="4AFEC2D4" w:rsidR="00006548" w:rsidRDefault="00006548" w:rsidP="00F33452">
            <w:r>
              <w:t>Monthly Debt</w:t>
            </w:r>
          </w:p>
        </w:tc>
        <w:tc>
          <w:tcPr>
            <w:tcW w:w="2337" w:type="dxa"/>
          </w:tcPr>
          <w:p w14:paraId="4B2E9BA0" w14:textId="77777777" w:rsidR="00006548" w:rsidRDefault="00006548" w:rsidP="00F33452"/>
        </w:tc>
        <w:tc>
          <w:tcPr>
            <w:tcW w:w="2338" w:type="dxa"/>
          </w:tcPr>
          <w:p w14:paraId="56153206" w14:textId="13F9753A" w:rsidR="00006548" w:rsidRDefault="00006548" w:rsidP="00F33452">
            <w:r>
              <w:t>Purpose</w:t>
            </w:r>
          </w:p>
        </w:tc>
        <w:tc>
          <w:tcPr>
            <w:tcW w:w="2338" w:type="dxa"/>
          </w:tcPr>
          <w:p w14:paraId="062CF569" w14:textId="7E3CB539" w:rsidR="00006548" w:rsidRDefault="00006548" w:rsidP="00F33452">
            <w:r>
              <w:t>No. Credit Problems</w:t>
            </w:r>
          </w:p>
        </w:tc>
      </w:tr>
      <w:tr w:rsidR="00006548" w14:paraId="69450A36" w14:textId="77777777" w:rsidTr="00006548">
        <w:tc>
          <w:tcPr>
            <w:tcW w:w="2337" w:type="dxa"/>
          </w:tcPr>
          <w:p w14:paraId="0467DB2F" w14:textId="08605AD7" w:rsidR="00006548" w:rsidRDefault="00006548" w:rsidP="00F33452">
            <w:r>
              <w:t>No. Open Accounts</w:t>
            </w:r>
          </w:p>
        </w:tc>
        <w:tc>
          <w:tcPr>
            <w:tcW w:w="2337" w:type="dxa"/>
          </w:tcPr>
          <w:p w14:paraId="1F505485" w14:textId="77777777" w:rsidR="00006548" w:rsidRDefault="00006548" w:rsidP="00F33452"/>
        </w:tc>
        <w:tc>
          <w:tcPr>
            <w:tcW w:w="2338" w:type="dxa"/>
          </w:tcPr>
          <w:p w14:paraId="67C73FDD" w14:textId="0A3650E9" w:rsidR="00006548" w:rsidRDefault="00006548" w:rsidP="00F33452">
            <w:r>
              <w:t>Mo since delinquent</w:t>
            </w:r>
          </w:p>
        </w:tc>
        <w:tc>
          <w:tcPr>
            <w:tcW w:w="2338" w:type="dxa"/>
          </w:tcPr>
          <w:p w14:paraId="61EA0169" w14:textId="77777777" w:rsidR="00006548" w:rsidRDefault="00006548" w:rsidP="00F33452"/>
        </w:tc>
      </w:tr>
      <w:tr w:rsidR="00006548" w14:paraId="43BEFD4C" w14:textId="77777777" w:rsidTr="00006548">
        <w:tc>
          <w:tcPr>
            <w:tcW w:w="2337" w:type="dxa"/>
          </w:tcPr>
          <w:p w14:paraId="18A59721" w14:textId="57F1E948" w:rsidR="00006548" w:rsidRDefault="00006548" w:rsidP="00F33452">
            <w:r>
              <w:t>Cur. Credit Balance</w:t>
            </w:r>
          </w:p>
        </w:tc>
        <w:tc>
          <w:tcPr>
            <w:tcW w:w="2337" w:type="dxa"/>
          </w:tcPr>
          <w:p w14:paraId="23A39AD7" w14:textId="77777777" w:rsidR="00006548" w:rsidRDefault="00006548" w:rsidP="00F33452"/>
        </w:tc>
        <w:tc>
          <w:tcPr>
            <w:tcW w:w="2338" w:type="dxa"/>
          </w:tcPr>
          <w:p w14:paraId="5677F961" w14:textId="77777777" w:rsidR="00006548" w:rsidRDefault="00006548" w:rsidP="00F33452"/>
        </w:tc>
        <w:tc>
          <w:tcPr>
            <w:tcW w:w="2338" w:type="dxa"/>
          </w:tcPr>
          <w:p w14:paraId="53A6DED2" w14:textId="77777777" w:rsidR="00006548" w:rsidRDefault="00006548" w:rsidP="00F33452"/>
        </w:tc>
      </w:tr>
      <w:tr w:rsidR="00006548" w14:paraId="5E5E071A" w14:textId="77777777" w:rsidTr="00006548">
        <w:tc>
          <w:tcPr>
            <w:tcW w:w="2337" w:type="dxa"/>
          </w:tcPr>
          <w:p w14:paraId="110832BD" w14:textId="6678062D" w:rsidR="00006548" w:rsidRDefault="00006548" w:rsidP="00F33452">
            <w:r>
              <w:t>Max. Open Credit</w:t>
            </w:r>
          </w:p>
        </w:tc>
        <w:tc>
          <w:tcPr>
            <w:tcW w:w="2337" w:type="dxa"/>
          </w:tcPr>
          <w:p w14:paraId="028F463E" w14:textId="77777777" w:rsidR="00006548" w:rsidRDefault="00006548" w:rsidP="00F33452"/>
        </w:tc>
        <w:tc>
          <w:tcPr>
            <w:tcW w:w="2338" w:type="dxa"/>
          </w:tcPr>
          <w:p w14:paraId="4D867A3C" w14:textId="77777777" w:rsidR="00006548" w:rsidRDefault="00006548" w:rsidP="00F33452"/>
        </w:tc>
        <w:tc>
          <w:tcPr>
            <w:tcW w:w="2338" w:type="dxa"/>
          </w:tcPr>
          <w:p w14:paraId="3B0C351A" w14:textId="77777777" w:rsidR="00006548" w:rsidRDefault="00006548" w:rsidP="00F33452"/>
        </w:tc>
      </w:tr>
    </w:tbl>
    <w:p w14:paraId="14924508" w14:textId="3D6861FE" w:rsidR="00B054AC" w:rsidRDefault="00B054AC" w:rsidP="00340211"/>
    <w:p w14:paraId="688412F4" w14:textId="6BB567FD" w:rsidR="00AC3328" w:rsidRDefault="00AC3328" w:rsidP="00340211">
      <w:r>
        <w:t xml:space="preserve">The loan amounts varied between about $10,000 to and $790,000, and were relatively evenly divided between short and long term loans.  Annual income varied between about $77,000 to $36,000,000, which most likely represents a business and not a personal account.  The lowest credit score was 585.  For most applicants, tax liens, bankruptcies, and credit problems were </w:t>
      </w:r>
      <w:r w:rsidR="00A65A52">
        <w:t>not issues.  Overall, most numerical measures were evenly split between both categories of successful and unsuccessful loans.  This illustrated that loan risk is not exclusive to any specific financial segment of the population.</w:t>
      </w:r>
    </w:p>
    <w:p w14:paraId="5AF8B897" w14:textId="7927A10D" w:rsidR="00A65A52" w:rsidRDefault="00A65A52" w:rsidP="00340211">
      <w:r>
        <w:t xml:space="preserve">In addition to the numerical values, categorical values involved the purpose of the loan, years of employment, home ownership, and the loan term of either short or long.  While the purposes </w:t>
      </w:r>
      <w:r>
        <w:lastRenderedPageBreak/>
        <w:t>indicated by loan applicants varied, attempts to categorize them together did allow one of the models to improve its predictive ability. Those categories were grouped as:</w:t>
      </w:r>
    </w:p>
    <w:tbl>
      <w:tblPr>
        <w:tblStyle w:val="TableGrid"/>
        <w:tblW w:w="0" w:type="auto"/>
        <w:tblLook w:val="04A0" w:firstRow="1" w:lastRow="0" w:firstColumn="1" w:lastColumn="0" w:noHBand="0" w:noVBand="1"/>
      </w:tblPr>
      <w:tblGrid>
        <w:gridCol w:w="1870"/>
        <w:gridCol w:w="1870"/>
        <w:gridCol w:w="1870"/>
        <w:gridCol w:w="1870"/>
        <w:gridCol w:w="1870"/>
      </w:tblGrid>
      <w:tr w:rsidR="00A65A52" w14:paraId="42BF8C5E" w14:textId="77777777" w:rsidTr="00500891">
        <w:tc>
          <w:tcPr>
            <w:tcW w:w="1870" w:type="dxa"/>
            <w:shd w:val="clear" w:color="auto" w:fill="F2F2F2" w:themeFill="background1" w:themeFillShade="F2"/>
          </w:tcPr>
          <w:p w14:paraId="739D34ED" w14:textId="5315D5A9" w:rsidR="00A65A52" w:rsidRPr="00500891" w:rsidRDefault="00A65A52" w:rsidP="00500891">
            <w:pPr>
              <w:jc w:val="center"/>
              <w:rPr>
                <w:rFonts w:ascii="Arial" w:hAnsi="Arial" w:cs="Arial"/>
                <w:b/>
                <w:bCs/>
                <w:sz w:val="20"/>
                <w:szCs w:val="20"/>
              </w:rPr>
            </w:pPr>
            <w:r w:rsidRPr="00500891">
              <w:rPr>
                <w:rFonts w:ascii="Arial" w:hAnsi="Arial" w:cs="Arial"/>
                <w:b/>
                <w:bCs/>
                <w:sz w:val="20"/>
                <w:szCs w:val="20"/>
              </w:rPr>
              <w:t>Largest Expense</w:t>
            </w:r>
          </w:p>
        </w:tc>
        <w:tc>
          <w:tcPr>
            <w:tcW w:w="1870" w:type="dxa"/>
            <w:shd w:val="clear" w:color="auto" w:fill="F2F2F2" w:themeFill="background1" w:themeFillShade="F2"/>
          </w:tcPr>
          <w:p w14:paraId="71046BE5" w14:textId="2F6EFC7E" w:rsidR="00A65A52" w:rsidRPr="00500891" w:rsidRDefault="00A65A52" w:rsidP="00500891">
            <w:pPr>
              <w:jc w:val="center"/>
              <w:rPr>
                <w:rFonts w:ascii="Arial" w:hAnsi="Arial" w:cs="Arial"/>
                <w:b/>
                <w:bCs/>
                <w:sz w:val="20"/>
                <w:szCs w:val="20"/>
              </w:rPr>
            </w:pPr>
            <w:r w:rsidRPr="00500891">
              <w:rPr>
                <w:rFonts w:ascii="Arial" w:hAnsi="Arial" w:cs="Arial"/>
                <w:b/>
                <w:bCs/>
                <w:sz w:val="20"/>
                <w:szCs w:val="20"/>
              </w:rPr>
              <w:t>Major Expense</w:t>
            </w:r>
          </w:p>
        </w:tc>
        <w:tc>
          <w:tcPr>
            <w:tcW w:w="1870" w:type="dxa"/>
            <w:shd w:val="clear" w:color="auto" w:fill="F2F2F2" w:themeFill="background1" w:themeFillShade="F2"/>
          </w:tcPr>
          <w:p w14:paraId="51AC1D83" w14:textId="57146615" w:rsidR="00A65A52" w:rsidRPr="00500891" w:rsidRDefault="00A65A52" w:rsidP="00500891">
            <w:pPr>
              <w:jc w:val="center"/>
              <w:rPr>
                <w:rFonts w:ascii="Arial" w:hAnsi="Arial" w:cs="Arial"/>
                <w:b/>
                <w:bCs/>
                <w:sz w:val="20"/>
                <w:szCs w:val="20"/>
              </w:rPr>
            </w:pPr>
            <w:r w:rsidRPr="00500891">
              <w:rPr>
                <w:rFonts w:ascii="Arial" w:hAnsi="Arial" w:cs="Arial"/>
                <w:b/>
                <w:bCs/>
                <w:sz w:val="20"/>
                <w:szCs w:val="20"/>
              </w:rPr>
              <w:t>Medium Expense</w:t>
            </w:r>
          </w:p>
        </w:tc>
        <w:tc>
          <w:tcPr>
            <w:tcW w:w="1870" w:type="dxa"/>
            <w:shd w:val="clear" w:color="auto" w:fill="F2F2F2" w:themeFill="background1" w:themeFillShade="F2"/>
          </w:tcPr>
          <w:p w14:paraId="52F50507" w14:textId="7AD6B33E" w:rsidR="00A65A52" w:rsidRPr="00500891" w:rsidRDefault="00A65A52" w:rsidP="00500891">
            <w:pPr>
              <w:jc w:val="center"/>
              <w:rPr>
                <w:rFonts w:ascii="Arial" w:hAnsi="Arial" w:cs="Arial"/>
                <w:b/>
                <w:bCs/>
                <w:sz w:val="20"/>
                <w:szCs w:val="20"/>
              </w:rPr>
            </w:pPr>
            <w:r w:rsidRPr="00500891">
              <w:rPr>
                <w:rFonts w:ascii="Arial" w:hAnsi="Arial" w:cs="Arial"/>
                <w:b/>
                <w:bCs/>
                <w:sz w:val="20"/>
                <w:szCs w:val="20"/>
              </w:rPr>
              <w:t>Smaller Expense</w:t>
            </w:r>
          </w:p>
        </w:tc>
        <w:tc>
          <w:tcPr>
            <w:tcW w:w="1870" w:type="dxa"/>
            <w:shd w:val="clear" w:color="auto" w:fill="F2F2F2" w:themeFill="background1" w:themeFillShade="F2"/>
          </w:tcPr>
          <w:p w14:paraId="1CCEC09A" w14:textId="20836CF7" w:rsidR="00A65A52" w:rsidRPr="00500891" w:rsidRDefault="00A65A52" w:rsidP="00500891">
            <w:pPr>
              <w:jc w:val="center"/>
              <w:rPr>
                <w:rFonts w:ascii="Arial" w:hAnsi="Arial" w:cs="Arial"/>
                <w:b/>
                <w:bCs/>
                <w:sz w:val="20"/>
                <w:szCs w:val="20"/>
              </w:rPr>
            </w:pPr>
            <w:r w:rsidRPr="00500891">
              <w:rPr>
                <w:rFonts w:ascii="Arial" w:hAnsi="Arial" w:cs="Arial"/>
                <w:b/>
                <w:bCs/>
                <w:sz w:val="20"/>
                <w:szCs w:val="20"/>
              </w:rPr>
              <w:t>Other Expense</w:t>
            </w:r>
          </w:p>
        </w:tc>
      </w:tr>
      <w:tr w:rsidR="00A65A52" w14:paraId="75048BFC" w14:textId="77777777" w:rsidTr="00A65A52">
        <w:tc>
          <w:tcPr>
            <w:tcW w:w="1870" w:type="dxa"/>
          </w:tcPr>
          <w:p w14:paraId="4978C35F" w14:textId="282A1C69" w:rsidR="00A65A52" w:rsidRDefault="00A65A52" w:rsidP="00340211">
            <w:r>
              <w:t>Purchase House</w:t>
            </w:r>
          </w:p>
        </w:tc>
        <w:tc>
          <w:tcPr>
            <w:tcW w:w="1870" w:type="dxa"/>
          </w:tcPr>
          <w:p w14:paraId="38EBE975" w14:textId="1F06AFDB" w:rsidR="00A65A52" w:rsidRDefault="00A65A52" w:rsidP="00340211">
            <w:r>
              <w:t>Small Business</w:t>
            </w:r>
          </w:p>
        </w:tc>
        <w:tc>
          <w:tcPr>
            <w:tcW w:w="1870" w:type="dxa"/>
          </w:tcPr>
          <w:p w14:paraId="4D67EE17" w14:textId="6007F4D1" w:rsidR="00A65A52" w:rsidRDefault="00A65A52" w:rsidP="00340211">
            <w:r>
              <w:t>Major Purch.</w:t>
            </w:r>
          </w:p>
        </w:tc>
        <w:tc>
          <w:tcPr>
            <w:tcW w:w="1870" w:type="dxa"/>
          </w:tcPr>
          <w:p w14:paraId="2725D83A" w14:textId="48004E5C" w:rsidR="00A65A52" w:rsidRDefault="00A65A52" w:rsidP="00340211">
            <w:r>
              <w:t>Moving</w:t>
            </w:r>
          </w:p>
        </w:tc>
        <w:tc>
          <w:tcPr>
            <w:tcW w:w="1870" w:type="dxa"/>
          </w:tcPr>
          <w:p w14:paraId="71E4E3D0" w14:textId="69E372BC" w:rsidR="00A65A52" w:rsidRDefault="00A65A52" w:rsidP="00340211">
            <w:r>
              <w:t>Other</w:t>
            </w:r>
          </w:p>
        </w:tc>
      </w:tr>
      <w:tr w:rsidR="00A65A52" w14:paraId="2049EC7E" w14:textId="77777777" w:rsidTr="00A65A52">
        <w:tc>
          <w:tcPr>
            <w:tcW w:w="1870" w:type="dxa"/>
          </w:tcPr>
          <w:p w14:paraId="4A7B3244" w14:textId="5193273F" w:rsidR="00A65A52" w:rsidRDefault="00A65A52" w:rsidP="00340211">
            <w:r>
              <w:t>Educ. Exp.</w:t>
            </w:r>
          </w:p>
        </w:tc>
        <w:tc>
          <w:tcPr>
            <w:tcW w:w="1870" w:type="dxa"/>
          </w:tcPr>
          <w:p w14:paraId="73442DF2" w14:textId="6BB1C1FD" w:rsidR="00A65A52" w:rsidRDefault="00A65A52" w:rsidP="00340211">
            <w:r>
              <w:t>Business Loan</w:t>
            </w:r>
          </w:p>
        </w:tc>
        <w:tc>
          <w:tcPr>
            <w:tcW w:w="1870" w:type="dxa"/>
          </w:tcPr>
          <w:p w14:paraId="19A3958D" w14:textId="039D6791" w:rsidR="00A65A52" w:rsidRDefault="00A65A52" w:rsidP="00340211">
            <w:r>
              <w:t>Med. Bills</w:t>
            </w:r>
          </w:p>
        </w:tc>
        <w:tc>
          <w:tcPr>
            <w:tcW w:w="1870" w:type="dxa"/>
          </w:tcPr>
          <w:p w14:paraId="33AD06C8" w14:textId="2721118D" w:rsidR="00A65A52" w:rsidRDefault="00A65A52" w:rsidP="00340211">
            <w:r>
              <w:t>Debt Cons.</w:t>
            </w:r>
          </w:p>
        </w:tc>
        <w:tc>
          <w:tcPr>
            <w:tcW w:w="1870" w:type="dxa"/>
          </w:tcPr>
          <w:p w14:paraId="0FEA0837" w14:textId="77777777" w:rsidR="00A65A52" w:rsidRDefault="00A65A52" w:rsidP="00340211"/>
        </w:tc>
      </w:tr>
      <w:tr w:rsidR="00A65A52" w14:paraId="2817FBE8" w14:textId="77777777" w:rsidTr="00A65A52">
        <w:tc>
          <w:tcPr>
            <w:tcW w:w="1870" w:type="dxa"/>
          </w:tcPr>
          <w:p w14:paraId="4F024E54" w14:textId="77777777" w:rsidR="00A65A52" w:rsidRDefault="00A65A52" w:rsidP="00340211"/>
        </w:tc>
        <w:tc>
          <w:tcPr>
            <w:tcW w:w="1870" w:type="dxa"/>
          </w:tcPr>
          <w:p w14:paraId="2683BAF8" w14:textId="20DA13F9" w:rsidR="00A65A52" w:rsidRDefault="00A65A52" w:rsidP="00340211">
            <w:r>
              <w:t>Home Imp.</w:t>
            </w:r>
          </w:p>
        </w:tc>
        <w:tc>
          <w:tcPr>
            <w:tcW w:w="1870" w:type="dxa"/>
          </w:tcPr>
          <w:p w14:paraId="26A87664" w14:textId="54763004" w:rsidR="00A65A52" w:rsidRDefault="00A65A52" w:rsidP="00340211">
            <w:r>
              <w:t>Buy a Car</w:t>
            </w:r>
          </w:p>
        </w:tc>
        <w:tc>
          <w:tcPr>
            <w:tcW w:w="1870" w:type="dxa"/>
          </w:tcPr>
          <w:p w14:paraId="27D299F2" w14:textId="77777777" w:rsidR="00A65A52" w:rsidRDefault="00A65A52" w:rsidP="00340211"/>
        </w:tc>
        <w:tc>
          <w:tcPr>
            <w:tcW w:w="1870" w:type="dxa"/>
          </w:tcPr>
          <w:p w14:paraId="5568948E" w14:textId="77777777" w:rsidR="00A65A52" w:rsidRDefault="00A65A52" w:rsidP="00340211"/>
        </w:tc>
      </w:tr>
      <w:tr w:rsidR="00A65A52" w14:paraId="4A832E3A" w14:textId="77777777" w:rsidTr="00A65A52">
        <w:tc>
          <w:tcPr>
            <w:tcW w:w="1870" w:type="dxa"/>
          </w:tcPr>
          <w:p w14:paraId="3B27B179" w14:textId="77777777" w:rsidR="00A65A52" w:rsidRDefault="00A65A52" w:rsidP="00340211"/>
        </w:tc>
        <w:tc>
          <w:tcPr>
            <w:tcW w:w="1870" w:type="dxa"/>
          </w:tcPr>
          <w:p w14:paraId="7CD03FA7" w14:textId="77777777" w:rsidR="00A65A52" w:rsidRDefault="00A65A52" w:rsidP="00340211"/>
        </w:tc>
        <w:tc>
          <w:tcPr>
            <w:tcW w:w="1870" w:type="dxa"/>
          </w:tcPr>
          <w:p w14:paraId="5C26DB8F" w14:textId="63B64820" w:rsidR="00A65A52" w:rsidRDefault="00A65A52" w:rsidP="00340211">
            <w:r>
              <w:t>Take a Trip</w:t>
            </w:r>
          </w:p>
        </w:tc>
        <w:tc>
          <w:tcPr>
            <w:tcW w:w="1870" w:type="dxa"/>
          </w:tcPr>
          <w:p w14:paraId="59C1DA62" w14:textId="77777777" w:rsidR="00A65A52" w:rsidRDefault="00A65A52" w:rsidP="00340211"/>
        </w:tc>
        <w:tc>
          <w:tcPr>
            <w:tcW w:w="1870" w:type="dxa"/>
          </w:tcPr>
          <w:p w14:paraId="7CE3CED8" w14:textId="77777777" w:rsidR="00A65A52" w:rsidRDefault="00A65A52" w:rsidP="00340211"/>
        </w:tc>
      </w:tr>
      <w:tr w:rsidR="00A65A52" w14:paraId="6A38A2AA" w14:textId="77777777" w:rsidTr="00A65A52">
        <w:tc>
          <w:tcPr>
            <w:tcW w:w="1870" w:type="dxa"/>
          </w:tcPr>
          <w:p w14:paraId="2591475B" w14:textId="77777777" w:rsidR="00A65A52" w:rsidRDefault="00A65A52" w:rsidP="00340211"/>
        </w:tc>
        <w:tc>
          <w:tcPr>
            <w:tcW w:w="1870" w:type="dxa"/>
          </w:tcPr>
          <w:p w14:paraId="516B3132" w14:textId="77777777" w:rsidR="00A65A52" w:rsidRDefault="00A65A52" w:rsidP="00340211"/>
        </w:tc>
        <w:tc>
          <w:tcPr>
            <w:tcW w:w="1870" w:type="dxa"/>
          </w:tcPr>
          <w:p w14:paraId="184B1B6A" w14:textId="1B8AA9CB" w:rsidR="00A65A52" w:rsidRDefault="00A65A52" w:rsidP="00340211">
            <w:r>
              <w:t>Vacation</w:t>
            </w:r>
          </w:p>
        </w:tc>
        <w:tc>
          <w:tcPr>
            <w:tcW w:w="1870" w:type="dxa"/>
          </w:tcPr>
          <w:p w14:paraId="14677998" w14:textId="77777777" w:rsidR="00A65A52" w:rsidRDefault="00A65A52" w:rsidP="00340211"/>
        </w:tc>
        <w:tc>
          <w:tcPr>
            <w:tcW w:w="1870" w:type="dxa"/>
          </w:tcPr>
          <w:p w14:paraId="60B065A7" w14:textId="77777777" w:rsidR="00A65A52" w:rsidRDefault="00A65A52" w:rsidP="00340211"/>
        </w:tc>
      </w:tr>
      <w:tr w:rsidR="00A65A52" w14:paraId="4BACC150" w14:textId="77777777" w:rsidTr="00A65A52">
        <w:tc>
          <w:tcPr>
            <w:tcW w:w="1870" w:type="dxa"/>
          </w:tcPr>
          <w:p w14:paraId="19C53C49" w14:textId="77777777" w:rsidR="00A65A52" w:rsidRDefault="00A65A52" w:rsidP="00340211"/>
        </w:tc>
        <w:tc>
          <w:tcPr>
            <w:tcW w:w="1870" w:type="dxa"/>
          </w:tcPr>
          <w:p w14:paraId="3EA67EE8" w14:textId="77777777" w:rsidR="00A65A52" w:rsidRDefault="00A65A52" w:rsidP="00340211"/>
        </w:tc>
        <w:tc>
          <w:tcPr>
            <w:tcW w:w="1870" w:type="dxa"/>
          </w:tcPr>
          <w:p w14:paraId="145F6193" w14:textId="123D464D" w:rsidR="00A65A52" w:rsidRDefault="00A65A52" w:rsidP="00340211">
            <w:r>
              <w:t>Wedding</w:t>
            </w:r>
          </w:p>
        </w:tc>
        <w:tc>
          <w:tcPr>
            <w:tcW w:w="1870" w:type="dxa"/>
          </w:tcPr>
          <w:p w14:paraId="2A2F0F55" w14:textId="77777777" w:rsidR="00A65A52" w:rsidRDefault="00A65A52" w:rsidP="00340211"/>
        </w:tc>
        <w:tc>
          <w:tcPr>
            <w:tcW w:w="1870" w:type="dxa"/>
          </w:tcPr>
          <w:p w14:paraId="6A6BFBEE" w14:textId="77777777" w:rsidR="00A65A52" w:rsidRDefault="00A65A52" w:rsidP="00340211"/>
        </w:tc>
      </w:tr>
    </w:tbl>
    <w:p w14:paraId="1FEEB7CC" w14:textId="77777777" w:rsidR="00A65A52" w:rsidRDefault="00A65A52" w:rsidP="00340211"/>
    <w:p w14:paraId="3DD0464D" w14:textId="2AC55CF3" w:rsidR="00AC3328" w:rsidRDefault="00500891" w:rsidP="00340211">
      <w:r>
        <w:t>The two types of models employed were Linear Regression and Neural Network Analysis. Both methods output the probability of a result, which can be translated into a binary classification.  Both models can be adjusted over time to better fit new data if needed. In this analysis, the Neural Network model had the highest level of successfully predicting both successful and unsuccessful loans</w:t>
      </w:r>
      <w:r w:rsidR="001509E0">
        <w:t xml:space="preserve">.  </w:t>
      </w:r>
    </w:p>
    <w:p w14:paraId="3A0349C7" w14:textId="77777777" w:rsidR="00C73960" w:rsidRDefault="001509E0" w:rsidP="00340211">
      <w:r>
        <w:t xml:space="preserve">The Neural Network Model indicated that current loan amount was the major, positive indicator for successful loans. This suggests that applicants who tend to require larger loans are more likely to pay the loan off successfully.  Other positive indicators were Annual Income, and Open Accounts.  </w:t>
      </w:r>
      <w:r w:rsidR="00C73960">
        <w:t xml:space="preserve">It is possible that </w:t>
      </w:r>
      <w:r>
        <w:t>people who are financially active may have the financial intelligence to repay a lo</w:t>
      </w:r>
      <w:r w:rsidR="00C73960">
        <w:t>an</w:t>
      </w:r>
      <w:r>
        <w:t xml:space="preserve"> successfully.  Some of the negative influences were requiring a loan for a major expense, the level of monthly debt</w:t>
      </w:r>
      <w:r w:rsidR="00C73960">
        <w:t xml:space="preserve"> a customer has, the length of their current employment, and their credit score.  </w:t>
      </w:r>
    </w:p>
    <w:p w14:paraId="537412AA" w14:textId="58162ACA" w:rsidR="001509E0" w:rsidRDefault="00C73960" w:rsidP="00340211">
      <w:r>
        <w:t>Overall, the model indicated these five items were the most impactful.</w:t>
      </w:r>
    </w:p>
    <w:p w14:paraId="74E0F1AB" w14:textId="77777777" w:rsidR="00B054AC" w:rsidRDefault="00B054AC" w:rsidP="00340211"/>
    <w:p w14:paraId="13683B27" w14:textId="406BAF38" w:rsidR="00E31610" w:rsidRDefault="00006548" w:rsidP="00C73960">
      <w:pPr>
        <w:jc w:val="center"/>
      </w:pPr>
      <w:r>
        <w:rPr>
          <w:noProof/>
        </w:rPr>
        <w:drawing>
          <wp:inline distT="0" distB="0" distL="0" distR="0" wp14:anchorId="6C8DDE0A" wp14:editId="2323185A">
            <wp:extent cx="4545534" cy="285407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65770" cy="2866777"/>
                    </a:xfrm>
                    <a:prstGeom prst="rect">
                      <a:avLst/>
                    </a:prstGeom>
                  </pic:spPr>
                </pic:pic>
              </a:graphicData>
            </a:graphic>
          </wp:inline>
        </w:drawing>
      </w:r>
    </w:p>
    <w:sectPr w:rsidR="00E3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11"/>
    <w:rsid w:val="00006548"/>
    <w:rsid w:val="001509E0"/>
    <w:rsid w:val="001C4DF1"/>
    <w:rsid w:val="002C6332"/>
    <w:rsid w:val="00340211"/>
    <w:rsid w:val="004543F6"/>
    <w:rsid w:val="00491A3A"/>
    <w:rsid w:val="00500891"/>
    <w:rsid w:val="00562E17"/>
    <w:rsid w:val="007174AF"/>
    <w:rsid w:val="00813263"/>
    <w:rsid w:val="0081597E"/>
    <w:rsid w:val="0082773C"/>
    <w:rsid w:val="00A65A52"/>
    <w:rsid w:val="00AA6C6F"/>
    <w:rsid w:val="00AC3328"/>
    <w:rsid w:val="00B054AC"/>
    <w:rsid w:val="00C73960"/>
    <w:rsid w:val="00E31610"/>
    <w:rsid w:val="00E7017C"/>
    <w:rsid w:val="00F3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A84B"/>
  <w15:chartTrackingRefBased/>
  <w15:docId w15:val="{C8485D1C-433F-4D29-B174-67B425A6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2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36855">
      <w:bodyDiv w:val="1"/>
      <w:marLeft w:val="0"/>
      <w:marRight w:val="0"/>
      <w:marTop w:val="0"/>
      <w:marBottom w:val="0"/>
      <w:divBdr>
        <w:top w:val="none" w:sz="0" w:space="0" w:color="auto"/>
        <w:left w:val="none" w:sz="0" w:space="0" w:color="auto"/>
        <w:bottom w:val="none" w:sz="0" w:space="0" w:color="auto"/>
        <w:right w:val="none" w:sz="0" w:space="0" w:color="auto"/>
      </w:divBdr>
    </w:div>
    <w:div w:id="6150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Family</cp:lastModifiedBy>
  <cp:revision>4</cp:revision>
  <dcterms:created xsi:type="dcterms:W3CDTF">2020-12-15T18:37:00Z</dcterms:created>
  <dcterms:modified xsi:type="dcterms:W3CDTF">2020-12-16T05:30:00Z</dcterms:modified>
</cp:coreProperties>
</file>