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A98C" w:sz="6" w:space="4"/>
        </w:pBdr>
        <w:spacing w:after="60"/>
      </w:pPr>
      <w:r>
        <w:rPr>
          <w:b/>
          <w:bCs/>
          <w:color w:val="4A2540"/>
          <w:sz w:val="40"/>
          <w:szCs w:val="40"/>
        </w:rPr>
        <w:t xml:space="preserve">Spotted Duck Digital Wine Menu</w:t>
      </w:r>
    </w:p>
    <w:p>
      <w:pPr>
        <w:spacing w:after="200" w:before="80"/>
      </w:pPr>
      <w:r>
        <w:rPr>
          <w:color w:val="1A1A1A"/>
          <w:sz w:val="30"/>
          <w:szCs w:val="30"/>
        </w:rPr>
        <w:t xml:space="preserve">Build &amp; Operations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bCs/>
                <w:color w:val="4A2540"/>
              </w:rPr>
              <w:t xml:space="preserve">Owner of record</w:t>
            </w:r>
          </w:p>
        </w:tc>
        <w:tc>
          <w:tcPr>
            <w:tcW w:type="dxa" w:w="71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t xml:space="preserve">Product (CellarEye)</w:t>
            </w:r>
          </w:p>
        </w:tc>
      </w:tr>
      <w:tr>
        <w:tc>
          <w:tcPr>
            <w:tcW w:type="dxa" w:w="22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bCs/>
                <w:color w:val="4A2540"/>
              </w:rPr>
              <w:t xml:space="preserve">Status</w:t>
            </w:r>
          </w:p>
        </w:tc>
        <w:tc>
          <w:tcPr>
            <w:tcW w:type="dxa" w:w="71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t xml:space="preserve">English menu v1.0 ready to launch. Hospitality pricing module in interactive prototype.</w:t>
            </w:r>
          </w:p>
        </w:tc>
      </w:tr>
      <w:tr>
        <w:tc>
          <w:tcPr>
            <w:tcW w:type="dxa" w:w="22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bCs/>
                <w:color w:val="4A2540"/>
              </w:rPr>
              <w:t xml:space="preserve">Live menu</w:t>
            </w:r>
          </w:p>
        </w:tc>
        <w:tc>
          <w:tcPr>
            <w:tcW w:type="dxa" w:w="71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hyperlink w:history="1" r:id="rId5-khgs_ijecg15zl3dtms">
              <w:r>
                <w:rPr>
                  <w:color w:val="0563C1"/>
                  <w:u w:val="single"/>
                </w:rPr>
                <w:t xml:space="preserve">https://marklainsworth.github.io/Spotted-Duck-Menus/SD_winelist_v1.0.html</w:t>
              </w:r>
            </w:hyperlink>
          </w:p>
        </w:tc>
      </w:tr>
      <w:tr>
        <w:tc>
          <w:tcPr>
            <w:tcW w:type="dxa" w:w="22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bCs/>
                <w:color w:val="4A2540"/>
              </w:rPr>
              <w:t xml:space="preserve">Pricing module</w:t>
            </w:r>
          </w:p>
        </w:tc>
        <w:tc>
          <w:tcPr>
            <w:tcW w:type="dxa" w:w="71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hyperlink w:history="1" r:id="rIdkyh6nqumiasd-9ch1wcmr">
              <w:r>
                <w:rPr>
                  <w:color w:val="0563C1"/>
                  <w:u w:val="single"/>
                </w:rPr>
                <w:t xml:space="preserve">winelist_module_concept_wine_List.html</w:t>
              </w:r>
            </w:hyperlink>
            <w:r>
              <w:t xml:space="preserve">   (working prototype, opens in browser)</w:t>
            </w:r>
          </w:p>
        </w:tc>
      </w:tr>
      <w:tr>
        <w:tc>
          <w:tcPr>
            <w:tcW w:type="dxa" w:w="22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bCs/>
                <w:color w:val="4A2540"/>
              </w:rPr>
              <w:t xml:space="preserve">Repository</w:t>
            </w:r>
          </w:p>
        </w:tc>
        <w:tc>
          <w:tcPr>
            <w:tcW w:type="dxa" w:w="71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hyperlink w:history="1" r:id="rIdgr2ecywc87pl-xcw3pcl6">
              <w:r>
                <w:rPr>
                  <w:color w:val="0563C1"/>
                  <w:u w:val="single"/>
                </w:rPr>
                <w:t xml:space="preserve">github.com/marklainsworth/Spotted-Duck-Menus</w:t>
              </w:r>
            </w:hyperlink>
            <w:r>
              <w:t xml:space="preserve">   (public, GitHub Pages on)</w:t>
            </w:r>
          </w:p>
        </w:tc>
      </w:tr>
    </w:tbl>
    <w:p>
      <w:pPr>
        <w:spacing w:after="60"/>
      </w:pPr>
    </w:p>
    <w:p>
      <w:pPr>
        <w:spacing w:after="140" w:line="276"/>
      </w:pPr>
      <w:r>
        <w:t xml:space="preserve">This document is the single source of truth for how the Spotted Duck menu is built, updated, and deployed. Read the Architecture and Build Process sections before changing anything. The menu is deliberately simple to operate: the wine data lives in two spreadsheets, two scripts bake that data into one self-contained HTML file, and that file is what goes live. There is no server, no database, and no runtime data call.</w:t>
      </w:r>
    </w:p>
    <w:p>
      <w:pPr>
        <w:pStyle w:val="Heading1"/>
      </w:pPr>
      <w:r>
        <w:t xml:space="preserve">1. What this is</w:t>
      </w:r>
    </w:p>
    <w:p>
      <w:pPr>
        <w:spacing w:after="140" w:line="276"/>
      </w:pPr>
      <w:r>
        <w:t xml:space="preserve">A single-page digital wine and beverage menu for the Spotted Duck restaurant. It runs as one static HTML file that works three ways from the same file:</w:t>
      </w:r>
    </w:p>
    <w:p>
      <w:pPr>
        <w:pStyle w:val="ListParagraph"/>
        <w:numPr>
          <w:ilvl w:val="0"/>
          <w:numId w:val="2"/>
        </w:numPr>
        <w:spacing w:after="80" w:line="270"/>
      </w:pPr>
      <w:r>
        <w:t xml:space="preserve">As a public web page on GitHub Pages</w:t>
      </w:r>
    </w:p>
    <w:p>
      <w:pPr>
        <w:pStyle w:val="ListParagraph"/>
        <w:numPr>
          <w:ilvl w:val="0"/>
          <w:numId w:val="2"/>
        </w:numPr>
        <w:spacing w:after="80" w:line="270"/>
      </w:pPr>
      <w:r>
        <w:t xml:space="preserve">Embedded in the restaurant's Squarespace site</w:t>
      </w:r>
    </w:p>
    <w:p>
      <w:pPr>
        <w:pStyle w:val="ListParagraph"/>
        <w:numPr>
          <w:ilvl w:val="0"/>
          <w:numId w:val="2"/>
        </w:numPr>
        <w:spacing w:after="80" w:line="270"/>
      </w:pPr>
      <w:r>
        <w:t xml:space="preserve">As a self-contained kiosk page on an in-restaurant tablet</w:t>
      </w:r>
    </w:p>
    <w:p>
      <w:pPr>
        <w:spacing w:after="140" w:line="276"/>
      </w:pPr>
      <w:r>
        <w:t xml:space="preserve">Guests browse by category, search in plain language (“something crisp and white,” “a bold red”), tap a wine name to see a four-axis tasting graphic and a tasting note, and tap the plus sign to read the producer profile. Tapping the name opens the tasting profile because that is the information a guest most often wants, and the plus is reserved for the producer story. Those tasting profiles and producer profiles are the product's differentiator and the reason the build pipeline exists.</w:t>
      </w:r>
    </w:p>
    <w:p>
      <w:pPr>
        <w:pStyle w:val="Heading1"/>
      </w:pPr>
      <w:r>
        <w:t xml:space="preserve">2. Who does what</w:t>
      </w:r>
    </w:p>
    <w:p>
      <w:pPr>
        <w:spacing w:after="140" w:line="276"/>
      </w:pPr>
      <w:r>
        <w:t xml:space="preserve">Roles are by function. One person may hold more than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Role</w:t>
            </w:r>
          </w:p>
        </w:tc>
        <w:tc>
          <w:tcPr>
            <w:tcW w:type="dxa" w:w="406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Owns</w:t>
            </w:r>
          </w:p>
        </w:tc>
        <w:tc>
          <w:tcPr>
            <w:tcW w:type="dxa" w:w="360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Stays out of</w:t>
            </w:r>
          </w:p>
        </w:tc>
      </w:tr>
      <w:tr>
        <w:trPr>
          <w:tblHeader w:val="false"/>
        </w:trPr>
        <w:tc>
          <w:tcPr>
            <w:tcW w:type="dxa" w:w="1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Product</w:t>
            </w:r>
          </w:p>
        </w:tc>
        <w:tc>
          <w:tcPr>
            <w:tcW w:type="dxa" w:w="40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What the menu says and how it is positioned. Final call on pricing, tone, language scope, and what ships. Approves data-hygiene decisions.</w:t>
            </w:r>
          </w:p>
        </w:tc>
        <w:tc>
          <w:tcPr>
            <w:tcW w:type="dxa" w:w="36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Day-to-day code or data mechanics.</w:t>
            </w:r>
          </w:p>
        </w:tc>
      </w:tr>
      <w:tr>
        <w:trPr>
          <w:tblHeader w:val="false"/>
        </w:trPr>
        <w:tc>
          <w:tcPr>
            <w:tcW w:type="dxa" w:w="1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Engineering</w:t>
            </w:r>
          </w:p>
        </w:tc>
        <w:tc>
          <w:tcPr>
            <w:tcW w:type="dxa" w:w="40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The HTML, CSS, and JavaScript in the menu file. The two build scripts. Runtime behavior: search, filters, the override logic, the modal. Deployment to GitHub Pages.</w:t>
            </w:r>
          </w:p>
        </w:tc>
        <w:tc>
          <w:tcPr>
            <w:tcW w:type="dxa" w:w="36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The wine facts themselves, which defer to Data.</w:t>
            </w:r>
          </w:p>
        </w:tc>
      </w:tr>
      <w:tr>
        <w:trPr>
          <w:tblHeader w:val="false"/>
        </w:trPr>
        <w:tc>
          <w:tcPr>
            <w:tcW w:type="dxa" w:w="1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Data</w:t>
            </w:r>
          </w:p>
        </w:tc>
        <w:tc>
          <w:tcPr>
            <w:tcW w:type="dxa" w:w="40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The two CSV files: wine facts, tasting axes, notes, producer descriptions, source URLs, status flags, translations. Keeps them accurate against the CellarEye master wine file. Runs the build scripts after editing.</w:t>
            </w:r>
          </w:p>
        </w:tc>
        <w:tc>
          <w:tcPr>
            <w:tcW w:type="dxa" w:w="36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The menu's HTML structure or JavaScript logic.</w:t>
            </w:r>
          </w:p>
        </w:tc>
      </w:tr>
    </w:tbl>
    <w:p>
      <w:pPr>
        <w:spacing w:after="60"/>
      </w:pPr>
    </w:p>
    <w:p>
      <w:pPr>
        <w:spacing w:after="140" w:line="276"/>
      </w:pPr>
      <w:r>
        <w:rPr>
          <w:b/>
          <w:bCs/>
        </w:rPr>
        <w:t xml:space="preserve">The clean division: </w:t>
      </w:r>
      <w:r>
        <w:t xml:space="preserve">Data edits spreadsheets and runs the build. Engineering owns the code the build writes into. Product approves the result. If those three stay in their lanes, no one steps on anyone.</w:t>
      </w:r>
    </w:p>
    <w:p>
      <w:pPr>
        <w:pStyle w:val="Heading1"/>
      </w:pPr>
      <w:r>
        <w:t xml:space="preserve">3. Repository layout</w:t>
      </w:r>
    </w:p>
    <w:p>
      <w:pPr>
        <w:spacing w:after="140" w:line="276"/>
      </w:pPr>
      <w:r>
        <w:rPr>
          <w:b/>
          <w:bCs/>
        </w:rPr>
        <w:t xml:space="preserve">Canonical, keep these. </w:t>
      </w:r>
      <w:r>
        <w:t xml:space="preserve">File names are clickable: HTML opens the live page in a browser, scripts and data open the file in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6100"/>
      </w:tblGrid>
      <w:tr>
        <w:trPr>
          <w:tblHeader/>
        </w:trPr>
        <w:tc>
          <w:tcPr>
            <w:tcW w:type="dxa" w:w="326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File</w:t>
            </w:r>
          </w:p>
        </w:tc>
        <w:tc>
          <w:tcPr>
            <w:tcW w:type="dxa" w:w="610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What it is</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ksbdyx-wfetyvbtr1mkdu">
              <w:r>
                <w:rPr>
                  <w:rFonts w:ascii="Courier New" w:cs="Courier New" w:eastAsia="Courier New" w:hAnsi="Courier New"/>
                  <w:color w:val="0563C1"/>
                  <w:sz w:val="19"/>
                  <w:szCs w:val="19"/>
                  <w:u w:val="single"/>
                </w:rPr>
                <w:t xml:space="preserve">SD_winelist_v1.0.html</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THE DEPLOYABLE. English v1.0. Opens the live guest menu in a browser.</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jbyukh9ithmbqwisqsgd-">
              <w:r>
                <w:rPr>
                  <w:rFonts w:ascii="Courier New" w:cs="Courier New" w:eastAsia="Courier New" w:hAnsi="Courier New"/>
                  <w:color w:val="0563C1"/>
                  <w:sz w:val="19"/>
                  <w:szCs w:val="19"/>
                  <w:u w:val="single"/>
                </w:rPr>
                <w:t xml:space="preserve">winelist_module_concept_wine_List.html</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Hospitality pricing module, interactive prototype (see Section 6e). Opens in a browser.</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igzokr7lh_lvehmfb1v_z">
              <w:r>
                <w:rPr>
                  <w:rFonts w:ascii="Courier New" w:cs="Courier New" w:eastAsia="Courier New" w:hAnsi="Courier New"/>
                  <w:color w:val="0563C1"/>
                  <w:sz w:val="19"/>
                  <w:szCs w:val="19"/>
                  <w:u w:val="single"/>
                </w:rPr>
                <w:t xml:space="preserve">winelist_print_layout.html</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Standalone print layout for the paper wine list (see Section 6e). Self-contained HTML; opens a print preview in a browser. The same layout is also embedded inside the pricing module, so the module's Print button needs no external file.</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llciemhjllsonbhzlbrjb">
              <w:r>
                <w:rPr>
                  <w:rFonts w:ascii="Courier New" w:cs="Courier New" w:eastAsia="Courier New" w:hAnsi="Courier New"/>
                  <w:color w:val="0563C1"/>
                  <w:sz w:val="19"/>
                  <w:szCs w:val="19"/>
                  <w:u w:val="single"/>
                </w:rPr>
                <w:t xml:space="preserve">build_wine_map.py</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Bakes tasting axes and notes into the menu HTML.</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evhy081xcvcjodke6blaj">
              <w:r>
                <w:rPr>
                  <w:rFonts w:ascii="Courier New" w:cs="Courier New" w:eastAsia="Courier New" w:hAnsi="Courier New"/>
                  <w:color w:val="0563C1"/>
                  <w:sz w:val="19"/>
                  <w:szCs w:val="19"/>
                  <w:u w:val="single"/>
                </w:rPr>
                <w:t xml:space="preserve">build_winery_map.py</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Bakes producer descriptions into the menu HTML.</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p5cgswna-fbpxfwqmh_50">
              <w:r>
                <w:rPr>
                  <w:rFonts w:ascii="Courier New" w:cs="Courier New" w:eastAsia="Courier New" w:hAnsi="Courier New"/>
                  <w:color w:val="0563C1"/>
                  <w:sz w:val="19"/>
                  <w:szCs w:val="19"/>
                  <w:u w:val="single"/>
                </w:rPr>
                <w:t xml:space="preserve">data/wine_tasting_notes.csv</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Wine facts, axes, notes (EN/ES/IT). Source of truth.</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kmcqgmwh0qlxt_71ydgex">
              <w:r>
                <w:rPr>
                  <w:rFonts w:ascii="Courier New" w:cs="Courier New" w:eastAsia="Courier New" w:hAnsi="Courier New"/>
                  <w:color w:val="0563C1"/>
                  <w:sz w:val="19"/>
                  <w:szCs w:val="19"/>
                  <w:u w:val="single"/>
                </w:rPr>
                <w:t xml:space="preserve">data/winery_descriptions.csv</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Producer profiles. Source of truth.</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3ngailiqy74byqu3m0hhu">
              <w:r>
                <w:rPr>
                  <w:rFonts w:ascii="Courier New" w:cs="Courier New" w:eastAsia="Courier New" w:hAnsi="Courier New"/>
                  <w:color w:val="0563C1"/>
                  <w:sz w:val="19"/>
                  <w:szCs w:val="19"/>
                  <w:u w:val="single"/>
                </w:rPr>
                <w:t xml:space="preserve">winery_descriptions.csv</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Root duplicate copy (see Known Issue 1).</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bi1i0ntxkcqccv4l_niq7">
              <w:r>
                <w:rPr>
                  <w:rFonts w:ascii="Courier New" w:cs="Courier New" w:eastAsia="Courier New" w:hAnsi="Courier New"/>
                  <w:color w:val="0563C1"/>
                  <w:sz w:val="19"/>
                  <w:szCs w:val="19"/>
                  <w:u w:val="single"/>
                </w:rPr>
                <w:t xml:space="preserve">wine_tasting_notes.csv</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Root duplicate copy (see Known Issue 1).</w:t>
            </w:r>
          </w:p>
        </w:tc>
      </w:tr>
      <w:tr>
        <w:trPr>
          <w:tblHeader w:val="false"/>
        </w:trPr>
        <w:tc>
          <w:tcPr>
            <w:tcW w:type="dxa" w:w="3260"/>
            <w:tcBorders>
              <w:top w:val="single" w:color="D8CFC0" w:sz="1"/>
              <w:left w:val="single" w:color="D8CFC0" w:sz="1"/>
              <w:bottom w:val="single" w:color="D8CFC0" w:sz="1"/>
              <w:right w:val="single" w:color="D8CFC0" w:sz="1"/>
            </w:tcBorders>
            <w:tcMar>
              <w:top w:type="dxa" w:w="80"/>
              <w:left w:type="dxa" w:w="120"/>
              <w:bottom w:type="dxa" w:w="80"/>
              <w:right w:type="dxa" w:w="120"/>
            </w:tcMar>
          </w:tcPr>
          <w:p>
            <w:hyperlink w:history="1" r:id="rIdf0vdyi3vt0voelouo_q49">
              <w:r>
                <w:rPr>
                  <w:rFonts w:ascii="Courier New" w:cs="Courier New" w:eastAsia="Courier New" w:hAnsi="Courier New"/>
                  <w:color w:val="0563C1"/>
                  <w:sz w:val="19"/>
                  <w:szCs w:val="19"/>
                  <w:u w:val="single"/>
                </w:rPr>
                <w:t xml:space="preserve">Spotted_Duck_Menu_Build_and_Operations_Guide.docx</w:t>
              </w:r>
            </w:hyperlink>
          </w:p>
        </w:tc>
        <w:tc>
          <w:tcPr>
            <w:tcW w:type="dxa" w:w="6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This document. Stored in the repo so the build notes live alongside the files they describe. View on GitHub, or download to open in Word.</w:t>
            </w:r>
          </w:p>
        </w:tc>
      </w:tr>
    </w:tbl>
    <w:p>
      <w:pPr>
        <w:spacing w:after="60"/>
      </w:pPr>
    </w:p>
    <w:p>
      <w:pPr>
        <w:spacing w:after="140" w:line="276"/>
      </w:pPr>
      <w:r>
        <w:rPr>
          <w:b/>
          <w:bCs/>
        </w:rPr>
        <w:t xml:space="preserve">Work in progress and historical, do not deploy:</w:t>
      </w:r>
    </w:p>
    <w:p>
      <w:pPr>
        <w:pStyle w:val="ListParagraph"/>
        <w:numPr>
          <w:ilvl w:val="0"/>
          <w:numId w:val="2"/>
        </w:numPr>
        <w:spacing w:after="80" w:line="270"/>
      </w:pPr>
      <w:r>
        <w:rPr>
          <w:b/>
          <w:bCs/>
        </w:rPr>
        <w:t xml:space="preserve">SD_winelist_v1.5.html</w:t>
      </w:r>
      <w:r>
        <w:t xml:space="preserve">: bilingual EN/ES build, not yet wired to the data pipeline. The multilingual track picks up here.</w:t>
      </w:r>
    </w:p>
    <w:p>
      <w:pPr>
        <w:pStyle w:val="ListParagraph"/>
        <w:numPr>
          <w:ilvl w:val="0"/>
          <w:numId w:val="2"/>
        </w:numPr>
        <w:spacing w:after="80" w:line="270"/>
      </w:pPr>
      <w:r>
        <w:rPr>
          <w:b/>
          <w:bCs/>
        </w:rPr>
        <w:t xml:space="preserve">fill_*.py, update_*.py, build_csv.py</w:t>
      </w:r>
      <w:r>
        <w:t xml:space="preserve">: one-time scripts used to seed and backfill data. Kept as a record only. Do not use these to make updates. build_csv.py was the original generator for the producer CSV and is now superseded; the CSV is the source of truth, not the script.</w:t>
      </w:r>
    </w:p>
    <w:p>
      <w:pPr>
        <w:pStyle w:val="ListParagraph"/>
        <w:numPr>
          <w:ilvl w:val="0"/>
          <w:numId w:val="2"/>
        </w:numPr>
        <w:spacing w:after="80" w:line="270"/>
      </w:pPr>
      <w:r>
        <w:t xml:space="preserve">Older standalone HTML drafts (</w:t>
      </w:r>
      <w:r>
        <w:rPr>
          <w:rFonts w:ascii="Courier New" w:cs="Courier New" w:eastAsia="Courier New" w:hAnsi="Courier New"/>
          <w:sz w:val="19"/>
          <w:szCs w:val="19"/>
        </w:rPr>
        <w:t xml:space="preserve">Spotted_Duck_*.html</w:t>
      </w:r>
      <w:r>
        <w:t xml:space="preserve">, </w:t>
      </w:r>
      <w:r>
        <w:rPr>
          <w:rFonts w:ascii="Courier New" w:cs="Courier New" w:eastAsia="Courier New" w:hAnsi="Courier New"/>
          <w:sz w:val="19"/>
          <w:szCs w:val="19"/>
        </w:rPr>
        <w:t xml:space="preserve">SD_winelist_v1.0_EN.html</w:t>
      </w:r>
      <w:r>
        <w:t xml:space="preserve">): superseded by v1.0.</w:t>
      </w:r>
    </w:p>
    <w:p>
      <w:pPr>
        <w:pStyle w:val="Heading1"/>
      </w:pPr>
      <w:r>
        <w:t xml:space="preserve">4. Architecture</w:t>
      </w:r>
    </w:p>
    <w:p>
      <w:pPr>
        <w:spacing w:after="140" w:line="276"/>
      </w:pPr>
      <w:r>
        <w:rPr>
          <w:b/>
          <w:bCs/>
        </w:rPr>
        <w:t xml:space="preserve">Build-time bake, not runtime fetch. </w:t>
      </w:r>
      <w:r>
        <w:t xml:space="preserve">The wine data is compiled into the HTML as two JavaScript objects (WINE and WINERY) by the build scripts. The live page never fetches the CSVs. This is intentional: it keeps the kiosk working with no network, keeps hosting trivial, and keeps the underlying data out of an exposed live endpoint. The trade is that any data change requires a rebuild and re-upload of the HTML. That is the whole operating model.</w:t>
      </w:r>
    </w:p>
    <w:p>
      <w:pPr>
        <w:spacing w:after="140" w:line="276"/>
      </w:pPr>
      <w:r>
        <w:rPr>
          <w:b/>
          <w:bCs/>
        </w:rPr>
        <w:t xml:space="preserve">Override, with a fallback. </w:t>
      </w:r>
      <w:r>
        <w:t xml:space="preserve">At runtime each menu card looks itself up in the WINE object by a normalized version of its name. If found, it uses the sourced axes and note. If not found (for example a wine added to the printed menu but not yet to the CSV), it falls back to built-in style logic so the card still renders something reasonable. Sourced data always wins over the fallback.</w:t>
      </w:r>
    </w:p>
    <w:p>
      <w:pPr>
        <w:spacing w:after="140" w:line="276"/>
      </w:pPr>
      <w:r>
        <w:rPr>
          <w:b/>
          <w:bCs/>
        </w:rPr>
        <w:t xml:space="preserve">The four axes. </w:t>
      </w:r>
      <w:r>
        <w:t xml:space="preserve">Every wine shows four dots, each scored 1 to 5:</w:t>
      </w:r>
    </w:p>
    <w:p>
      <w:pPr>
        <w:pStyle w:val="ListParagraph"/>
        <w:numPr>
          <w:ilvl w:val="0"/>
          <w:numId w:val="2"/>
        </w:numPr>
        <w:spacing w:after="80" w:line="270"/>
      </w:pPr>
      <w:r>
        <w:t xml:space="preserve">Body: Light to Full</w:t>
      </w:r>
    </w:p>
    <w:p>
      <w:pPr>
        <w:pStyle w:val="ListParagraph"/>
        <w:numPr>
          <w:ilvl w:val="0"/>
          <w:numId w:val="2"/>
        </w:numPr>
        <w:spacing w:after="80" w:line="270"/>
      </w:pPr>
      <w:r>
        <w:t xml:space="preserve">Sweetness: Dry to Sweet</w:t>
      </w:r>
    </w:p>
    <w:p>
      <w:pPr>
        <w:pStyle w:val="ListParagraph"/>
        <w:numPr>
          <w:ilvl w:val="0"/>
          <w:numId w:val="2"/>
        </w:numPr>
        <w:spacing w:after="80" w:line="270"/>
      </w:pPr>
      <w:r>
        <w:t xml:space="preserve">Acidity: Soft to Crisp</w:t>
      </w:r>
    </w:p>
    <w:p>
      <w:pPr>
        <w:pStyle w:val="ListParagraph"/>
        <w:numPr>
          <w:ilvl w:val="0"/>
          <w:numId w:val="2"/>
        </w:numPr>
        <w:spacing w:after="80" w:line="270"/>
      </w:pPr>
      <w:r>
        <w:t xml:space="preserve">Fourth axis, which changes by type: reds show Smooth to Bold (tannin); whites and sparkling show Unoaked to Oaked; dessert wines show Fresh to Rich.</w:t>
      </w:r>
    </w:p>
    <w:p>
      <w:pPr>
        <w:spacing w:after="140" w:line="276"/>
      </w:pPr>
      <w:r>
        <w:rPr>
          <w:b/>
          <w:bCs/>
        </w:rPr>
        <w:t xml:space="preserve">Search. </w:t>
      </w:r>
      <w:r>
        <w:t xml:space="preserve">A hidden per-card search index is assembled at load (name, region, producer blurb, tasting note, and synthetic attribute words like crisp, bold, dry). Plain-language queries match against that index. Search is intentionally broad: it finds a port when someone types “red,” by design.</w:t>
      </w:r>
    </w:p>
    <w:p>
      <w:pPr>
        <w:spacing w:after="140" w:line="276"/>
      </w:pPr>
      <w:r>
        <w:rPr>
          <w:b/>
          <w:bCs/>
        </w:rPr>
        <w:t xml:space="preserve">Category chips. </w:t>
      </w:r>
      <w:r>
        <w:t xml:space="preserve">The filter buttons match on each section's group. Red and White chips list only true table wines of that color. Dessert wines live under the Dessert chip only, even though some are technically red. This is enforced explicitly so it cannot regress.</w:t>
      </w:r>
    </w:p>
    <w:p>
      <w:pPr>
        <w:spacing w:after="140" w:line="276"/>
      </w:pPr>
      <w:r>
        <w:rPr>
          <w:b/>
          <w:bCs/>
        </w:rPr>
        <w:t xml:space="preserve">Non-wine items. </w:t>
      </w:r>
      <w:r>
        <w:t xml:space="preserve">Beer, water, soda, lemonade, and cocktails are flat line items: name, description, price, with no tasting graphic and no producer link. They have no winery or varietal, so those features are suppressed. They remain findable by name in search.</w:t>
      </w:r>
    </w:p>
    <w:p>
      <w:pPr>
        <w:pStyle w:val="Heading1"/>
      </w:pPr>
      <w:r>
        <w:t xml:space="preserve">5. The data model</w:t>
      </w:r>
    </w:p>
    <w:p>
      <w:pPr>
        <w:spacing w:after="140" w:line="276"/>
      </w:pPr>
      <w:r>
        <w:t xml:space="preserve">Two CSVs. Both are the source of truth for their content. Edit the CSV, never the generated block in the HTML.</w:t>
      </w:r>
    </w:p>
    <w:p>
      <w:pPr>
        <w:pStyle w:val="Heading2"/>
      </w:pPr>
      <w:r>
        <w:t xml:space="preserve">5a. wine_tasting_notes.csv (drives the WINE object)</w:t>
      </w:r>
    </w:p>
    <w:p>
      <w:pPr>
        <w:spacing w:after="140" w:line="276"/>
      </w:pPr>
      <w:r>
        <w:t xml:space="preserve">One row per wine.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Column</w:t>
            </w:r>
          </w:p>
        </w:tc>
        <w:tc>
          <w:tcPr>
            <w:tcW w:type="dxa" w:w="686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Meaning</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wine_key</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Internal stable key.</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display_name</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Must match the wine's name as printed on the menu HTML. This is what the runtime lookup keys on.</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producer_key</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Links to the producer in the winery CSV.</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group</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sparkling / white / red / half / large / dessert. Drives the fourth-axis label and search tags.</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varietal, region, vintage, format</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Descriptive.</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is_red</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TRUE/FALSE. Drives color for search. Dessert reds are TRUE here but still filter only under Dessert.</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body, sweetness, acidity, fourth</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The four axis values, 1 to 5. fourth is tannin for reds, oak for whites, richness for dessert.</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tasting_note</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English note. Guest-facing.</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note_es, note_it</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Spanish and Italian notes. Filled, pending native review.</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source_url</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Where the facts came from. For data integrity, not shown to guests.</w:t>
            </w:r>
          </w:p>
        </w:tc>
      </w:tr>
      <w:tr>
        <w:trPr>
          <w:tblHeader w:val="false"/>
        </w:trPr>
        <w:tc>
          <w:tcPr>
            <w:tcW w:type="dxa" w:w="25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status</w:t>
            </w:r>
          </w:p>
        </w:tc>
        <w:tc>
          <w:tcPr>
            <w:tcW w:type="dxa" w:w="68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Only rows with status sourced or estimate get baked in. Anything else falls back to regex logic.</w:t>
            </w:r>
          </w:p>
        </w:tc>
      </w:tr>
    </w:tbl>
    <w:p>
      <w:pPr>
        <w:spacing w:after="60"/>
      </w:pPr>
    </w:p>
    <w:p>
      <w:pPr>
        <w:spacing w:after="140" w:line="276"/>
      </w:pPr>
      <w:r>
        <w:rPr>
          <w:b/>
          <w:bCs/>
        </w:rPr>
        <w:t xml:space="preserve">Internal flags: </w:t>
      </w:r>
      <w:r>
        <w:t xml:space="preserve">a note may contain “ NOTE: ...” appended to the end. That is an internal data-hygiene comment, never meant for guests. build_wine_map.py strips everything from NOTE: onward before writing the guest-facing note. Keep using that convention to leave yourself reminders in the data without leaking them.</w:t>
      </w:r>
    </w:p>
    <w:p>
      <w:pPr>
        <w:pStyle w:val="Heading2"/>
      </w:pPr>
      <w:r>
        <w:t xml:space="preserve">5b. winery_descriptions.csv (drives the WINERY object)</w:t>
      </w:r>
    </w:p>
    <w:p>
      <w:pPr>
        <w:spacing w:after="140" w:line="276"/>
      </w:pPr>
      <w:r>
        <w:t xml:space="preserve">One row per producer (55 producers). Columns: winery_key, display_name, region, country, description, source_url, status.</w:t>
      </w:r>
    </w:p>
    <w:p>
      <w:pPr>
        <w:spacing w:after="140" w:line="276"/>
      </w:pPr>
      <w:r>
        <w:rPr>
          <w:b/>
          <w:bCs/>
        </w:rPr>
        <w:t xml:space="preserve">Producer matching uses aliases. </w:t>
      </w:r>
      <w:r>
        <w:t xml:space="preserve">Menu wine names rarely equal the producer name (the wine is “Belleruche,” the producer is “M. Chapoutier”). build_winery_map.py holds an alias map: each winery_key lists the lookup keys that should carry that producer's blurb. At runtime the longest alias matches first so the most specific producer wins (for example “dow's” before “dow”). Adding a producer means adding a CSV row AND an alias entry in the script. This is the one place where a data change also touches a script.</w:t>
      </w:r>
    </w:p>
    <w:p>
      <w:pPr>
        <w:pStyle w:val="Heading1"/>
      </w:pPr>
      <w:r>
        <w:t xml:space="preserve">6. Data ownership: CellarEye database vs. local CSV</w:t>
      </w:r>
    </w:p>
    <w:p>
      <w:pPr>
        <w:spacing w:after="140" w:line="276"/>
      </w:pPr>
      <w:r>
        <w:t xml:space="preserve">Today the menu's data lives entirely in the two CSVs and is baked into the file. That is correct for launch. But the wine facts and producer profiles are </w:t>
      </w:r>
      <w:r>
        <w:rPr>
          <w:b/>
          <w:bCs/>
        </w:rPr>
        <w:t xml:space="preserve">not unique to Spotted Duck</w:t>
      </w:r>
      <w:r>
        <w:t xml:space="preserve">. They describe wines and producers that any CellarEye customer might carry. The target model is that this reference data lives once in the </w:t>
      </w:r>
      <w:r>
        <w:rPr>
          <w:b/>
          <w:bCs/>
        </w:rPr>
        <w:t xml:space="preserve">CellarEye master wine database</w:t>
      </w:r>
      <w:r>
        <w:t xml:space="preserve">, each menu pulls the subset it needs, and the restaurant's own details (price, bin, what is on the list) are layered on top.</w:t>
      </w:r>
    </w:p>
    <w:p>
      <w:pPr>
        <w:pStyle w:val="Heading2"/>
      </w:pPr>
      <w:r>
        <w:t xml:space="preserve">6a. What belongs in the CellarEye database</w:t>
      </w:r>
    </w:p>
    <w:p>
      <w:pPr>
        <w:spacing w:after="140" w:line="276"/>
      </w:pPr>
      <w:r>
        <w:t xml:space="preserve">Canonical, authored once, reused across every menu and customer. </w:t>
      </w:r>
      <w:r>
        <w:rPr>
          <w:b/>
          <w:bCs/>
        </w:rPr>
        <w:t xml:space="preserve">Pull this from CellarEye; do not re-type it per restaurant:</w:t>
      </w:r>
    </w:p>
    <w:p>
      <w:pPr>
        <w:pStyle w:val="ListParagraph"/>
        <w:numPr>
          <w:ilvl w:val="0"/>
          <w:numId w:val="2"/>
        </w:numPr>
        <w:spacing w:after="80" w:line="270"/>
      </w:pPr>
      <w:r>
        <w:rPr>
          <w:b/>
          <w:bCs/>
        </w:rPr>
        <w:t xml:space="preserve">Wine identity</w:t>
      </w:r>
      <w:r>
        <w:t xml:space="preserve">: producer, wine name, varietal, region, country.</w:t>
      </w:r>
    </w:p>
    <w:p>
      <w:pPr>
        <w:pStyle w:val="ListParagraph"/>
        <w:numPr>
          <w:ilvl w:val="0"/>
          <w:numId w:val="2"/>
        </w:numPr>
        <w:spacing w:after="80" w:line="270"/>
      </w:pPr>
      <w:r>
        <w:rPr>
          <w:b/>
          <w:bCs/>
        </w:rPr>
        <w:t xml:space="preserve">Structural tasting profile</w:t>
      </w:r>
      <w:r>
        <w:t xml:space="preserve">: body, sweetness, acidity, and the fourth axis (tannin or oak). These describe the wine, not the venue.</w:t>
      </w:r>
    </w:p>
    <w:p>
      <w:pPr>
        <w:pStyle w:val="ListParagraph"/>
        <w:numPr>
          <w:ilvl w:val="0"/>
          <w:numId w:val="2"/>
        </w:numPr>
        <w:spacing w:after="80" w:line="270"/>
      </w:pPr>
      <w:r>
        <w:rPr>
          <w:b/>
          <w:bCs/>
        </w:rPr>
        <w:t xml:space="preserve">Tasting note</w:t>
      </w:r>
      <w:r>
        <w:t xml:space="preserve"> (the prose) and the </w:t>
      </w:r>
      <w:r>
        <w:rPr>
          <w:b/>
          <w:bCs/>
        </w:rPr>
        <w:t xml:space="preserve">producer description</w:t>
      </w:r>
      <w:r>
        <w:t xml:space="preserve">. Both are intrinsic to the wine or the producer.</w:t>
      </w:r>
    </w:p>
    <w:p>
      <w:pPr>
        <w:pStyle w:val="ListParagraph"/>
        <w:numPr>
          <w:ilvl w:val="0"/>
          <w:numId w:val="2"/>
        </w:numPr>
        <w:spacing w:after="80" w:line="270"/>
      </w:pPr>
      <w:r>
        <w:rPr>
          <w:b/>
          <w:bCs/>
        </w:rPr>
        <w:t xml:space="preserve">Provenance</w:t>
      </w:r>
      <w:r>
        <w:t xml:space="preserve">: source URLs and verification status.</w:t>
      </w:r>
    </w:p>
    <w:p>
      <w:pPr>
        <w:pStyle w:val="ListParagraph"/>
        <w:numPr>
          <w:ilvl w:val="0"/>
          <w:numId w:val="2"/>
        </w:numPr>
        <w:spacing w:after="80" w:line="270"/>
      </w:pPr>
      <w:r>
        <w:rPr>
          <w:b/>
          <w:bCs/>
        </w:rPr>
        <w:t xml:space="preserve">Translations</w:t>
      </w:r>
      <w:r>
        <w:t xml:space="preserve"> of notes and producer descriptions (see 6c).</w:t>
      </w:r>
    </w:p>
    <w:p>
      <w:pPr>
        <w:pStyle w:val="Heading2"/>
      </w:pPr>
      <w:r>
        <w:t xml:space="preserve">6b. What stays local to this menu</w:t>
      </w:r>
    </w:p>
    <w:p>
      <w:pPr>
        <w:spacing w:after="140" w:line="276"/>
      </w:pPr>
      <w:r>
        <w:t xml:space="preserve">A property of Spotted Duck's offering, not of the wine. </w:t>
      </w:r>
      <w:r>
        <w:rPr>
          <w:b/>
          <w:bCs/>
        </w:rPr>
        <w:t xml:space="preserve">Keep this in the menu's own data; never push it up into the shared database:</w:t>
      </w:r>
    </w:p>
    <w:p>
      <w:pPr>
        <w:pStyle w:val="ListParagraph"/>
        <w:numPr>
          <w:ilvl w:val="0"/>
          <w:numId w:val="2"/>
        </w:numPr>
        <w:spacing w:after="80" w:line="270"/>
      </w:pPr>
      <w:r>
        <w:rPr>
          <w:b/>
          <w:bCs/>
        </w:rPr>
        <w:t xml:space="preserve">Price</w:t>
      </w:r>
      <w:r>
        <w:t xml:space="preserve"> (glass and bottle) and </w:t>
      </w:r>
      <w:r>
        <w:rPr>
          <w:b/>
          <w:bCs/>
        </w:rPr>
        <w:t xml:space="preserve">bin number</w:t>
      </w:r>
      <w:r>
        <w:t xml:space="preserve">. These currently live inline in the HTML cards.</w:t>
      </w:r>
    </w:p>
    <w:p>
      <w:pPr>
        <w:pStyle w:val="ListParagraph"/>
        <w:numPr>
          <w:ilvl w:val="0"/>
          <w:numId w:val="2"/>
        </w:numPr>
        <w:spacing w:after="80" w:line="270"/>
      </w:pPr>
      <w:r>
        <w:rPr>
          <w:b/>
          <w:bCs/>
        </w:rPr>
        <w:t xml:space="preserve">Availability</w:t>
      </w:r>
      <w:r>
        <w:t xml:space="preserve">: whether the wine is currently on the list or in stock.</w:t>
      </w:r>
    </w:p>
    <w:p>
      <w:pPr>
        <w:pStyle w:val="ListParagraph"/>
        <w:numPr>
          <w:ilvl w:val="0"/>
          <w:numId w:val="2"/>
        </w:numPr>
        <w:spacing w:after="80" w:line="270"/>
      </w:pPr>
      <w:r>
        <w:rPr>
          <w:b/>
          <w:bCs/>
        </w:rPr>
        <w:t xml:space="preserve">Placement</w:t>
      </w:r>
      <w:r>
        <w:t xml:space="preserve">: which section the wine sits in and its display order.</w:t>
      </w:r>
    </w:p>
    <w:p>
      <w:pPr>
        <w:pStyle w:val="ListParagraph"/>
        <w:numPr>
          <w:ilvl w:val="0"/>
          <w:numId w:val="2"/>
        </w:numPr>
        <w:spacing w:after="80" w:line="270"/>
      </w:pPr>
      <w:r>
        <w:rPr>
          <w:b/>
          <w:bCs/>
        </w:rPr>
        <w:t xml:space="preserve">Local display name</w:t>
      </w:r>
      <w:r>
        <w:t xml:space="preserve"> when the menu prints something other than the canonical name (for example “Sherry” for a Montilla-Moriles wine, or “Cushion Block”).</w:t>
      </w:r>
    </w:p>
    <w:p>
      <w:pPr>
        <w:pStyle w:val="ListParagraph"/>
        <w:numPr>
          <w:ilvl w:val="0"/>
          <w:numId w:val="2"/>
        </w:numPr>
        <w:spacing w:after="80" w:line="270"/>
      </w:pPr>
      <w:r>
        <w:rPr>
          <w:b/>
          <w:bCs/>
        </w:rPr>
        <w:t xml:space="preserve">Pairings</w:t>
      </w:r>
      <w:r>
        <w:t xml:space="preserve"> matched to Chef Jerry's specific dishes.</w:t>
      </w:r>
    </w:p>
    <w:p>
      <w:pPr>
        <w:pStyle w:val="ListParagraph"/>
        <w:numPr>
          <w:ilvl w:val="0"/>
          <w:numId w:val="2"/>
        </w:numPr>
        <w:spacing w:after="80" w:line="270"/>
      </w:pPr>
      <w:r>
        <w:rPr>
          <w:b/>
          <w:bCs/>
        </w:rPr>
        <w:t xml:space="preserve">Overrides</w:t>
      </w:r>
      <w:r>
        <w:t xml:space="preserve">: any restaurant-specific deviation from a canonical fact.</w:t>
      </w:r>
    </w:p>
    <w:p>
      <w:pPr>
        <w:spacing w:after="140" w:line="276"/>
      </w:pPr>
      <w:r>
        <w:rPr>
          <w:b/>
          <w:bCs/>
        </w:rPr>
        <w:t xml:space="preserve">The join key. </w:t>
      </w:r>
      <w:r>
        <w:t xml:space="preserve">Each local row references a canonical wine record in CellarEye by a stable ID. The wine_key and producer_key columns today are the seed of that link. The build then merges canonical reference data from CellarEye with the local layer. Right now the CSV carries both because the database link does not exist yet; that is fine for launch. The direction to hold: as the link comes online, the CSV trends toward carrying only the local layer plus the reference key, and the canonical fields are read from CellarEye.</w:t>
      </w:r>
    </w:p>
    <w:p>
      <w:pPr>
        <w:pStyle w:val="Heading2"/>
      </w:pPr>
      <w:r>
        <w:t xml:space="preserve">6c. Where multi-language fields go</w:t>
      </w:r>
    </w:p>
    <w:p>
      <w:pPr>
        <w:spacing w:after="140" w:line="276"/>
      </w:pPr>
      <w:r>
        <w:t xml:space="preserve">The </w:t>
      </w:r>
      <w:r>
        <w:rPr>
          <w:rFonts w:ascii="Courier New" w:cs="Courier New" w:eastAsia="Courier New" w:hAnsi="Courier New"/>
          <w:sz w:val="19"/>
          <w:szCs w:val="19"/>
        </w:rPr>
        <w:t xml:space="preserve">note_es</w:t>
      </w:r>
      <w:r>
        <w:t xml:space="preserve"> and </w:t>
      </w:r>
      <w:r>
        <w:rPr>
          <w:rFonts w:ascii="Courier New" w:cs="Courier New" w:eastAsia="Courier New" w:hAnsi="Courier New"/>
          <w:sz w:val="19"/>
          <w:szCs w:val="19"/>
        </w:rPr>
        <w:t xml:space="preserve">note_it</w:t>
      </w:r>
      <w:r>
        <w:t xml:space="preserve"> columns in today's CSV are a </w:t>
      </w:r>
      <w:r>
        <w:rPr>
          <w:b/>
          <w:bCs/>
        </w:rPr>
        <w:t xml:space="preserve">stopgap</w:t>
      </w:r>
      <w:r>
        <w:t xml:space="preserve"> so v1.0 can ship localized notes without waiting on the platform.</w:t>
      </w:r>
    </w:p>
    <w:p>
      <w:pPr>
        <w:spacing w:after="140" w:line="276"/>
      </w:pPr>
      <w:r>
        <w:rPr>
          <w:b/>
          <w:bCs/>
        </w:rPr>
        <w:t xml:space="preserve">Long-term, a translation is an attribute of the wine and the producer, not of the menu.</w:t>
      </w:r>
      <w:r>
        <w:t xml:space="preserve"> It should live in the CellarEye database alongside the English note and description, keyed by locale (for example a localized-text table or an i18n field keyed en / es / it / de). Authored once, reused everywhere.</w:t>
      </w:r>
    </w:p>
    <w:p>
      <w:pPr>
        <w:pStyle w:val="ListParagraph"/>
        <w:numPr>
          <w:ilvl w:val="0"/>
          <w:numId w:val="2"/>
        </w:numPr>
        <w:spacing w:after="80" w:line="270"/>
      </w:pPr>
      <w:r>
        <w:t xml:space="preserve">When CellarEye exposes localized text by locale, the menu pulls the right language at build time (or per request, in the productized version), and the per-language CSV columns retire.</w:t>
      </w:r>
    </w:p>
    <w:p>
      <w:pPr>
        <w:pStyle w:val="ListParagraph"/>
        <w:numPr>
          <w:ilvl w:val="0"/>
          <w:numId w:val="2"/>
        </w:numPr>
        <w:spacing w:after="80" w:line="270"/>
      </w:pPr>
      <w:r>
        <w:t xml:space="preserve">Adding a new language then becomes a </w:t>
      </w:r>
      <w:r>
        <w:rPr>
          <w:b/>
          <w:bCs/>
        </w:rPr>
        <w:t xml:space="preserve">data addition in the database</w:t>
      </w:r>
      <w:r>
        <w:t xml:space="preserve">, not a schema change to every restaurant's CSV and not a new column the build has to learn.</w:t>
      </w:r>
    </w:p>
    <w:p>
      <w:pPr>
        <w:pStyle w:val="ListParagraph"/>
        <w:numPr>
          <w:ilvl w:val="0"/>
          <w:numId w:val="2"/>
        </w:numPr>
        <w:spacing w:after="80" w:line="270"/>
      </w:pPr>
      <w:r>
        <w:t xml:space="preserve">Near-term rule: if a translation is of the wine's tasting note or the producer description, treat it as canonical and destined for the database. If it is ever menu-specific wording (rare), it stays local.</w:t>
      </w:r>
    </w:p>
    <w:p>
      <w:pPr>
        <w:pStyle w:val="ListParagraph"/>
        <w:numPr>
          <w:ilvl w:val="0"/>
          <w:numId w:val="2"/>
        </w:numPr>
        <w:spacing w:after="80" w:line="270"/>
      </w:pPr>
      <w:r>
        <w:t xml:space="preserve">Keep new language columns adjacent to their English source (</w:t>
      </w:r>
      <w:r>
        <w:rPr>
          <w:rFonts w:ascii="Courier New" w:cs="Courier New" w:eastAsia="Courier New" w:hAnsi="Courier New"/>
          <w:sz w:val="19"/>
          <w:szCs w:val="19"/>
        </w:rPr>
        <w:t xml:space="preserve">note, note_es, note_it, note_de ...</w:t>
      </w:r>
      <w:r>
        <w:t xml:space="preserve">) so the eventual migration to a locale-keyed field is mechanical.</w:t>
      </w:r>
    </w:p>
    <w:p>
      <w:pPr>
        <w:pStyle w:val="Heading2"/>
      </w:pPr>
      <w:r>
        <w:t xml:space="preserve">6d. Field destination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rPr>
          <w:tblHeader/>
        </w:trPr>
        <w:tc>
          <w:tcPr>
            <w:tcW w:type="dxa" w:w="270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Field</w:t>
            </w:r>
          </w:p>
        </w:tc>
        <w:tc>
          <w:tcPr>
            <w:tcW w:type="dxa" w:w="210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Lives in</w:t>
            </w:r>
          </w:p>
        </w:tc>
        <w:tc>
          <w:tcPr>
            <w:tcW w:type="dxa" w:w="4560"/>
            <w:tcBorders>
              <w:top w:val="single" w:color="D8CFC0" w:sz="1"/>
              <w:left w:val="single" w:color="D8CFC0" w:sz="1"/>
              <w:bottom w:val="single" w:color="D8CFC0" w:sz="1"/>
              <w:right w:val="single" w:color="D8CFC0" w:sz="1"/>
            </w:tcBorders>
            <w:shd w:fill="EDE6DC" w:val="clear"/>
            <w:tcMar>
              <w:top w:type="dxa" w:w="80"/>
              <w:left w:type="dxa" w:w="120"/>
              <w:bottom w:type="dxa" w:w="80"/>
              <w:right w:type="dxa" w:w="120"/>
            </w:tcMar>
          </w:tcPr>
          <w:p>
            <w:pPr>
              <w:spacing w:after="0" w:line="264"/>
            </w:pPr>
            <w:r>
              <w:rPr>
                <w:b/>
                <w:bCs/>
              </w:rPr>
              <w:t xml:space="preserve">Note</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wine_key / producer_key</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Both</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Canonical ID in CellarEye; referenced from the local row as the join key.</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varietal, region, country</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CellarEye DB</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Intrinsic wine identity.</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body, sweetness, acidity, fourth</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CellarEye DB</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Intrinsic structural profile.</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tasting_note</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CellarEye DB</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Intrinsic to the wine.</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note_es, note_it, note_de ...</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CellarEye DB</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Translations; in the CSV today as a stopgap (6c).</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producer description</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CellarEye DB</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Intrinsic to the producer; reused across menus.</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source_url, status</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CellarEye DB</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Provenance and data-workflow state.</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display_name (as printed)</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Local</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Menu's printed name; canonical name stays in the DB.</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group / section, display order</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Local</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Menu placement.</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vintage, format</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Local</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Reflects the specific bottle the restaurant is pouring.</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price (glass/bottle), bin</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Local</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Restaurant-specific; currently inline in the HTML.</w:t>
            </w:r>
          </w:p>
        </w:tc>
      </w:tr>
      <w:tr>
        <w:trPr>
          <w:tblHeader w:val="false"/>
        </w:trPr>
        <w:tc>
          <w:tcPr>
            <w:tcW w:type="dxa" w:w="27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pairings to dishes</w:t>
            </w:r>
          </w:p>
        </w:tc>
        <w:tc>
          <w:tcPr>
            <w:tcW w:type="dxa" w:w="210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Local</w:t>
            </w:r>
          </w:p>
        </w:tc>
        <w:tc>
          <w:tcPr>
            <w:tcW w:type="dxa" w:w="4560"/>
            <w:tcBorders>
              <w:top w:val="single" w:color="D8CFC0" w:sz="1"/>
              <w:left w:val="single" w:color="D8CFC0" w:sz="1"/>
              <w:bottom w:val="single" w:color="D8CFC0" w:sz="1"/>
              <w:right w:val="single" w:color="D8CFC0" w:sz="1"/>
            </w:tcBorders>
            <w:tcMar>
              <w:top w:type="dxa" w:w="80"/>
              <w:left w:type="dxa" w:w="120"/>
              <w:bottom w:type="dxa" w:w="80"/>
              <w:right w:type="dxa" w:w="120"/>
            </w:tcMar>
          </w:tcPr>
          <w:p>
            <w:pPr>
              <w:spacing w:after="0" w:line="264"/>
            </w:pPr>
            <w:r>
              <w:rPr>
                <w:b w:val="false"/>
                <w:bCs w:val="false"/>
              </w:rPr>
              <w:t xml:space="preserve">Matched to this restaurant's menu.</w:t>
            </w:r>
          </w:p>
        </w:tc>
      </w:tr>
    </w:tbl>
    <w:p>
      <w:pPr>
        <w:spacing w:after="60"/>
      </w:pPr>
    </w:p>
    <w:p>
      <w:pPr>
        <w:pStyle w:val="Heading2"/>
      </w:pPr>
      <w:r>
        <w:t xml:space="preserve">6e. The Hospitality pricing module (web app, members only)</w:t>
      </w:r>
    </w:p>
    <w:p>
      <w:pPr>
        <w:spacing w:after="140" w:line="276"/>
      </w:pPr>
      <w:r>
        <w:t xml:space="preserve">This is the intended product home for the local pricing layer described in 6b. Today a venue's prices live inline in the menu HTML and are edited by hand. In the CellarEye web app the model is a dedicated, members-only pricing workspace where a venue manages its own list and prices against the canonical wine records, without ever touching the master data itself.</w:t>
      </w:r>
    </w:p>
    <w:p>
      <w:pPr>
        <w:spacing w:after="140" w:line="276"/>
      </w:pPr>
      <w:r>
        <w:rPr>
          <w:b/>
          <w:bCs/>
        </w:rPr>
        <w:t xml:space="preserve">Working prototype: </w:t>
      </w:r>
      <w:r>
        <w:t xml:space="preserve">a clickable front-end prototype of this module is live at </w:t>
      </w:r>
      <w:hyperlink w:history="1" r:id="rIdi20r81fnemlvida30obvt">
        <w:r>
          <w:rPr>
            <w:color w:val="0563C1"/>
            <w:u w:val="single"/>
          </w:rPr>
          <w:t xml:space="preserve">the Hospitality pricing module</w:t>
        </w:r>
      </w:hyperlink>
      <w:r>
        <w:t xml:space="preserve">. It uses ten Spotted Duck wines as sample data and demonstrates the grid, the balance filters, the sortable columns, the menu uploads, the Food Pairing AI switch, printing, and the publish and roll-back flows described below. It is a UI concept for review and is not yet wired to live data.</w:t>
      </w:r>
    </w:p>
    <w:p>
      <w:pPr>
        <w:spacing w:after="60" w:before="120"/>
        <w:jc w:val="center"/>
      </w:pPr>
      <w:r>
        <w:drawing>
          <wp:inline distT="0" distB="0" distL="0" distR="0">
            <wp:extent cx="5943600" cy="4448175"/>
            <wp:effectExtent t="0" r="0" b="0" l="0"/>
            <wp:docPr id="1" name="PricingModuleShot" descr="The nine-column pricing grid with drink window, type, country, varietal, volume, bottle and glass pricing, on-menu state, sortable headers, the five balance filters, the source-menu uploads, and the Food Pairing AI master switch" title="Hospitality pricing modul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48175"/>
                    </a:xfrm>
                    <a:prstGeom prst="rect">
                      <a:avLst/>
                    </a:prstGeom>
                  </pic:spPr>
                </pic:pic>
              </a:graphicData>
            </a:graphic>
          </wp:inline>
        </w:drawing>
      </w:r>
    </w:p>
    <w:p>
      <w:pPr>
        <w:spacing w:after="160"/>
        <w:jc w:val="center"/>
      </w:pPr>
      <w:r>
        <w:rPr>
          <w:i/>
          <w:iCs/>
          <w:color w:val="6E6A66"/>
          <w:sz w:val="18"/>
          <w:szCs w:val="18"/>
        </w:rPr>
        <w:t xml:space="preserve">The current prototype: eleven columns including Qty OH, six multi-select filters plus the Cellars selector that drives the on-hand count, sortable headers, the Food Pairing AI switch, and the source-menu and Current Logo uploads, all sized to fit a laptop screen.</w:t>
      </w:r>
    </w:p>
    <w:p>
      <w:pPr>
        <w:spacing w:after="140" w:line="276"/>
      </w:pPr>
      <w:r>
        <w:rPr>
          <w:b/>
          <w:bCs/>
        </w:rPr>
        <w:t xml:space="preserve">How it should work:</w:t>
      </w:r>
    </w:p>
    <w:p>
      <w:pPr>
        <w:pStyle w:val="ListParagraph"/>
        <w:numPr>
          <w:ilvl w:val="0"/>
          <w:numId w:val="2"/>
        </w:numPr>
        <w:spacing w:after="80" w:line="270"/>
      </w:pPr>
      <w:r>
        <w:rPr>
          <w:b/>
          <w:bCs/>
        </w:rPr>
        <w:t xml:space="preserve">Access: </w:t>
      </w:r>
      <w:r>
        <w:t xml:space="preserve">visible only to Hospitality Program members, gated to that tier. It is not part of the consumer experience.</w:t>
      </w:r>
    </w:p>
    <w:p>
      <w:pPr>
        <w:pStyle w:val="ListParagraph"/>
        <w:numPr>
          <w:ilvl w:val="0"/>
          <w:numId w:val="2"/>
        </w:numPr>
        <w:spacing w:after="80" w:line="270"/>
      </w:pPr>
      <w:r>
        <w:rPr>
          <w:b/>
          <w:bCs/>
        </w:rPr>
        <w:t xml:space="preserve">Platform: </w:t>
      </w:r>
      <w:r>
        <w:t xml:space="preserve">web app only, and deliberately not in the iOS app. Pricing administration belongs on a larger screen suited to grid editing, not on a phone.</w:t>
      </w:r>
    </w:p>
    <w:p>
      <w:pPr>
        <w:pStyle w:val="ListParagraph"/>
        <w:numPr>
          <w:ilvl w:val="0"/>
          <w:numId w:val="2"/>
        </w:numPr>
        <w:spacing w:after="80" w:line="270"/>
      </w:pPr>
      <w:r>
        <w:rPr>
          <w:b/>
          <w:bCs/>
        </w:rPr>
        <w:t xml:space="preserve">Source: </w:t>
      </w:r>
      <w:r>
        <w:t xml:space="preserve">the member's full wine list is copied from the master cellar, so they price against the same canonical wine records rather than re-entering wines.</w:t>
      </w:r>
    </w:p>
    <w:p>
      <w:pPr>
        <w:pStyle w:val="ListParagraph"/>
        <w:numPr>
          <w:ilvl w:val="0"/>
          <w:numId w:val="2"/>
        </w:numPr>
        <w:spacing w:after="80" w:line="270"/>
      </w:pPr>
      <w:r>
        <w:rPr>
          <w:b/>
          <w:bCs/>
        </w:rPr>
        <w:t xml:space="preserve">Layout: </w:t>
      </w:r>
      <w:r>
        <w:t xml:space="preserve">a large editable grid, one row per wine (by vintage), built for fast keyboard entry across many rows.</w:t>
      </w:r>
    </w:p>
    <w:p>
      <w:pPr>
        <w:pStyle w:val="ListParagraph"/>
        <w:numPr>
          <w:ilvl w:val="0"/>
          <w:numId w:val="2"/>
        </w:numPr>
        <w:spacing w:after="80" w:line="270"/>
      </w:pPr>
      <w:r>
        <w:rPr>
          <w:b/>
          <w:bCs/>
        </w:rPr>
        <w:t xml:space="preserve">Per-row controls (decided): </w:t>
      </w:r>
      <w:r>
        <w:t xml:space="preserve">a vintage toggle, then two independent availability toggles, each paired with its own price, laid out left to right as By Bottle [toggle], Bottle price, By Glass [toggle], Glass price. Independent toggles are used rather than a single Bottle / Glass / Both / None dropdown: they keep each price beside the decision it belongs to, they make Both (the common case) a single tap, and they extend cleanly if a third pour type (carafe, half-glass, flight) is ever added.</w:t>
      </w:r>
    </w:p>
    <w:p>
      <w:pPr>
        <w:pStyle w:val="ListParagraph"/>
        <w:numPr>
          <w:ilvl w:val="0"/>
          <w:numId w:val="2"/>
        </w:numPr>
        <w:spacing w:after="80" w:line="270"/>
      </w:pPr>
      <w:r>
        <w:rPr>
          <w:b/>
          <w:bCs/>
        </w:rPr>
        <w:t xml:space="preserve">Toggles are checkboxes, not switches. </w:t>
      </w:r>
      <w:r>
        <w:t xml:space="preserve">In a dense grid they are more compact and match what people expect in a table.</w:t>
      </w:r>
    </w:p>
    <w:p>
      <w:pPr>
        <w:pStyle w:val="ListParagraph"/>
        <w:numPr>
          <w:ilvl w:val="0"/>
          <w:numId w:val="2"/>
        </w:numPr>
        <w:spacing w:after="80" w:line="270"/>
      </w:pPr>
      <w:r>
        <w:rPr>
          <w:b/>
          <w:bCs/>
        </w:rPr>
        <w:t xml:space="preserve">Why a toggle and not just a price: </w:t>
      </w:r>
      <w:r>
        <w:t xml:space="preserve">availability and price are separate facts. Price is what it costs if poured; the toggle is whether it is poured right now. The split lets a member 86 a pour for the night without deleting the price they will want back tomorrow.</w:t>
      </w:r>
    </w:p>
    <w:p>
      <w:pPr>
        <w:pStyle w:val="ListParagraph"/>
        <w:numPr>
          <w:ilvl w:val="0"/>
          <w:numId w:val="2"/>
        </w:numPr>
        <w:spacing w:after="80" w:line="270"/>
      </w:pPr>
      <w:r>
        <w:rPr>
          <w:b/>
          <w:bCs/>
        </w:rPr>
        <w:t xml:space="preserve">Data shape and visibility: </w:t>
      </w:r>
      <w:r>
        <w:t xml:space="preserve">four fields per wine: bottle_available, bottle_price, glass_available, glass_price. The wine appears on the guest menu when either toggle is on. With nothing toggled it drops off the list, so the toggles double as the include and exclude control and there is no separate show-on-menu switch.</w:t>
      </w:r>
    </w:p>
    <w:p>
      <w:pPr>
        <w:pStyle w:val="ListParagraph"/>
        <w:numPr>
          <w:ilvl w:val="0"/>
          <w:numId w:val="2"/>
        </w:numPr>
        <w:spacing w:after="80" w:line="270"/>
      </w:pPr>
      <w:r>
        <w:rPr>
          <w:b/>
          <w:bCs/>
        </w:rPr>
        <w:t xml:space="preserve">Validation: </w:t>
      </w:r>
      <w:r>
        <w:t xml:space="preserve">if a toggle is on but its price is blank, flag that price cell inline rather than letting the wine publish without a price. That is almost always an oversight.</w:t>
      </w:r>
    </w:p>
    <w:p>
      <w:pPr>
        <w:pStyle w:val="ListParagraph"/>
        <w:numPr>
          <w:ilvl w:val="0"/>
          <w:numId w:val="2"/>
        </w:numPr>
        <w:spacing w:after="80" w:line="270"/>
      </w:pPr>
      <w:r>
        <w:rPr>
          <w:b/>
          <w:bCs/>
        </w:rPr>
        <w:t xml:space="preserve">Display: </w:t>
      </w:r>
      <w:r>
        <w:t xml:space="preserve">make “nothing toggled” visible, not silent. Dim or group those rows so a member who switches a wine fully off sees it move to an off state instead of feeling like the row vanished.</w:t>
      </w:r>
    </w:p>
    <w:p>
      <w:pPr>
        <w:pStyle w:val="ListParagraph"/>
        <w:numPr>
          <w:ilvl w:val="0"/>
          <w:numId w:val="2"/>
        </w:numPr>
        <w:spacing w:after="80" w:line="270"/>
      </w:pPr>
      <w:r>
        <w:rPr>
          <w:b/>
          <w:bCs/>
        </w:rPr>
        <w:t xml:space="preserve">Edit scope: </w:t>
      </w:r>
      <w:r>
        <w:t xml:space="preserve">members edit only the local layer, meaning price, pour availability, and the vintage on the list. Canonical wine facts cannot be changed here; they stay owned by the master cellar (see 6a and 6b).</w:t>
      </w:r>
    </w:p>
    <w:p>
      <w:pPr>
        <w:pStyle w:val="ListParagraph"/>
        <w:numPr>
          <w:ilvl w:val="0"/>
          <w:numId w:val="2"/>
        </w:numPr>
        <w:spacing w:after="80" w:line="270"/>
      </w:pPr>
      <w:r>
        <w:rPr>
          <w:b/>
          <w:bCs/>
        </w:rPr>
        <w:t xml:space="preserve">Persistence (decided): </w:t>
      </w:r>
      <w:r>
        <w:t xml:space="preserve">there is no autosave. Edits do not commit when the member tabs to the next field or clicks away. Instead an explicit Save button commits the work, and if the member tries to navigate off the page with unsaved changes, a confirmation modal warns that the changes will be lost and offers Save or Cancel rather than letting the work disappear silently. This was chosen deliberately over field-level autosave so a member can edit freely across many rows and commit once, with no risk of half-finished prices going live mid-edit.</w:t>
      </w:r>
    </w:p>
    <w:p>
      <w:pPr>
        <w:spacing w:after="140" w:line="276"/>
      </w:pPr>
      <w:r>
        <w:rPr>
          <w:b/>
          <w:bCs/>
        </w:rPr>
        <w:t xml:space="preserve">What the prototype now demonstrates </w:t>
      </w:r>
      <w:r>
        <w:t xml:space="preserve">(built and reviewable in the link above):</w:t>
      </w:r>
    </w:p>
    <w:p>
      <w:pPr>
        <w:pStyle w:val="ListParagraph"/>
        <w:numPr>
          <w:ilvl w:val="0"/>
          <w:numId w:val="2"/>
        </w:numPr>
        <w:spacing w:after="80" w:line="270"/>
      </w:pPr>
      <w:r>
        <w:rPr>
          <w:b/>
          <w:bCs/>
        </w:rPr>
        <w:t xml:space="preserve">Columns. </w:t>
      </w:r>
      <w:r>
        <w:t xml:space="preserve">Each row reads left to right as Wine (vintage, name, producer), then Drink Window, Qty OH, Type, Country, Region, Varietal, and Volume as descriptive columns so a member can see the shape of the list at a glance, then the two pour columns By Bottle and By Glass, each a toggle paired with its price, and finally On Menu, a derived state pill. Drink Window is a small red, green, and yellow readiness bar with a marker for today's position, the year range, and a one-word state (Drink now, Hold, or Past peak), mirroring the readiness slider in the iOS app. Qty OH is the on-hand bottle count, placed right after Drink Window so readiness and stock read together; it reflects the cellars chosen in the Cellars filter and turns amber when stock is low and red at zero, so a member does not list a wine the venue cannot back up. Type is a colored tag (Red, White, Sparkling, Dessert). Country shows a flag and name. Region is the appellation (for example Napa Valley, Alto Adige, Côtes du Rhône), sitting between Country and Varietal so a member can balance the list at the regional level, not just the country level. Varietal uses correct nomenclature, a single grape where the wine is varietal and the actual blend where it is a blend. Volume is the bottle size (for example 750ml, 1.5L, 375ml).</w:t>
      </w:r>
    </w:p>
    <w:p>
      <w:pPr>
        <w:pStyle w:val="ListParagraph"/>
        <w:numPr>
          <w:ilvl w:val="0"/>
          <w:numId w:val="2"/>
        </w:numPr>
        <w:spacing w:after="80" w:line="270"/>
      </w:pPr>
      <w:r>
        <w:rPr>
          <w:b/>
          <w:bCs/>
        </w:rPr>
        <w:t xml:space="preserve">Balance filters. </w:t>
      </w:r>
      <w:r>
        <w:t xml:space="preserve">Drink Window, Type, Country, Region, and Volume are each multi-select: a member can pick several at once. Every option shows a live count, so gaps surface the moment a dropdown opens (Country makes it obvious when the list skews to one country, Region narrows that to specific appellations, Varietal shows at a glance whether there are any Cabernets, Drink Window shows how much is ready to pour now versus held back, and Volume isolates large-format or half bottles). Logic is OR within a facet and AND across facets, with a plain-text search and a reset. This is the feature that answers “where is my list thin.” The Cellars filter is the one exception: it does not hide rows but instead drives the Qty OH column, listing the venue's storage locations (for example Main Cellar, Stock Room, Offsite) so a member can sum on-hand across all of them or just the locations they choose. With every cellar selected, Qty OH shows the total; select one and the column re-sums to that location, so a wine is never put on the list without enough bottles behind it.</w:t>
      </w:r>
    </w:p>
    <w:p>
      <w:pPr>
        <w:pStyle w:val="ListParagraph"/>
        <w:numPr>
          <w:ilvl w:val="0"/>
          <w:numId w:val="2"/>
        </w:numPr>
        <w:spacing w:after="80" w:line="270"/>
      </w:pPr>
      <w:r>
        <w:rPr>
          <w:b/>
          <w:bCs/>
        </w:rPr>
        <w:t xml:space="preserve">Sortable columns. </w:t>
      </w:r>
      <w:r>
        <w:t xml:space="preserve">Every column header carries an up and down arrow. Clicking sorts the grid by that column, ascending then descending, with the active direction marked. Text columns sort alphabetically, and the rest sort numerically in a sensible way: Volume by actual size, Drink Window by year, and the price columns by amount with any wine missing a price sent to the bottom. Sorting reorders the rows and works alongside the filters, which keep narrowing the list.</w:t>
      </w:r>
    </w:p>
    <w:p>
      <w:pPr>
        <w:pStyle w:val="ListParagraph"/>
        <w:numPr>
          <w:ilvl w:val="0"/>
          <w:numId w:val="2"/>
        </w:numPr>
        <w:spacing w:after="80" w:line="270"/>
      </w:pPr>
      <w:r>
        <w:rPr>
          <w:b/>
          <w:bCs/>
        </w:rPr>
        <w:t xml:space="preserve">Food Pairing AI. </w:t>
      </w:r>
      <w:r>
        <w:t xml:space="preserve">A single master switch sits in the action bar between the Source Menus uploads and the Menu Actions buttons. On generates food pairings for the wines on the menu, off generates none. There is no per-wine pairing control by design: any wine on the list by bottle or by glass is automatically in the pairing pool, so being on the menu is what makes a wine eligible.</w:t>
      </w:r>
    </w:p>
    <w:p>
      <w:pPr>
        <w:pStyle w:val="ListParagraph"/>
        <w:numPr>
          <w:ilvl w:val="0"/>
          <w:numId w:val="2"/>
        </w:numPr>
        <w:spacing w:after="80" w:line="270"/>
      </w:pPr>
      <w:r>
        <w:rPr>
          <w:b/>
          <w:bCs/>
        </w:rPr>
        <w:t xml:space="preserve">Source menus and logo. </w:t>
      </w:r>
      <w:r>
        <w:t xml:space="preserve">Five menu upload slots, Dinner, Lunch, Dessert, Cocktail, and Beverages, each showing the uploaded file name and the upload date and time, with a clear not-uploaded state, plus a sixth slot, Current Logo, for the venue's logo. The logo slot is PNG-only and rejects other file types, since it is the brand mark that will appear on the printed and published menu, and a transparent PNG is what that output needs. These attach the venue's food and beverage menus so pairing has context, and capture the logo for menu output. Selecting a file updates the stamp.</w:t>
      </w:r>
    </w:p>
    <w:p>
      <w:pPr>
        <w:pStyle w:val="ListParagraph"/>
        <w:numPr>
          <w:ilvl w:val="0"/>
          <w:numId w:val="2"/>
        </w:numPr>
        <w:spacing w:after="80" w:line="270"/>
      </w:pPr>
      <w:r>
        <w:rPr>
          <w:b/>
          <w:bCs/>
        </w:rPr>
        <w:t xml:space="preserve">Print Wine List. </w:t>
      </w:r>
      <w:r>
        <w:t xml:space="preserve">Opens a print-ready paper wine list in a new window, for a printed backup if tablets or the network go down. This is not a server-generated PDF: the layout is HTML and the new window uses the browser's own print dialog, so the “PDF” is whatever the browser produces through Print to PDF. The layout is self-contained inside the module (embedded as an encoded string, so the button needs no external file and works whether the module is opened locally or served from Pages). The same layout is also kept as a standalone file in the repo, </w:t>
      </w:r>
      <w:hyperlink w:history="1" r:id="rIdogltkb2zntcjf2wudajn3">
        <w:r>
          <w:rPr>
            <w:color w:val="0563C1"/>
            <w:u w:val="single"/>
          </w:rPr>
          <w:t xml:space="preserve">winelist_print_layout.html</w:t>
        </w:r>
      </w:hyperlink>
      <w:r>
        <w:t xml:space="preserve"> (</w:t>
      </w:r>
      <w:hyperlink w:history="1" r:id="rIdvxntvvnkhwtsw1lxrqy_h">
        <w:r>
          <w:rPr>
            <w:color w:val="0563C1"/>
            <w:u w:val="single"/>
          </w:rPr>
          <w:t xml:space="preserve">source on GitHub</w:t>
        </w:r>
      </w:hyperlink>
      <w:r>
        <w:t xml:space="preserve">), so the paper design can be worked on in isolation. The design: the Spotted Duck logo to the left of the title (matching the guest menu header), Session Cocktails on its own first page, the wine and remaining sections through the middle, Beverages on its own last page, and the venue address and phone in the footer. One caveat: the logo loads from a remote Squarespace URL, the same image the tablet menu uses. That is fine on a connected machine, but if opened with no connection the logo falls back to hidden and the title carries the header alone; for an always-available logo the image should be embedded directly, which is also where the venue's uploaded Current Logo PNG would feed in. Today the layout shows a static snapshot of the menu; in production the module would hand the member's current grid data to the print window so the printed sheet reflects what was just priced.</w:t>
      </w:r>
    </w:p>
    <w:p>
      <w:pPr>
        <w:pStyle w:val="ListParagraph"/>
        <w:numPr>
          <w:ilvl w:val="0"/>
          <w:numId w:val="2"/>
        </w:numPr>
        <w:spacing w:after="80" w:line="270"/>
      </w:pPr>
      <w:r>
        <w:rPr>
          <w:b/>
          <w:bCs/>
        </w:rPr>
        <w:t xml:space="preserve">Publish. </w:t>
      </w:r>
      <w:r>
        <w:t xml:space="preserve">Opens a confirmation modal before replacing the live guest menu, a deliberate are-you-sure step rather than a one-click publish.</w:t>
      </w:r>
    </w:p>
    <w:p>
      <w:pPr>
        <w:pStyle w:val="ListParagraph"/>
        <w:numPr>
          <w:ilvl w:val="0"/>
          <w:numId w:val="2"/>
        </w:numPr>
        <w:spacing w:after="80" w:line="270"/>
      </w:pPr>
      <w:r>
        <w:rPr>
          <w:b/>
          <w:bCs/>
        </w:rPr>
        <w:t xml:space="preserve">Roll Back. </w:t>
      </w:r>
      <w:r>
        <w:t xml:space="preserve">Opens a confirmation modal that requires typing DO IT in capitals before it will revert to the previous published version, since a roll back overwrites current work. Lowercase or anything else stays disabled.</w:t>
      </w:r>
    </w:p>
    <w:p>
      <w:pPr>
        <w:pStyle w:val="ListParagraph"/>
        <w:numPr>
          <w:ilvl w:val="0"/>
          <w:numId w:val="2"/>
        </w:numPr>
        <w:spacing w:after="80" w:line="270"/>
      </w:pPr>
      <w:r>
        <w:rPr>
          <w:b/>
          <w:bCs/>
        </w:rPr>
        <w:t xml:space="preserve">Navigation and look. </w:t>
      </w:r>
      <w:r>
        <w:t xml:space="preserve">The module has its own Menu icon in the app's left rail, shown as the active section, and matches the CellarEye visual language: dark aubergine, aged gold, Cormorant Garamond for wine names and Jost for the interface.</w:t>
      </w:r>
    </w:p>
    <w:p>
      <w:pPr>
        <w:spacing w:after="140" w:line="276"/>
      </w:pPr>
      <w:r>
        <w:rPr>
          <w:b/>
          <w:bCs/>
        </w:rPr>
        <w:t xml:space="preserve">Open questions for engineering </w:t>
      </w:r>
      <w:r>
        <w:t xml:space="preserve">(the items below are still to confirm; the controls above are built in the prototype but not yet wired to data):</w:t>
      </w:r>
    </w:p>
    <w:p>
      <w:pPr>
        <w:pStyle w:val="ListParagraph"/>
        <w:numPr>
          <w:ilvl w:val="0"/>
          <w:numId w:val="3"/>
        </w:numPr>
        <w:spacing w:after="80" w:line="270"/>
      </w:pPr>
      <w:r>
        <w:rPr>
          <w:b/>
          <w:bCs/>
        </w:rPr>
        <w:t xml:space="preserve">Save model (decided, implementation to confirm). </w:t>
      </w:r>
      <w:r>
        <w:t xml:space="preserve">The save model is settled: an explicit Save button, no field-level autosave, and an unsaved-changes warning modal (Save or Cancel) before the member navigates away with pending edits. What remains for engineering is the implementation detail, not the model: how to track the dirty state across the grid, how to handle a save that partially fails, what happens to unsaved edits on a dropped connection, and whether to also guard browser-level navigation (closing the tab or hitting back), not just in-app navigation.</w:t>
      </w:r>
    </w:p>
    <w:p>
      <w:pPr>
        <w:pStyle w:val="ListParagraph"/>
        <w:numPr>
          <w:ilvl w:val="0"/>
          <w:numId w:val="3"/>
        </w:numPr>
        <w:spacing w:after="80" w:line="270"/>
      </w:pPr>
      <w:r>
        <w:rPr>
          <w:b/>
          <w:bCs/>
        </w:rPr>
        <w:t xml:space="preserve">Flow to the published menu. </w:t>
      </w:r>
      <w:r>
        <w:t xml:space="preserve">How does pricing entered here reach the live menu? The natural path is that the published menu is generated from this pricing data, which would replace the hand-edited price entries in the CSV and HTML described elsewhere in this guide. Confirm the intended pipeline.</w:t>
      </w:r>
    </w:p>
    <w:p>
      <w:pPr>
        <w:spacing w:after="140" w:line="276"/>
      </w:pPr>
      <w:r>
        <w:rPr>
          <w:b/>
          <w:bCs/>
        </w:rPr>
        <w:t xml:space="preserve">Why this also protects the asset. </w:t>
      </w:r>
      <w:r>
        <w:t xml:space="preserve">The canonical data and the note and translation generation live in CellarEye, server-side. A menu is a projection of a licensed subset. That is the thing worth protecting, not the HTML, which any browser can read.</w:t>
      </w:r>
    </w:p>
    <w:p>
      <w:pPr>
        <w:pStyle w:val="Heading1"/>
      </w:pPr>
      <w:r>
        <w:t xml:space="preserve">7. The build and update process</w:t>
      </w:r>
    </w:p>
    <w:p>
      <w:pPr>
        <w:spacing w:after="140" w:line="276"/>
      </w:pPr>
      <w:r>
        <w:t xml:space="preserve">This is the core workflow. Follow it exactly.</w:t>
      </w:r>
    </w:p>
    <w:p>
      <w:pPr>
        <w:pStyle w:val="Heading2"/>
      </w:pPr>
      <w:r>
        <w:t xml:space="preserve">7a. To change a tasting note, an axis value, or any wine fact</w:t>
      </w:r>
    </w:p>
    <w:p>
      <w:pPr>
        <w:pStyle w:val="ListParagraph"/>
        <w:numPr>
          <w:ilvl w:val="0"/>
          <w:numId w:val="4"/>
        </w:numPr>
        <w:spacing w:after="80" w:line="270"/>
      </w:pPr>
      <w:r>
        <w:t xml:space="preserve">Edit data/wine_tasting_notes.csv. Change the cell. Keep status as sourced (or estimate) so the row is included.</w:t>
      </w:r>
    </w:p>
    <w:p>
      <w:pPr>
        <w:pStyle w:val="ListParagraph"/>
        <w:numPr>
          <w:ilvl w:val="0"/>
          <w:numId w:val="4"/>
        </w:numPr>
        <w:spacing w:after="80" w:line="270"/>
      </w:pPr>
      <w:r>
        <w:t xml:space="preserve">From the repo root, run the wine build:</w:t>
      </w:r>
    </w:p>
    <w:p>
      <w:pPr>
        <w:shd w:fill="F4F1EC" w:val="clear"/>
        <w:spacing w:after="160" w:before="40" w:line="250"/>
        <w:ind w:left="160" w:right="160"/>
      </w:pPr>
      <w:r>
        <w:rPr>
          <w:rFonts w:ascii="Courier New" w:cs="Courier New" w:eastAsia="Courier New" w:hAnsi="Courier New"/>
          <w:color w:val="33321F"/>
          <w:sz w:val="18"/>
          <w:szCs w:val="18"/>
        </w:rPr>
        <w:t xml:space="preserve">python3 build_wine_map.py</w:t>
      </w:r>
    </w:p>
    <w:p>
      <w:pPr>
        <w:spacing w:after="140" w:line="276"/>
      </w:pPr>
      <w:r>
        <w:t xml:space="preserve">It reads data/wine_tasting_notes.csv and rewrites the WINE block inside SD_winelist_v1.0.html, in place, between the two markers GENERATED WINE MAP START and GENERATED WINE MAP END. It is idempotent and safe to run repeatedly, and it prints how many wines were written and warns on duplicate keys.</w:t>
      </w:r>
    </w:p>
    <w:p>
      <w:pPr>
        <w:spacing w:after="140" w:line="276"/>
      </w:pPr>
      <w:r>
        <w:rPr>
          <w:b/>
          <w:bCs/>
        </w:rPr>
        <w:t xml:space="preserve">3. </w:t>
      </w:r>
      <w:r>
        <w:t xml:space="preserve">Validate (see 7d), then deploy (Section 8).</w:t>
      </w:r>
    </w:p>
    <w:p>
      <w:pPr>
        <w:pStyle w:val="Heading2"/>
      </w:pPr>
      <w:r>
        <w:t xml:space="preserve">7b. To change a producer description</w:t>
      </w:r>
    </w:p>
    <w:p>
      <w:pPr>
        <w:pStyle w:val="ListParagraph"/>
        <w:numPr>
          <w:ilvl w:val="0"/>
          <w:numId w:val="5"/>
        </w:numPr>
        <w:spacing w:after="80" w:line="270"/>
      </w:pPr>
      <w:r>
        <w:t xml:space="preserve">Edit winery_descriptions.csv.</w:t>
      </w:r>
    </w:p>
    <w:p>
      <w:pPr>
        <w:pStyle w:val="ListParagraph"/>
        <w:numPr>
          <w:ilvl w:val="0"/>
          <w:numId w:val="5"/>
        </w:numPr>
        <w:spacing w:after="80" w:line="270"/>
      </w:pPr>
      <w:r>
        <w:t xml:space="preserve">If you added a new producer, also add its alias entry in build_winery_map.py so the menu's wine names can find it.</w:t>
      </w:r>
    </w:p>
    <w:p>
      <w:pPr>
        <w:pStyle w:val="ListParagraph"/>
        <w:numPr>
          <w:ilvl w:val="0"/>
          <w:numId w:val="5"/>
        </w:numPr>
        <w:spacing w:after="80" w:line="270"/>
      </w:pPr>
      <w:r>
        <w:t xml:space="preserve">From the repo root, run the winery build:</w:t>
      </w:r>
    </w:p>
    <w:p>
      <w:pPr>
        <w:shd w:fill="F4F1EC" w:val="clear"/>
        <w:spacing w:after="160" w:before="40" w:line="250"/>
        <w:ind w:left="160" w:right="160"/>
      </w:pPr>
      <w:r>
        <w:rPr>
          <w:rFonts w:ascii="Courier New" w:cs="Courier New" w:eastAsia="Courier New" w:hAnsi="Courier New"/>
          <w:color w:val="33321F"/>
          <w:sz w:val="18"/>
          <w:szCs w:val="18"/>
        </w:rPr>
        <w:t xml:space="preserve">python3 build_winery_map.py</w:t>
      </w:r>
    </w:p>
    <w:p>
      <w:pPr>
        <w:spacing w:after="140" w:line="276"/>
      </w:pPr>
      <w:r>
        <w:rPr>
          <w:b/>
          <w:bCs/>
        </w:rPr>
        <w:t xml:space="preserve">4. </w:t>
      </w:r>
      <w:r>
        <w:t xml:space="preserve">Validate and deploy.</w:t>
      </w:r>
    </w:p>
    <w:p>
      <w:pPr>
        <w:pStyle w:val="Heading2"/>
      </w:pPr>
      <w:r>
        <w:t xml:space="preserve">7c. What the build scripts will and will not include</w:t>
      </w:r>
    </w:p>
    <w:p>
      <w:pPr>
        <w:pStyle w:val="ListParagraph"/>
        <w:numPr>
          <w:ilvl w:val="0"/>
          <w:numId w:val="2"/>
        </w:numPr>
        <w:spacing w:after="80" w:line="270"/>
      </w:pPr>
      <w:r>
        <w:t xml:space="preserve">Only rows with status sourced or estimate are baked in. A half-finished row (any other status, or an empty note) is skipped and the card falls back to regex style logic. This lets you stage work in the CSV without breaking the live menu.</w:t>
      </w:r>
    </w:p>
    <w:p>
      <w:pPr>
        <w:pStyle w:val="ListParagraph"/>
        <w:numPr>
          <w:ilvl w:val="0"/>
          <w:numId w:val="2"/>
        </w:numPr>
        <w:spacing w:after="80" w:line="270"/>
      </w:pPr>
      <w:r>
        <w:t xml:space="preserve">The wine build strips internal NOTE: flags before writing notes. The winery build does not yet do this (see Known Issue 2).</w:t>
      </w:r>
    </w:p>
    <w:p>
      <w:pPr>
        <w:pStyle w:val="Heading2"/>
      </w:pPr>
      <w:r>
        <w:t xml:space="preserve">7d. Validation before every deploy</w:t>
      </w:r>
    </w:p>
    <w:p>
      <w:pPr>
        <w:spacing w:after="140" w:line="276"/>
      </w:pPr>
      <w:r>
        <w:t xml:space="preserve">Run these three checks. All must pass.</w:t>
      </w:r>
    </w:p>
    <w:p>
      <w:pPr>
        <w:shd w:fill="F4F1EC" w:val="clear"/>
        <w:spacing w:after="0" w:before="40" w:line="250"/>
        <w:ind w:left="160" w:right="160"/>
      </w:pPr>
      <w:r>
        <w:rPr>
          <w:rFonts w:ascii="Courier New" w:cs="Courier New" w:eastAsia="Courier New" w:hAnsi="Courier New"/>
          <w:color w:val="33321F"/>
          <w:sz w:val="18"/>
          <w:szCs w:val="18"/>
        </w:rPr>
        <w:t xml:space="preserve"># 1. JavaScript still parses (extract the app script and syntax-check it)</w:t>
      </w:r>
    </w:p>
    <w:p>
      <w:pPr>
        <w:shd w:fill="F4F1EC" w:val="clear"/>
        <w:spacing w:after="0" w:before="0" w:line="250"/>
        <w:ind w:left="160" w:right="160"/>
      </w:pPr>
      <w:r>
        <w:rPr>
          <w:rFonts w:ascii="Courier New" w:cs="Courier New" w:eastAsia="Courier New" w:hAnsi="Courier New"/>
          <w:color w:val="33321F"/>
          <w:sz w:val="18"/>
          <w:szCs w:val="18"/>
        </w:rPr>
        <w:t xml:space="preserve">python3 - &lt;&lt;'PY'</w:t>
      </w:r>
    </w:p>
    <w:p>
      <w:pPr>
        <w:shd w:fill="F4F1EC" w:val="clear"/>
        <w:spacing w:after="0" w:before="0" w:line="250"/>
        <w:ind w:left="160" w:right="160"/>
      </w:pPr>
      <w:r>
        <w:rPr>
          <w:rFonts w:ascii="Courier New" w:cs="Courier New" w:eastAsia="Courier New" w:hAnsi="Courier New"/>
          <w:color w:val="33321F"/>
          <w:sz w:val="18"/>
          <w:szCs w:val="18"/>
        </w:rPr>
        <w:t xml:space="preserve">import re</w:t>
      </w:r>
    </w:p>
    <w:p>
      <w:pPr>
        <w:shd w:fill="F4F1EC" w:val="clear"/>
        <w:spacing w:after="0" w:before="0" w:line="250"/>
        <w:ind w:left="160" w:right="160"/>
      </w:pPr>
      <w:r>
        <w:rPr>
          <w:rFonts w:ascii="Courier New" w:cs="Courier New" w:eastAsia="Courier New" w:hAnsi="Courier New"/>
          <w:color w:val="33321F"/>
          <w:sz w:val="18"/>
          <w:szCs w:val="18"/>
        </w:rPr>
        <w:t xml:space="preserve">src=open('SD_winelist_v1.0.html',encoding='utf-8').read()</w:t>
      </w:r>
    </w:p>
    <w:p>
      <w:pPr>
        <w:shd w:fill="F4F1EC" w:val="clear"/>
        <w:spacing w:after="0" w:before="0" w:line="250"/>
        <w:ind w:left="160" w:right="160"/>
      </w:pPr>
      <w:r>
        <w:rPr>
          <w:rFonts w:ascii="Courier New" w:cs="Courier New" w:eastAsia="Courier New" w:hAnsi="Courier New"/>
          <w:color w:val="33321F"/>
          <w:sz w:val="18"/>
          <w:szCs w:val="18"/>
        </w:rPr>
        <w:t xml:space="preserve">open('/tmp/app.js','w').write(re.findall(r'&lt;script&gt;(.*?)&lt;/script&gt;',src,re.S)[-1])</w:t>
      </w:r>
    </w:p>
    <w:p>
      <w:pPr>
        <w:shd w:fill="F4F1EC" w:val="clear"/>
        <w:spacing w:after="0" w:before="0" w:line="250"/>
        <w:ind w:left="160" w:right="160"/>
      </w:pPr>
      <w:r>
        <w:rPr>
          <w:rFonts w:ascii="Courier New" w:cs="Courier New" w:eastAsia="Courier New" w:hAnsi="Courier New"/>
          <w:color w:val="33321F"/>
          <w:sz w:val="18"/>
          <w:szCs w:val="18"/>
        </w:rPr>
        <w:t xml:space="preserve">PY</w:t>
      </w:r>
    </w:p>
    <w:p>
      <w:pPr>
        <w:shd w:fill="F4F1EC" w:val="clear"/>
        <w:spacing w:after="0" w:before="0" w:line="250"/>
        <w:ind w:left="160" w:right="160"/>
      </w:pPr>
      <w:r>
        <w:rPr>
          <w:rFonts w:ascii="Courier New" w:cs="Courier New" w:eastAsia="Courier New" w:hAnsi="Courier New"/>
          <w:color w:val="33321F"/>
          <w:sz w:val="18"/>
          <w:szCs w:val="18"/>
        </w:rPr>
        <w:t xml:space="preserve">node --check /tmp/app.js</w:t>
      </w:r>
    </w:p>
    <w:p>
      <w:pPr>
        <w:shd w:fill="F4F1EC" w:val="clear"/>
        <w:spacing w:after="0" w:before="0" w:line="250"/>
        <w:ind w:left="160" w:right="160"/>
      </w:pPr>
      <w:r>
        <w:rPr>
          <w:rFonts w:ascii="Courier New" w:cs="Courier New" w:eastAsia="Courier New" w:hAnsi="Courier New"/>
          <w:color w:val="33321F"/>
          <w:sz w:val="18"/>
          <w:szCs w:val="18"/>
        </w:rPr>
        <w:t xml:space="preserve"> </w:t>
      </w:r>
    </w:p>
    <w:p>
      <w:pPr>
        <w:shd w:fill="F4F1EC" w:val="clear"/>
        <w:spacing w:after="0" w:before="0" w:line="250"/>
        <w:ind w:left="160" w:right="160"/>
      </w:pPr>
      <w:r>
        <w:rPr>
          <w:rFonts w:ascii="Courier New" w:cs="Courier New" w:eastAsia="Courier New" w:hAnsi="Courier New"/>
          <w:color w:val="33321F"/>
          <w:sz w:val="18"/>
          <w:szCs w:val="18"/>
        </w:rPr>
        <w:t xml:space="preserve"># 2. Exactly one WINE map and one WINERY map</w:t>
      </w:r>
    </w:p>
    <w:p>
      <w:pPr>
        <w:shd w:fill="F4F1EC" w:val="clear"/>
        <w:spacing w:after="0" w:before="0" w:line="250"/>
        <w:ind w:left="160" w:right="160"/>
      </w:pPr>
      <w:r>
        <w:rPr>
          <w:rFonts w:ascii="Courier New" w:cs="Courier New" w:eastAsia="Courier New" w:hAnsi="Courier New"/>
          <w:color w:val="33321F"/>
          <w:sz w:val="18"/>
          <w:szCs w:val="18"/>
        </w:rPr>
        <w:t xml:space="preserve">grep -c "const WINE = {" SD_winelist_v1.0.html      # expect 1</w:t>
      </w:r>
    </w:p>
    <w:p>
      <w:pPr>
        <w:shd w:fill="F4F1EC" w:val="clear"/>
        <w:spacing w:after="0" w:before="0" w:line="250"/>
        <w:ind w:left="160" w:right="160"/>
      </w:pPr>
      <w:r>
        <w:rPr>
          <w:rFonts w:ascii="Courier New" w:cs="Courier New" w:eastAsia="Courier New" w:hAnsi="Courier New"/>
          <w:color w:val="33321F"/>
          <w:sz w:val="18"/>
          <w:szCs w:val="18"/>
        </w:rPr>
        <w:t xml:space="preserve">grep -c "const WINERY = {" SD_winelist_v1.0.html    # expect 1</w:t>
      </w:r>
    </w:p>
    <w:p>
      <w:pPr>
        <w:shd w:fill="F4F1EC" w:val="clear"/>
        <w:spacing w:after="0" w:before="0" w:line="250"/>
        <w:ind w:left="160" w:right="160"/>
      </w:pPr>
      <w:r>
        <w:rPr>
          <w:rFonts w:ascii="Courier New" w:cs="Courier New" w:eastAsia="Courier New" w:hAnsi="Courier New"/>
          <w:color w:val="33321F"/>
          <w:sz w:val="18"/>
          <w:szCs w:val="18"/>
        </w:rPr>
        <w:t xml:space="preserve"> </w:t>
      </w:r>
    </w:p>
    <w:p>
      <w:pPr>
        <w:shd w:fill="F4F1EC" w:val="clear"/>
        <w:spacing w:after="0" w:before="0" w:line="250"/>
        <w:ind w:left="160" w:right="160"/>
      </w:pPr>
      <w:r>
        <w:rPr>
          <w:rFonts w:ascii="Courier New" w:cs="Courier New" w:eastAsia="Courier New" w:hAnsi="Courier New"/>
          <w:color w:val="33321F"/>
          <w:sz w:val="18"/>
          <w:szCs w:val="18"/>
        </w:rPr>
        <w:t xml:space="preserve"># 3. No internal flags leaked into guest-facing text</w:t>
      </w:r>
    </w:p>
    <w:p>
      <w:pPr>
        <w:shd w:fill="F4F1EC" w:val="clear"/>
        <w:spacing w:after="160" w:before="0" w:line="250"/>
        <w:ind w:left="160" w:right="160"/>
      </w:pPr>
      <w:r>
        <w:rPr>
          <w:rFonts w:ascii="Courier New" w:cs="Courier New" w:eastAsia="Courier New" w:hAnsi="Courier New"/>
          <w:color w:val="33321F"/>
          <w:sz w:val="18"/>
          <w:szCs w:val="18"/>
        </w:rPr>
        <w:t xml:space="preserve">grep -c "NOTE:" SD_winelist_v1.0.html               # expect 0</w:t>
      </w:r>
    </w:p>
    <w:p>
      <w:pPr>
        <w:spacing w:after="140" w:line="276"/>
      </w:pPr>
      <w:r>
        <w:t xml:space="preserve">If any check fails, do not deploy. A failed node --check usually means a stray quote or a malformed CSV cell broke the generated JSON.</w:t>
      </w:r>
    </w:p>
    <w:p>
      <w:pPr>
        <w:pStyle w:val="Heading1"/>
      </w:pPr>
      <w:r>
        <w:t xml:space="preserve">8. Deployment</w:t>
      </w:r>
    </w:p>
    <w:p>
      <w:pPr>
        <w:spacing w:after="140" w:line="276"/>
      </w:pPr>
      <w:r>
        <w:t xml:space="preserve">The live site is GitHub Pages serving </w:t>
      </w:r>
      <w:hyperlink w:history="1" r:id="rId7oefkuyqlgz5hvyamg7z4">
        <w:r>
          <w:rPr>
            <w:color w:val="0563C1"/>
            <w:u w:val="single"/>
          </w:rPr>
          <w:t xml:space="preserve">the repository</w:t>
        </w:r>
      </w:hyperlink>
      <w:r>
        <w:t xml:space="preserve">. To push a change:</w:t>
      </w:r>
    </w:p>
    <w:p>
      <w:pPr>
        <w:pStyle w:val="ListParagraph"/>
        <w:numPr>
          <w:ilvl w:val="0"/>
          <w:numId w:val="6"/>
        </w:numPr>
        <w:spacing w:after="80" w:line="270"/>
      </w:pPr>
      <w:r>
        <w:t xml:space="preserve">Re-upload the rebuilt SD_winelist_v1.0.html to the repo root (replace the existing file). Commit.</w:t>
      </w:r>
    </w:p>
    <w:p>
      <w:pPr>
        <w:pStyle w:val="ListParagraph"/>
        <w:numPr>
          <w:ilvl w:val="0"/>
          <w:numId w:val="6"/>
        </w:numPr>
        <w:spacing w:after="80" w:line="270"/>
      </w:pPr>
      <w:r>
        <w:t xml:space="preserve">Commit the updated CSV or CSVs into data/ so the source of truth and the live file stay in step. In the GitHub web uploader, typing data/filename.csv in the name field places the file in the folder.</w:t>
      </w:r>
    </w:p>
    <w:p>
      <w:pPr>
        <w:pStyle w:val="ListParagraph"/>
        <w:numPr>
          <w:ilvl w:val="0"/>
          <w:numId w:val="6"/>
        </w:numPr>
        <w:spacing w:after="80" w:line="270"/>
      </w:pPr>
      <w:r>
        <w:t xml:space="preserve">GitHub Pages redeploys automatically within a minute or two. Hard-refresh to confirm.</w:t>
      </w:r>
    </w:p>
    <w:p>
      <w:pPr>
        <w:pStyle w:val="Heading2"/>
      </w:pPr>
      <w:r>
        <w:t xml:space="preserve">Squarespace embed</w:t>
      </w:r>
    </w:p>
    <w:p>
      <w:pPr>
        <w:spacing w:after="140" w:line="276"/>
      </w:pPr>
      <w:r>
        <w:t xml:space="preserve">The restaurant site embeds the live URL in an iframe inside a Code Block (not an Embed Block; uncheck “Display Source”). Requires a Business plan or higher. Use a fixed pixel height, since the menu is taller than one screen and guests scroll:</w:t>
      </w:r>
    </w:p>
    <w:p>
      <w:pPr>
        <w:shd w:fill="F4F1EC" w:val="clear"/>
        <w:spacing w:after="0" w:before="40" w:line="250"/>
        <w:ind w:left="160" w:right="160"/>
      </w:pPr>
      <w:r>
        <w:rPr>
          <w:rFonts w:ascii="Courier New" w:cs="Courier New" w:eastAsia="Courier New" w:hAnsi="Courier New"/>
          <w:color w:val="33321F"/>
          <w:sz w:val="18"/>
          <w:szCs w:val="18"/>
        </w:rPr>
        <w:t xml:space="preserve">&lt;iframe src="https://marklainsworth.github.io/Spotted-Duck-Menus/SD_winelist_v1.0.html"</w:t>
      </w:r>
    </w:p>
    <w:p>
      <w:pPr>
        <w:shd w:fill="F4F1EC" w:val="clear"/>
        <w:spacing w:after="0" w:before="0" w:line="250"/>
        <w:ind w:left="160" w:right="160"/>
      </w:pPr>
      <w:r>
        <w:rPr>
          <w:rFonts w:ascii="Courier New" w:cs="Courier New" w:eastAsia="Courier New" w:hAnsi="Courier New"/>
          <w:color w:val="33321F"/>
          <w:sz w:val="18"/>
          <w:szCs w:val="18"/>
        </w:rPr>
        <w:t xml:space="preserve">        style="width:100%; height:1400px; border:none;"</w:t>
      </w:r>
    </w:p>
    <w:p>
      <w:pPr>
        <w:shd w:fill="F4F1EC" w:val="clear"/>
        <w:spacing w:after="160" w:before="0" w:line="250"/>
        <w:ind w:left="160" w:right="160"/>
      </w:pPr>
      <w:r>
        <w:rPr>
          <w:rFonts w:ascii="Courier New" w:cs="Courier New" w:eastAsia="Courier New" w:hAnsi="Courier New"/>
          <w:color w:val="33321F"/>
          <w:sz w:val="18"/>
          <w:szCs w:val="18"/>
        </w:rPr>
        <w:t xml:space="preserve">        title="Spotted Duck Wine List" loading="lazy"&gt;&lt;/iframe&gt;</w:t>
      </w:r>
    </w:p>
    <w:p>
      <w:pPr>
        <w:pStyle w:val="Heading2"/>
      </w:pPr>
      <w:r>
        <w:t xml:space="preserve">Kiosk</w:t>
      </w:r>
    </w:p>
    <w:p>
      <w:pPr>
        <w:spacing w:after="140" w:line="276"/>
      </w:pPr>
      <w:r>
        <w:t xml:space="preserve">Use Fully Kiosk Browser on the tablet and point its start page directly at the live URL (skip the Squarespace wrapper for a cleaner full-screen result). To hide system chrome: in Fully Device Management, disable the status bar and the notification bar; and in Android Settings, set Do Not Disturb on a 24/7 schedule.</w:t>
      </w:r>
    </w:p>
    <w:p>
      <w:pPr>
        <w:pStyle w:val="Heading2"/>
      </w:pPr>
      <w:r>
        <w:t xml:space="preserve">Analytics and tracking</w:t>
      </w:r>
    </w:p>
    <w:p>
      <w:pPr>
        <w:spacing w:after="140" w:line="276"/>
      </w:pPr>
      <w:r>
        <w:t xml:space="preserve">The guest menu carries a </w:t>
      </w:r>
      <w:r>
        <w:rPr>
          <w:b/>
          <w:bCs/>
        </w:rPr>
        <w:t xml:space="preserve">Microsoft Clarity</w:t>
      </w:r>
      <w:r>
        <w:t xml:space="preserve"> snippet in the head of SD_winelist_v1.0.html (project id x0xi91hc17). Because the kiosk and the embedded web page load the same file, Clarity captures both: page views, sessions, click maps, and session recordings, which is what shows how guests actually use the list (which category chips they tap, which wines they expand, whether they search). No separate kiosk tag was added, so kiosk sessions and guest-phone sessions sit in the same data; they can be separated later in Clarity by device if needed.</w:t>
      </w:r>
    </w:p>
    <w:p>
      <w:pPr>
        <w:spacing w:after="140" w:line="276"/>
      </w:pPr>
      <w:r>
        <w:t xml:space="preserve">For the </w:t>
      </w:r>
      <w:r>
        <w:rPr>
          <w:b/>
          <w:bCs/>
        </w:rPr>
        <w:t xml:space="preserve">printed QR codes</w:t>
      </w:r>
      <w:r>
        <w:t xml:space="preserve"> (table tents, the printed menu), the codes are generated through HubSpot, which tracks the scans (counts, and the scan-level data HubSpot provides) and keeps that activity inside the same platform the business already uses. The kiosk loads the menu URL directly rather than through a scannable code, since it is a fixed tablet rather than something a guest scans. So the two tools in use are HubSpot for the QR codes that bring guests to the menu, and Microsoft Clarity for what they do once there. Clarity is the single source of in-page behavior data across both the scanned-on-a-phone path and the kiosk, since both load the same page. Bitly was considered for the QR side but is not part of the current setup.</w:t>
      </w:r>
    </w:p>
    <w:p>
      <w:pPr>
        <w:pStyle w:val="Heading1"/>
      </w:pPr>
      <w:r>
        <w:t xml:space="preserve">9. Known issues and cleanup backlog</w:t>
      </w:r>
    </w:p>
    <w:p>
      <w:pPr>
        <w:pStyle w:val="ListParagraph"/>
        <w:numPr>
          <w:ilvl w:val="0"/>
          <w:numId w:val="7"/>
        </w:numPr>
        <w:spacing w:after="80" w:line="270"/>
      </w:pPr>
      <w:r>
        <w:rPr>
          <w:b/>
          <w:bCs/>
        </w:rPr>
        <w:t xml:space="preserve">Duplicate CSV copies. </w:t>
      </w:r>
      <w:r>
        <w:t xml:space="preserve">Each CSV exists twice: once in data/ and once in the repo root. The two build scripts disagree on which they read: build_wine_map.py reads data/wine_tasting_notes.csv, but build_winery_map.py reads the root winery_descriptions.csv. They are in sync today, but this is a footgun. Recommended fix: standardize both scripts on data/ and delete the root copies. Until then, edit the copy the relevant script reads and keep both identical.</w:t>
      </w:r>
    </w:p>
    <w:p>
      <w:pPr>
        <w:pStyle w:val="ListParagraph"/>
        <w:numPr>
          <w:ilvl w:val="0"/>
          <w:numId w:val="7"/>
        </w:numPr>
        <w:spacing w:after="80" w:line="270"/>
      </w:pPr>
      <w:r>
        <w:rPr>
          <w:b/>
          <w:bCs/>
        </w:rPr>
        <w:t xml:space="preserve">Winery build does not strip NOTE: flags. </w:t>
      </w:r>
      <w:r>
        <w:t xml:space="preserve">build_wine_map.py strips internal flags; build_winery_map.py does not. The live WINERY map is clean today, but regenerating it from the current CSV would leak three internal flags (Le Grand Courtage spelling, Les Abeilles attribution, Markham founder) into guest-facing producer popups. Recommended fix: add the same one-line strip to build_winery_map.py before the next producer rebuild.</w:t>
      </w:r>
    </w:p>
    <w:p>
      <w:pPr>
        <w:pStyle w:val="ListParagraph"/>
        <w:numPr>
          <w:ilvl w:val="0"/>
          <w:numId w:val="7"/>
        </w:numPr>
        <w:spacing w:after="80" w:line="270"/>
      </w:pPr>
      <w:r>
        <w:rPr>
          <w:b/>
          <w:bCs/>
        </w:rPr>
        <w:t xml:space="preserve">Robert Hall Cabernet pricing is unresolved. </w:t>
      </w:r>
      <w:r>
        <w:t xml:space="preserve">Listed at $48 bottle against a $17 glass, a 2.8x ratio that is the lowest on the list (the list clusters near 3.2x). A move to $54 would bring it in line. Product decision pending.</w:t>
      </w:r>
    </w:p>
    <w:p>
      <w:pPr>
        <w:pStyle w:val="ListParagraph"/>
        <w:numPr>
          <w:ilvl w:val="0"/>
          <w:numId w:val="7"/>
        </w:numPr>
        <w:spacing w:after="80" w:line="270"/>
      </w:pPr>
      <w:r>
        <w:rPr>
          <w:b/>
          <w:bCs/>
        </w:rPr>
        <w:t xml:space="preserve">Stale files in the repo. </w:t>
      </w:r>
      <w:r>
        <w:t xml:space="preserve">The older standalone HTML drafts and one-time scripts add noise. Once v1.0 is stable, consider moving them to an archive/ folder so the working set is obvious.</w:t>
      </w:r>
    </w:p>
    <w:p>
      <w:pPr>
        <w:pStyle w:val="Heading1"/>
      </w:pPr>
      <w:r>
        <w:t xml:space="preserve">10. Multilingual roadmap</w:t>
      </w:r>
    </w:p>
    <w:p>
      <w:pPr>
        <w:spacing w:after="140" w:line="276"/>
      </w:pPr>
      <w:r>
        <w:t xml:space="preserve">The data model is already built for this. wine_tasting_notes.csv has note_es and note_it filled for all 60 wines. Producer descriptions in Spanish and Italian are in progress. A German column can be added later with no schema change; the build skips empty cells, so a partially translated language never shows a blank.</w:t>
      </w:r>
    </w:p>
    <w:p>
      <w:pPr>
        <w:spacing w:after="140" w:line="276"/>
      </w:pPr>
      <w:r>
        <w:t xml:space="preserve">Sequence agreed with Product:</w:t>
      </w:r>
    </w:p>
    <w:p>
      <w:pPr>
        <w:pStyle w:val="ListParagraph"/>
        <w:numPr>
          <w:ilvl w:val="0"/>
          <w:numId w:val="8"/>
        </w:numPr>
        <w:spacing w:after="80" w:line="270"/>
      </w:pPr>
      <w:r>
        <w:t xml:space="preserve">Tasting notes ES/IT: done in data, pending native review.</w:t>
      </w:r>
    </w:p>
    <w:p>
      <w:pPr>
        <w:pStyle w:val="ListParagraph"/>
        <w:numPr>
          <w:ilvl w:val="0"/>
          <w:numId w:val="8"/>
        </w:numPr>
        <w:spacing w:after="80" w:line="270"/>
      </w:pPr>
      <w:r>
        <w:t xml:space="preserve">Producer descriptions ES/IT: in progress.</w:t>
      </w:r>
    </w:p>
    <w:p>
      <w:pPr>
        <w:pStyle w:val="ListParagraph"/>
        <w:numPr>
          <w:ilvl w:val="0"/>
          <w:numId w:val="8"/>
        </w:numPr>
        <w:spacing w:after="80" w:line="270"/>
      </w:pPr>
      <w:r>
        <w:t xml:space="preserve">Menu code: wire the language toggle and the translated maps into the build last. The bilingual SD_winelist_v1.5.html is the starting point for this work.</w:t>
      </w:r>
    </w:p>
    <w:p>
      <w:pPr>
        <w:spacing w:after="140" w:line="276"/>
      </w:pPr>
      <w:r>
        <w:rPr>
          <w:b/>
          <w:bCs/>
        </w:rPr>
        <w:t xml:space="preserve">Important: </w:t>
      </w:r>
      <w:r>
        <w:t xml:space="preserve">Spanish and Italian are machine-drafted to a high standard but require a native review pass before they go in front of guests or a client. Treat them as draft until reviewed. See Section 6c for where these translations should ultimately live.</w:t>
      </w:r>
    </w:p>
    <w:p>
      <w:pPr>
        <w:pStyle w:val="Heading1"/>
      </w:pPr>
      <w:r>
        <w:t xml:space="preserve">11. Open data-hygiene questions</w:t>
      </w:r>
    </w:p>
    <w:p>
      <w:pPr>
        <w:spacing w:after="140" w:line="276"/>
      </w:pPr>
      <w:r>
        <w:t xml:space="preserve">These are flagged in the CSVs as internal NOTE: items for Data and Product to resolve against the source bottles. They do not block launch but should be confirmed:</w:t>
      </w:r>
    </w:p>
    <w:p>
      <w:pPr>
        <w:pStyle w:val="ListParagraph"/>
        <w:numPr>
          <w:ilvl w:val="0"/>
          <w:numId w:val="2"/>
        </w:numPr>
        <w:spacing w:after="80" w:line="270"/>
      </w:pPr>
      <w:r>
        <w:rPr>
          <w:b/>
          <w:bCs/>
        </w:rPr>
        <w:t xml:space="preserve">J. Lohr Hilltop Cabernet: </w:t>
      </w:r>
      <w:r>
        <w:t xml:space="preserve">menu lists Monterey; the Hilltop bottling is Paso Robles. Note written to Paso.</w:t>
      </w:r>
    </w:p>
    <w:p>
      <w:pPr>
        <w:pStyle w:val="ListParagraph"/>
        <w:numPr>
          <w:ilvl w:val="0"/>
          <w:numId w:val="2"/>
        </w:numPr>
        <w:spacing w:after="80" w:line="270"/>
      </w:pPr>
      <w:r>
        <w:rPr>
          <w:b/>
          <w:bCs/>
        </w:rPr>
        <w:t xml:space="preserve">Heinz Eifel Beerenauslese: </w:t>
      </w:r>
      <w:r>
        <w:t xml:space="preserve">menu varietal says Riesling; the wine is Silvaner. Corrected in CSV.</w:t>
      </w:r>
    </w:p>
    <w:p>
      <w:pPr>
        <w:pStyle w:val="ListParagraph"/>
        <w:numPr>
          <w:ilvl w:val="0"/>
          <w:numId w:val="2"/>
        </w:numPr>
        <w:spacing w:after="80" w:line="270"/>
      </w:pPr>
      <w:r>
        <w:rPr>
          <w:b/>
          <w:bCs/>
        </w:rPr>
        <w:t xml:space="preserve">Dow's Reserve Tawny: </w:t>
      </w:r>
      <w:r>
        <w:t xml:space="preserve">confirm the exact bottling; Dow's no-age reserve is typically a ruby.</w:t>
      </w:r>
    </w:p>
    <w:p>
      <w:pPr>
        <w:pStyle w:val="ListParagraph"/>
        <w:numPr>
          <w:ilvl w:val="0"/>
          <w:numId w:val="2"/>
        </w:numPr>
        <w:spacing w:after="80" w:line="270"/>
      </w:pPr>
      <w:r>
        <w:rPr>
          <w:b/>
          <w:bCs/>
        </w:rPr>
        <w:t xml:space="preserve">Toro Albalá “Don PX”: </w:t>
      </w:r>
      <w:r>
        <w:t xml:space="preserve">labeled Sherry on the menu but is from Montilla-Moriles.</w:t>
      </w:r>
    </w:p>
    <w:p>
      <w:pPr>
        <w:pStyle w:val="ListParagraph"/>
        <w:numPr>
          <w:ilvl w:val="0"/>
          <w:numId w:val="2"/>
        </w:numPr>
        <w:spacing w:after="80" w:line="270"/>
      </w:pPr>
      <w:r>
        <w:rPr>
          <w:b/>
          <w:bCs/>
        </w:rPr>
        <w:t xml:space="preserve">Les Abeilles: </w:t>
      </w:r>
      <w:r>
        <w:t xml:space="preserve">menu credits “J. Boutin”; sources attribute it to Jean-Luc Colombo.</w:t>
      </w:r>
    </w:p>
    <w:p>
      <w:pPr>
        <w:pStyle w:val="ListParagraph"/>
        <w:numPr>
          <w:ilvl w:val="0"/>
          <w:numId w:val="2"/>
        </w:numPr>
        <w:spacing w:after="80" w:line="270"/>
      </w:pPr>
      <w:r>
        <w:rPr>
          <w:b/>
          <w:bCs/>
        </w:rPr>
        <w:t xml:space="preserve">Michele Satta: </w:t>
      </w:r>
      <w:r>
        <w:t xml:space="preserve">listed as Sangiovese; it is a multi-grape Bolgheri red.</w:t>
      </w:r>
    </w:p>
    <w:p>
      <w:pPr>
        <w:pStyle w:val="ListParagraph"/>
        <w:numPr>
          <w:ilvl w:val="0"/>
          <w:numId w:val="2"/>
        </w:numPr>
        <w:spacing w:after="80" w:line="270"/>
      </w:pPr>
      <w:r>
        <w:rPr>
          <w:b/>
          <w:bCs/>
        </w:rPr>
        <w:t xml:space="preserve">Seghesio Chardonnay: </w:t>
      </w:r>
      <w:r>
        <w:t xml:space="preserve">tri-county blend with a small Vermentino share; menu says Monterey.</w:t>
      </w:r>
    </w:p>
    <w:p>
      <w:pPr>
        <w:pStyle w:val="ListParagraph"/>
        <w:numPr>
          <w:ilvl w:val="0"/>
          <w:numId w:val="2"/>
        </w:numPr>
        <w:spacing w:after="80" w:line="270"/>
      </w:pPr>
      <w:r>
        <w:rPr>
          <w:b/>
          <w:bCs/>
        </w:rPr>
        <w:t xml:space="preserve">Zaca Mesa: </w:t>
      </w:r>
      <w:r>
        <w:t xml:space="preserve">menu prints “Cushion Block”; producer name is “Cushman Block.”</w:t>
      </w:r>
    </w:p>
    <w:p>
      <w:pPr>
        <w:pStyle w:val="ListParagraph"/>
        <w:numPr>
          <w:ilvl w:val="0"/>
          <w:numId w:val="2"/>
        </w:numPr>
        <w:spacing w:after="80" w:line="270"/>
      </w:pPr>
      <w:r>
        <w:rPr>
          <w:b/>
          <w:bCs/>
        </w:rPr>
        <w:t xml:space="preserve">Le Grand Courtage: </w:t>
      </w:r>
      <w:r>
        <w:t xml:space="preserve">confirm spelling on the printed menu (sometimes mis-set as “La Grande Courtage”).</w:t>
      </w:r>
    </w:p>
    <w:p>
      <w:pPr>
        <w:pStyle w:val="Heading1"/>
      </w:pPr>
      <w:r>
        <w:t xml:space="preserve">12. One-page cheat sheet</w:t>
      </w:r>
    </w:p>
    <w:p>
      <w:pPr>
        <w:shd w:fill="F4F1EC" w:val="clear"/>
        <w:spacing w:after="0" w:before="40" w:line="250"/>
        <w:ind w:left="160" w:right="160"/>
      </w:pPr>
      <w:r>
        <w:rPr>
          <w:rFonts w:ascii="Courier New" w:cs="Courier New" w:eastAsia="Courier New" w:hAnsi="Courier New"/>
          <w:color w:val="33321F"/>
          <w:sz w:val="18"/>
          <w:szCs w:val="18"/>
        </w:rPr>
        <w:t xml:space="preserve">CHANGE A WINE NOTE OR AXIS</w:t>
      </w:r>
    </w:p>
    <w:p>
      <w:pPr>
        <w:shd w:fill="F4F1EC" w:val="clear"/>
        <w:spacing w:after="0" w:before="0" w:line="250"/>
        <w:ind w:left="160" w:right="160"/>
      </w:pPr>
      <w:r>
        <w:rPr>
          <w:rFonts w:ascii="Courier New" w:cs="Courier New" w:eastAsia="Courier New" w:hAnsi="Courier New"/>
          <w:color w:val="33321F"/>
          <w:sz w:val="18"/>
          <w:szCs w:val="18"/>
        </w:rPr>
        <w:t xml:space="preserve">  edit   data/wine_tasting_notes.csv</w:t>
      </w:r>
    </w:p>
    <w:p>
      <w:pPr>
        <w:shd w:fill="F4F1EC" w:val="clear"/>
        <w:spacing w:after="0" w:before="0" w:line="250"/>
        <w:ind w:left="160" w:right="160"/>
      </w:pPr>
      <w:r>
        <w:rPr>
          <w:rFonts w:ascii="Courier New" w:cs="Courier New" w:eastAsia="Courier New" w:hAnsi="Courier New"/>
          <w:color w:val="33321F"/>
          <w:sz w:val="18"/>
          <w:szCs w:val="18"/>
        </w:rPr>
        <w:t xml:space="preserve">  run    python3 build_wine_map.py</w:t>
      </w:r>
    </w:p>
    <w:p>
      <w:pPr>
        <w:shd w:fill="F4F1EC" w:val="clear"/>
        <w:spacing w:after="0" w:before="0" w:line="250"/>
        <w:ind w:left="160" w:right="160"/>
      </w:pPr>
      <w:r>
        <w:rPr>
          <w:rFonts w:ascii="Courier New" w:cs="Courier New" w:eastAsia="Courier New" w:hAnsi="Courier New"/>
          <w:color w:val="33321F"/>
          <w:sz w:val="18"/>
          <w:szCs w:val="18"/>
        </w:rPr>
        <w:t xml:space="preserve">  check  node --check   (see 7d)</w:t>
      </w:r>
    </w:p>
    <w:p>
      <w:pPr>
        <w:shd w:fill="F4F1EC" w:val="clear"/>
        <w:spacing w:after="0" w:before="0" w:line="250"/>
        <w:ind w:left="160" w:right="160"/>
      </w:pPr>
      <w:r>
        <w:rPr>
          <w:rFonts w:ascii="Courier New" w:cs="Courier New" w:eastAsia="Courier New" w:hAnsi="Courier New"/>
          <w:color w:val="33321F"/>
          <w:sz w:val="18"/>
          <w:szCs w:val="18"/>
        </w:rPr>
        <w:t xml:space="preserve">  push   re-upload SD_winelist_v1.0.html to repo root + commit data/</w:t>
      </w:r>
    </w:p>
    <w:p>
      <w:pPr>
        <w:shd w:fill="F4F1EC" w:val="clear"/>
        <w:spacing w:after="0" w:before="0" w:line="250"/>
        <w:ind w:left="160" w:right="160"/>
      </w:pPr>
      <w:r>
        <w:rPr>
          <w:rFonts w:ascii="Courier New" w:cs="Courier New" w:eastAsia="Courier New" w:hAnsi="Courier New"/>
          <w:color w:val="33321F"/>
          <w:sz w:val="18"/>
          <w:szCs w:val="18"/>
        </w:rPr>
        <w:t xml:space="preserve"> </w:t>
      </w:r>
    </w:p>
    <w:p>
      <w:pPr>
        <w:shd w:fill="F4F1EC" w:val="clear"/>
        <w:spacing w:after="0" w:before="0" w:line="250"/>
        <w:ind w:left="160" w:right="160"/>
      </w:pPr>
      <w:r>
        <w:rPr>
          <w:rFonts w:ascii="Courier New" w:cs="Courier New" w:eastAsia="Courier New" w:hAnsi="Courier New"/>
          <w:color w:val="33321F"/>
          <w:sz w:val="18"/>
          <w:szCs w:val="18"/>
        </w:rPr>
        <w:t xml:space="preserve">CHANGE A PRODUCER BLURB</w:t>
      </w:r>
    </w:p>
    <w:p>
      <w:pPr>
        <w:shd w:fill="F4F1EC" w:val="clear"/>
        <w:spacing w:after="0" w:before="0" w:line="250"/>
        <w:ind w:left="160" w:right="160"/>
      </w:pPr>
      <w:r>
        <w:rPr>
          <w:rFonts w:ascii="Courier New" w:cs="Courier New" w:eastAsia="Courier New" w:hAnsi="Courier New"/>
          <w:color w:val="33321F"/>
          <w:sz w:val="18"/>
          <w:szCs w:val="18"/>
        </w:rPr>
        <w:t xml:space="preserve">  edit   winery_descriptions.csv   (+ alias in build_winery_map.py if new)</w:t>
      </w:r>
    </w:p>
    <w:p>
      <w:pPr>
        <w:shd w:fill="F4F1EC" w:val="clear"/>
        <w:spacing w:after="0" w:before="0" w:line="250"/>
        <w:ind w:left="160" w:right="160"/>
      </w:pPr>
      <w:r>
        <w:rPr>
          <w:rFonts w:ascii="Courier New" w:cs="Courier New" w:eastAsia="Courier New" w:hAnsi="Courier New"/>
          <w:color w:val="33321F"/>
          <w:sz w:val="18"/>
          <w:szCs w:val="18"/>
        </w:rPr>
        <w:t xml:space="preserve">  run    python3 build_winery_map.py</w:t>
      </w:r>
    </w:p>
    <w:p>
      <w:pPr>
        <w:shd w:fill="F4F1EC" w:val="clear"/>
        <w:spacing w:after="0" w:before="0" w:line="250"/>
        <w:ind w:left="160" w:right="160"/>
      </w:pPr>
      <w:r>
        <w:rPr>
          <w:rFonts w:ascii="Courier New" w:cs="Courier New" w:eastAsia="Courier New" w:hAnsi="Courier New"/>
          <w:color w:val="33321F"/>
          <w:sz w:val="18"/>
          <w:szCs w:val="18"/>
        </w:rPr>
        <w:t xml:space="preserve">  check  node --check   (see 7d)</w:t>
      </w:r>
    </w:p>
    <w:p>
      <w:pPr>
        <w:shd w:fill="F4F1EC" w:val="clear"/>
        <w:spacing w:after="0" w:before="0" w:line="250"/>
        <w:ind w:left="160" w:right="160"/>
      </w:pPr>
      <w:r>
        <w:rPr>
          <w:rFonts w:ascii="Courier New" w:cs="Courier New" w:eastAsia="Courier New" w:hAnsi="Courier New"/>
          <w:color w:val="33321F"/>
          <w:sz w:val="18"/>
          <w:szCs w:val="18"/>
        </w:rPr>
        <w:t xml:space="preserve">  push   re-upload SD_winelist_v1.0.html to repo root + commit the CSV</w:t>
      </w:r>
    </w:p>
    <w:p>
      <w:pPr>
        <w:shd w:fill="F4F1EC" w:val="clear"/>
        <w:spacing w:after="0" w:before="0" w:line="250"/>
        <w:ind w:left="160" w:right="160"/>
      </w:pPr>
      <w:r>
        <w:rPr>
          <w:rFonts w:ascii="Courier New" w:cs="Courier New" w:eastAsia="Courier New" w:hAnsi="Courier New"/>
          <w:color w:val="33321F"/>
          <w:sz w:val="18"/>
          <w:szCs w:val="18"/>
        </w:rPr>
        <w:t xml:space="preserve"> </w:t>
      </w:r>
    </w:p>
    <w:p>
      <w:pPr>
        <w:shd w:fill="F4F1EC" w:val="clear"/>
        <w:spacing w:after="0" w:before="0" w:line="250"/>
        <w:ind w:left="160" w:right="160"/>
      </w:pPr>
      <w:r>
        <w:rPr>
          <w:rFonts w:ascii="Courier New" w:cs="Courier New" w:eastAsia="Courier New" w:hAnsi="Courier New"/>
          <w:color w:val="33321F"/>
          <w:sz w:val="18"/>
          <w:szCs w:val="18"/>
        </w:rPr>
        <w:t xml:space="preserve">NEVER</w:t>
      </w:r>
    </w:p>
    <w:p>
      <w:pPr>
        <w:shd w:fill="F4F1EC" w:val="clear"/>
        <w:spacing w:after="0" w:before="0" w:line="250"/>
        <w:ind w:left="160" w:right="160"/>
      </w:pPr>
      <w:r>
        <w:rPr>
          <w:rFonts w:ascii="Courier New" w:cs="Courier New" w:eastAsia="Courier New" w:hAnsi="Courier New"/>
          <w:color w:val="33321F"/>
          <w:sz w:val="18"/>
          <w:szCs w:val="18"/>
        </w:rPr>
        <w:t xml:space="preserve">  - hand-edit the generated WINE / WINERY blocks in the HTML</w:t>
      </w:r>
    </w:p>
    <w:p>
      <w:pPr>
        <w:shd w:fill="F4F1EC" w:val="clear"/>
        <w:spacing w:after="0" w:before="0" w:line="250"/>
        <w:ind w:left="160" w:right="160"/>
      </w:pPr>
      <w:r>
        <w:rPr>
          <w:rFonts w:ascii="Courier New" w:cs="Courier New" w:eastAsia="Courier New" w:hAnsi="Courier New"/>
          <w:color w:val="33321F"/>
          <w:sz w:val="18"/>
          <w:szCs w:val="18"/>
        </w:rPr>
        <w:t xml:space="preserve">  - deploy without running node --check</w:t>
      </w:r>
    </w:p>
    <w:p>
      <w:pPr>
        <w:shd w:fill="F4F1EC" w:val="clear"/>
        <w:spacing w:after="0" w:before="0" w:line="250"/>
        <w:ind w:left="160" w:right="160"/>
      </w:pPr>
      <w:r>
        <w:rPr>
          <w:rFonts w:ascii="Courier New" w:cs="Courier New" w:eastAsia="Courier New" w:hAnsi="Courier New"/>
          <w:color w:val="33321F"/>
          <w:sz w:val="18"/>
          <w:szCs w:val="18"/>
        </w:rPr>
        <w:t xml:space="preserve">  - put guest-facing text after a NOTE: flag in a note</w:t>
      </w:r>
    </w:p>
    <w:p>
      <w:pPr>
        <w:shd w:fill="F4F1EC" w:val="clear"/>
        <w:spacing w:after="0" w:before="0" w:line="250"/>
        <w:ind w:left="160" w:right="160"/>
      </w:pPr>
      <w:r>
        <w:rPr>
          <w:rFonts w:ascii="Courier New" w:cs="Courier New" w:eastAsia="Courier New" w:hAnsi="Courier New"/>
          <w:color w:val="33321F"/>
          <w:sz w:val="18"/>
          <w:szCs w:val="18"/>
        </w:rPr>
        <w:t xml:space="preserve">  - ship ES/IT to a client without a native review</w:t>
      </w:r>
    </w:p>
    <w:p>
      <w:pPr>
        <w:shd w:fill="F4F1EC" w:val="clear"/>
        <w:spacing w:after="160" w:before="0" w:line="250"/>
        <w:ind w:left="160" w:right="160"/>
      </w:pPr>
      <w:r>
        <w:rPr>
          <w:rFonts w:ascii="Courier New" w:cs="Courier New" w:eastAsia="Courier New" w:hAnsi="Courier New"/>
          <w:color w:val="33321F"/>
          <w:sz w:val="18"/>
          <w:szCs w:val="18"/>
        </w:rPr>
        <w:t xml:space="preserve">  - push price or stock up into the shared CellarEye database (local only)</w:t>
      </w:r>
    </w:p>
    <w:p>
      <w:pPr>
        <w:pStyle w:val="Heading1"/>
      </w:pPr>
      <w:r>
        <w:t xml:space="preserve">13. Quick links</w:t>
      </w:r>
    </w:p>
    <w:p>
      <w:pPr>
        <w:spacing w:after="140" w:line="276"/>
      </w:pPr>
      <w:r>
        <w:t xml:space="preserve">Click to open. HTML opens in a browser; scripts and data open in GitHub.</w:t>
      </w:r>
    </w:p>
    <w:p>
      <w:pPr>
        <w:pStyle w:val="ListParagraph"/>
        <w:numPr>
          <w:ilvl w:val="0"/>
          <w:numId w:val="2"/>
        </w:numPr>
        <w:spacing w:after="80" w:line="270"/>
      </w:pPr>
      <w:r>
        <w:rPr>
          <w:b/>
          <w:bCs/>
        </w:rPr>
        <w:t xml:space="preserve">Live guest menu: </w:t>
      </w:r>
      <w:hyperlink w:history="1" r:id="rId0ty68gczlumtf1xzvfani">
        <w:r>
          <w:rPr>
            <w:color w:val="0563C1"/>
            <w:u w:val="single"/>
          </w:rPr>
          <w:t xml:space="preserve">https://marklainsworth.github.io/Spotted-Duck-Menus/SD_winelist_v1.0.html</w:t>
        </w:r>
      </w:hyperlink>
    </w:p>
    <w:p>
      <w:pPr>
        <w:pStyle w:val="ListParagraph"/>
        <w:numPr>
          <w:ilvl w:val="0"/>
          <w:numId w:val="2"/>
        </w:numPr>
        <w:spacing w:after="80" w:line="270"/>
      </w:pPr>
      <w:r>
        <w:rPr>
          <w:b/>
          <w:bCs/>
        </w:rPr>
        <w:t xml:space="preserve">Hospitality pricing module (prototype): </w:t>
      </w:r>
      <w:hyperlink w:history="1" r:id="rIdy0_jt2wxivzkxnksx9xm7">
        <w:r>
          <w:rPr>
            <w:color w:val="0563C1"/>
            <w:u w:val="single"/>
          </w:rPr>
          <w:t xml:space="preserve">https://marklainsworth.github.io/Spotted-Duck-Menus/winelist_module_concept_wine_List.html</w:t>
        </w:r>
      </w:hyperlink>
    </w:p>
    <w:p>
      <w:pPr>
        <w:pStyle w:val="ListParagraph"/>
        <w:numPr>
          <w:ilvl w:val="0"/>
          <w:numId w:val="2"/>
        </w:numPr>
        <w:spacing w:after="80" w:line="270"/>
      </w:pPr>
      <w:r>
        <w:rPr>
          <w:b/>
          <w:bCs/>
        </w:rPr>
        <w:t xml:space="preserve">Print layout (paper wine list): </w:t>
      </w:r>
      <w:hyperlink w:history="1" r:id="rIdpvbjhqnnxrilxeagrordy">
        <w:r>
          <w:rPr>
            <w:color w:val="0563C1"/>
            <w:u w:val="single"/>
          </w:rPr>
          <w:t xml:space="preserve">https://marklainsworth.github.io/Spotted-Duck-Menus/winelist_print_layout.html</w:t>
        </w:r>
      </w:hyperlink>
    </w:p>
    <w:p>
      <w:pPr>
        <w:pStyle w:val="ListParagraph"/>
        <w:numPr>
          <w:ilvl w:val="0"/>
          <w:numId w:val="2"/>
        </w:numPr>
        <w:spacing w:after="80" w:line="270"/>
      </w:pPr>
      <w:r>
        <w:rPr>
          <w:b/>
          <w:bCs/>
        </w:rPr>
        <w:t xml:space="preserve">Repository: </w:t>
      </w:r>
      <w:hyperlink w:history="1" r:id="rIdxpv29ijhd5xcphr_qswtz">
        <w:r>
          <w:rPr>
            <w:color w:val="0563C1"/>
            <w:u w:val="single"/>
          </w:rPr>
          <w:t xml:space="preserve">https://github.com/marklainsworth/Spotted-Duck-Menus</w:t>
        </w:r>
      </w:hyperlink>
    </w:p>
    <w:p>
      <w:pPr>
        <w:pStyle w:val="ListParagraph"/>
        <w:numPr>
          <w:ilvl w:val="0"/>
          <w:numId w:val="2"/>
        </w:numPr>
        <w:spacing w:after="80" w:line="270"/>
      </w:pPr>
      <w:r>
        <w:rPr>
          <w:b/>
          <w:bCs/>
        </w:rPr>
        <w:t xml:space="preserve">This guide (in the repo): </w:t>
      </w:r>
      <w:hyperlink w:history="1" r:id="rIdkh74ozwwdsyq4zrwu_yvv">
        <w:r>
          <w:rPr>
            <w:color w:val="0563C1"/>
            <w:u w:val="single"/>
          </w:rPr>
          <w:t xml:space="preserve">https://github.com/marklainsworth/Spotted-Duck-Menus/blob/main/Spotted_Duck_Menu_Build_and_Operations_Guide.docx</w:t>
        </w:r>
      </w:hyperlink>
    </w:p>
    <w:p>
      <w:pPr>
        <w:pStyle w:val="ListParagraph"/>
        <w:numPr>
          <w:ilvl w:val="0"/>
          <w:numId w:val="2"/>
        </w:numPr>
        <w:spacing w:after="80" w:line="270"/>
      </w:pPr>
      <w:r>
        <w:rPr>
          <w:b/>
          <w:bCs/>
        </w:rPr>
        <w:t xml:space="preserve">Wine data: </w:t>
      </w:r>
      <w:hyperlink w:history="1" r:id="rIdlnpaapfb3rqyoymdypxk7">
        <w:r>
          <w:rPr>
            <w:rFonts w:ascii="Courier New" w:cs="Courier New" w:eastAsia="Courier New" w:hAnsi="Courier New"/>
            <w:color w:val="0563C1"/>
            <w:sz w:val="19"/>
            <w:szCs w:val="19"/>
            <w:u w:val="single"/>
          </w:rPr>
          <w:t xml:space="preserve">data/wine_tasting_notes.csv</w:t>
        </w:r>
      </w:hyperlink>
    </w:p>
    <w:p>
      <w:pPr>
        <w:pStyle w:val="ListParagraph"/>
        <w:numPr>
          <w:ilvl w:val="0"/>
          <w:numId w:val="2"/>
        </w:numPr>
        <w:spacing w:after="80" w:line="270"/>
      </w:pPr>
      <w:r>
        <w:rPr>
          <w:b/>
          <w:bCs/>
        </w:rPr>
        <w:t xml:space="preserve">Producer data: </w:t>
      </w:r>
      <w:hyperlink w:history="1" r:id="rIdlpd-glzaqkkrkdiz8c4ex">
        <w:r>
          <w:rPr>
            <w:rFonts w:ascii="Courier New" w:cs="Courier New" w:eastAsia="Courier New" w:hAnsi="Courier New"/>
            <w:color w:val="0563C1"/>
            <w:sz w:val="19"/>
            <w:szCs w:val="19"/>
            <w:u w:val="single"/>
          </w:rPr>
          <w:t xml:space="preserve">winery_descriptions.csv</w:t>
        </w:r>
      </w:hyperlink>
    </w:p>
    <w:p>
      <w:pPr>
        <w:pStyle w:val="ListParagraph"/>
        <w:numPr>
          <w:ilvl w:val="0"/>
          <w:numId w:val="2"/>
        </w:numPr>
        <w:spacing w:after="80" w:line="270"/>
      </w:pPr>
      <w:r>
        <w:rPr>
          <w:b/>
          <w:bCs/>
        </w:rPr>
        <w:t xml:space="preserve">Build scripts: </w:t>
      </w:r>
      <w:hyperlink w:history="1" r:id="rIdwzkxfbngeoeazr2eohzac">
        <w:r>
          <w:rPr>
            <w:rFonts w:ascii="Courier New" w:cs="Courier New" w:eastAsia="Courier New" w:hAnsi="Courier New"/>
            <w:color w:val="0563C1"/>
            <w:sz w:val="19"/>
            <w:szCs w:val="19"/>
            <w:u w:val="single"/>
          </w:rPr>
          <w:t xml:space="preserve">build_wine_map.py</w:t>
        </w:r>
      </w:hyperlink>
      <w:r>
        <w:t xml:space="preserve">  and  </w:t>
      </w:r>
      <w:hyperlink w:history="1" r:id="rId2ejqiofhbaecjkfn1kkgs">
        <w:r>
          <w:rPr>
            <w:rFonts w:ascii="Courier New" w:cs="Courier New" w:eastAsia="Courier New" w:hAnsi="Courier New"/>
            <w:color w:val="0563C1"/>
            <w:sz w:val="19"/>
            <w:szCs w:val="19"/>
            <w:u w:val="single"/>
          </w:rPr>
          <w:t xml:space="preserve">build_winery_map.py</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7F70"/>
        <w:sz w:val="16"/>
        <w:szCs w:val="16"/>
      </w:rPr>
      <w:t xml:space="preserve">Spotted Duck Wine Menu  ·  Build &amp; Operations Guide</w:t>
    </w:r>
    <w:r>
      <w:rPr>
        <w:sz w:val="16"/>
        <w:szCs w:val="16"/>
      </w:rPr>
      <w:t xml:space="preserve">	</w:t>
    </w:r>
    <w:r>
      <w:rPr>
        <w:color w:val="8A7F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A98C" w:sz="4" w:space="3"/>
      </w:pBdr>
      <w:spacing w:after="140" w:before="320"/>
      <w:outlineLvl w:val="0"/>
    </w:pPr>
    <w:rPr>
      <w:rFonts w:ascii="Arial" w:cs="Arial" w:eastAsia="Arial" w:hAnsi="Arial"/>
      <w:b/>
      <w:bCs/>
      <w:color w:val="4A2540"/>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4A2540"/>
      <w:sz w:val="23"/>
      <w:szCs w:val="23"/>
    </w:rPr>
  </w:style>
  <w:style w:type="paragraph" w:styleId="Heading3">
    <w:name w:val="Heading 3"/>
    <w:basedOn w:val="Normal"/>
    <w:next w:val="Normal"/>
    <w:qFormat/>
    <w:pPr>
      <w:spacing w:after="80" w:before="160"/>
      <w:outlineLvl w:val="2"/>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khgs_ijecg15zl3dtms" Type="http://schemas.openxmlformats.org/officeDocument/2006/relationships/hyperlink" Target="https://marklainsworth.github.io/Spotted-Duck-Menus/SD_winelist_v1.0.html" TargetMode="External"/><Relationship Id="rIdkyh6nqumiasd-9ch1wcmr" Type="http://schemas.openxmlformats.org/officeDocument/2006/relationships/hyperlink" Target="https://marklainsworth.github.io/Spotted-Duck-Menus/winelist_module_concept_wine_List.html" TargetMode="External"/><Relationship Id="rIdgr2ecywc87pl-xcw3pcl6" Type="http://schemas.openxmlformats.org/officeDocument/2006/relationships/hyperlink" Target="https://github.com/marklainsworth/Spotted-Duck-Menus" TargetMode="External"/><Relationship Id="rIdksbdyx-wfetyvbtr1mkdu" Type="http://schemas.openxmlformats.org/officeDocument/2006/relationships/hyperlink" Target="https://marklainsworth.github.io/Spotted-Duck-Menus/SD_winelist_v1.0.html" TargetMode="External"/><Relationship Id="rIdjbyukh9ithmbqwisqsgd-" Type="http://schemas.openxmlformats.org/officeDocument/2006/relationships/hyperlink" Target="https://marklainsworth.github.io/Spotted-Duck-Menus/winelist_module_concept_wine_List.html" TargetMode="External"/><Relationship Id="rIdigzokr7lh_lvehmfb1v_z" Type="http://schemas.openxmlformats.org/officeDocument/2006/relationships/hyperlink" Target="https://marklainsworth.github.io/Spotted-Duck-Menus/winelist_print_layout.html" TargetMode="External"/><Relationship Id="rIdllciemhjllsonbhzlbrjb" Type="http://schemas.openxmlformats.org/officeDocument/2006/relationships/hyperlink" Target="https://github.com/marklainsworth/Spotted-Duck-Menus/blob/main/build_wine_map.py" TargetMode="External"/><Relationship Id="rIdevhy081xcvcjodke6blaj" Type="http://schemas.openxmlformats.org/officeDocument/2006/relationships/hyperlink" Target="https://github.com/marklainsworth/Spotted-Duck-Menus/blob/main/build_winery_map.py" TargetMode="External"/><Relationship Id="rIdp5cgswna-fbpxfwqmh_50" Type="http://schemas.openxmlformats.org/officeDocument/2006/relationships/hyperlink" Target="https://github.com/marklainsworth/Spotted-Duck-Menus/blob/main/data/wine_tasting_notes.csv" TargetMode="External"/><Relationship Id="rIdkmcqgmwh0qlxt_71ydgex" Type="http://schemas.openxmlformats.org/officeDocument/2006/relationships/hyperlink" Target="https://github.com/marklainsworth/Spotted-Duck-Menus/blob/main/data/winery_descriptions.csv" TargetMode="External"/><Relationship Id="rId3ngailiqy74byqu3m0hhu" Type="http://schemas.openxmlformats.org/officeDocument/2006/relationships/hyperlink" Target="https://github.com/marklainsworth/Spotted-Duck-Menus/blob/main/winery_descriptions.csv" TargetMode="External"/><Relationship Id="rIdbi1i0ntxkcqccv4l_niq7" Type="http://schemas.openxmlformats.org/officeDocument/2006/relationships/hyperlink" Target="https://github.com/marklainsworth/Spotted-Duck-Menus/blob/main/wine_tasting_notes.csv" TargetMode="External"/><Relationship Id="rIdf0vdyi3vt0voelouo_q49" Type="http://schemas.openxmlformats.org/officeDocument/2006/relationships/hyperlink" Target="https://github.com/marklainsworth/Spotted-Duck-Menus/blob/main/Spotted_Duck_Menu_Build_and_Operations_Guide.docx" TargetMode="External"/><Relationship Id="rIdi20r81fnemlvida30obvt" Type="http://schemas.openxmlformats.org/officeDocument/2006/relationships/hyperlink" Target="https://marklainsworth.github.io/Spotted-Duck-Menus/winelist_module_concept_wine_List.html" TargetMode="External"/><Relationship Id="rIdogltkb2zntcjf2wudajn3" Type="http://schemas.openxmlformats.org/officeDocument/2006/relationships/hyperlink" Target="https://marklainsworth.github.io/Spotted-Duck-Menus/winelist_print_layout.html" TargetMode="External"/><Relationship Id="rIdvxntvvnkhwtsw1lxrqy_h" Type="http://schemas.openxmlformats.org/officeDocument/2006/relationships/hyperlink" Target="https://github.com/marklainsworth/Spotted-Duck-Menus/blob/main/winelist_print_layout.html" TargetMode="External"/><Relationship Id="rId7oefkuyqlgz5hvyamg7z4" Type="http://schemas.openxmlformats.org/officeDocument/2006/relationships/hyperlink" Target="https://github.com/marklainsworth/Spotted-Duck-Menus" TargetMode="External"/><Relationship Id="rId0ty68gczlumtf1xzvfani" Type="http://schemas.openxmlformats.org/officeDocument/2006/relationships/hyperlink" Target="https://marklainsworth.github.io/Spotted-Duck-Menus/SD_winelist_v1.0.html" TargetMode="External"/><Relationship Id="rIdy0_jt2wxivzkxnksx9xm7" Type="http://schemas.openxmlformats.org/officeDocument/2006/relationships/hyperlink" Target="https://marklainsworth.github.io/Spotted-Duck-Menus/winelist_module_concept_wine_List.html" TargetMode="External"/><Relationship Id="rIdpvbjhqnnxrilxeagrordy" Type="http://schemas.openxmlformats.org/officeDocument/2006/relationships/hyperlink" Target="https://marklainsworth.github.io/Spotted-Duck-Menus/winelist_print_layout.html" TargetMode="External"/><Relationship Id="rIdxpv29ijhd5xcphr_qswtz" Type="http://schemas.openxmlformats.org/officeDocument/2006/relationships/hyperlink" Target="https://github.com/marklainsworth/Spotted-Duck-Menus" TargetMode="External"/><Relationship Id="rIdkh74ozwwdsyq4zrwu_yvv" Type="http://schemas.openxmlformats.org/officeDocument/2006/relationships/hyperlink" Target="https://github.com/marklainsworth/Spotted-Duck-Menus/blob/main/Spotted_Duck_Menu_Build_and_Operations_Guide.docx" TargetMode="External"/><Relationship Id="rIdlnpaapfb3rqyoymdypxk7" Type="http://schemas.openxmlformats.org/officeDocument/2006/relationships/hyperlink" Target="https://github.com/marklainsworth/Spotted-Duck-Menus/blob/main/data/wine_tasting_notes.csv" TargetMode="External"/><Relationship Id="rIdlpd-glzaqkkrkdiz8c4ex" Type="http://schemas.openxmlformats.org/officeDocument/2006/relationships/hyperlink" Target="https://github.com/marklainsworth/Spotted-Duck-Menus/blob/main/winery_descriptions.csv" TargetMode="External"/><Relationship Id="rIdwzkxfbngeoeazr2eohzac" Type="http://schemas.openxmlformats.org/officeDocument/2006/relationships/hyperlink" Target="https://github.com/marklainsworth/Spotted-Duck-Menus/blob/main/build_wine_map.py" TargetMode="External"/><Relationship Id="rId2ejqiofhbaecjkfn1kkgs" Type="http://schemas.openxmlformats.org/officeDocument/2006/relationships/hyperlink" Target="https://github.com/marklainsworth/Spotted-Duck-Menus/blob/main/build_winery_map.py" TargetMode="External"/><Relationship Id="rId8" Type="http://schemas.openxmlformats.org/officeDocument/2006/relationships/image" Target="media/6ac87889401bd57df1875a73dc4b51ea2e3ec10a.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2026-06-03T00:46:59.222Z</dcterms:created>
  <dcterms:modified xsi:type="dcterms:W3CDTF">2026-06-03T00:46:59.222Z</dcterms:modified>
</cp:coreProperties>
</file>

<file path=docProps/custom.xml><?xml version="1.0" encoding="utf-8"?>
<Properties xmlns="http://schemas.openxmlformats.org/officeDocument/2006/custom-properties" xmlns:vt="http://schemas.openxmlformats.org/officeDocument/2006/docPropsVTypes"/>
</file>