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 w:hint="eastAsia"/>
          <w:sz w:val="28"/>
          <w:szCs w:val="28"/>
        </w:rPr>
      </w:pPr>
    </w:p>
    <w:p>
      <w:pPr>
        <w:pStyle w:val="a3"/>
        <w:numPr>
          <w:ilvl w:val="0"/>
          <w:numId w:val="1"/>
        </w:numPr>
        <w:adjustRightInd w:val="0"/>
        <w:spacing w:beforeLines="50"/>
        <w:ind w:leftChars="-201" w:left="426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</w:rPr>
        <w:t>』</w:t>
      </w:r>
      <w:r>
        <w:rPr>
          <w:rFonts w:ascii="华文中宋" w:eastAsia="华文中宋" w:hAnsi="华文中宋"/>
        </w:rPr>
        <w:t>这句什么意思</w:t>
      </w:r>
      <w:r>
        <w:rPr>
          <w:rFonts w:ascii="华文中宋" w:eastAsia="华文中宋" w:hAnsi="华文中宋" w:hint="eastAsia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</w:rPr>
        <w:t>』</w:t>
      </w:r>
      <w:r>
        <w:rPr>
          <w:rFonts w:ascii="华文中宋" w:eastAsia="华文中宋" w:hAnsi="华文中宋"/>
        </w:rPr>
        <w:t>这句什么意思</w:t>
      </w:r>
      <w:r>
        <w:rPr>
          <w:rFonts w:ascii="华文中宋" w:eastAsia="华文中宋" w:hAnsi="华文中宋" w:hint="eastAsia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【問】解释一下『</w:t>
      </w:r>
      <w:r>
        <w:rPr>
          <w:rFonts w:ascii="华文中宋" w:eastAsia="华文中宋" w:hAnsi="华文中宋" w:hint="eastAsia"/>
          <w:b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【問】解释一下『</w:t>
      </w:r>
      <w:r>
        <w:rPr>
          <w:rFonts w:ascii="华文中宋" w:eastAsia="华文中宋" w:hAnsi="华文中宋" w:hint="eastAsia"/>
          <w:b/>
          <w:u w:val="single"/>
        </w:rPr>
        <w:t>彼救</w:t>
      </w:r>
      <w:r>
        <w:rPr>
          <w:rFonts w:ascii="华文中宋" w:eastAsia="华文中宋" w:hAnsi="华文中宋" w:hint="eastAsia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【問】解释一下『</w:t>
      </w:r>
      <w:r>
        <w:rPr>
          <w:rFonts w:ascii="华文中宋" w:eastAsia="华文中宋" w:hAnsi="华文中宋" w:hint="eastAsia"/>
          <w:b/>
          <w:u w:val="single"/>
        </w:rPr>
        <w:t>再難</w:t>
      </w:r>
      <w:r>
        <w:rPr>
          <w:rFonts w:ascii="华文中宋" w:eastAsia="华文中宋" w:hAnsi="华文中宋" w:hint="eastAsia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【問】解释一下『</w:t>
      </w:r>
      <w:r>
        <w:rPr>
          <w:rFonts w:ascii="华文中宋" w:eastAsia="华文中宋" w:hAnsi="华文中宋" w:hint="eastAsia"/>
          <w:b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</w:rPr>
        <w:t>』【答】印师说，</w:t>
      </w:r>
      <w:r>
        <w:rPr>
          <w:rFonts w:ascii="华文中宋" w:eastAsia="华文中宋" w:hAnsi="华文中宋" w:hint="eastAsia"/>
        </w:rPr>
        <w:lastRenderedPageBreak/>
        <w:t>阿含的有相善无法成佛，《无量义经》的无相善才能成佛。所以应该以《无量义经》作为《法华经》之序。他认为《无量义经》与《大品般若》的无相不同。他认为《大品》虽说无相，但是却说有三乘、无三乘；而无量义经却不说有三乘、无三乘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指者不來秦地</w:t>
      </w:r>
      <w:r>
        <w:rPr>
          <w:rFonts w:ascii="华文中宋" w:eastAsia="华文中宋" w:hAnsi="华文中宋" w:hint="eastAsia"/>
        </w:rPr>
        <w:t>』此句什</w:t>
      </w:r>
      <w:r>
        <w:rPr>
          <w:rFonts w:ascii="华文中宋" w:eastAsia="华文中宋" w:hAnsi="华文中宋"/>
        </w:rPr>
        <w:t>么</w:t>
      </w:r>
      <w:r>
        <w:rPr>
          <w:rFonts w:ascii="华文中宋" w:eastAsia="华文中宋" w:hAnsi="华文中宋" w:hint="eastAsia"/>
        </w:rPr>
        <w:t>意思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【問】请解一下『</w:t>
      </w:r>
      <w:r>
        <w:rPr>
          <w:rFonts w:ascii="华文中宋" w:eastAsia="华文中宋" w:hAnsi="华文中宋" w:hint="eastAsia"/>
          <w:b/>
          <w:u w:val="single"/>
        </w:rPr>
        <w:t>破光宅</w:t>
      </w:r>
      <w:r>
        <w:rPr>
          <w:rFonts w:ascii="华文中宋" w:eastAsia="华文中宋" w:hAnsi="华文中宋" w:hint="eastAsia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【問】解一下『</w:t>
      </w:r>
      <w:r>
        <w:rPr>
          <w:rFonts w:ascii="华文中宋" w:eastAsia="华文中宋" w:hAnsi="华文中宋" w:hint="eastAsia"/>
          <w:b/>
          <w:u w:val="single"/>
        </w:rPr>
        <w:t>劉虬下，破注家也</w:t>
      </w:r>
      <w:r>
        <w:rPr>
          <w:rFonts w:ascii="华文中宋" w:eastAsia="华文中宋" w:hAnsi="华文中宋" w:hint="eastAsia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歷教破舊</w:t>
      </w:r>
      <w:r>
        <w:rPr>
          <w:rFonts w:ascii="华文中宋" w:eastAsia="华文中宋" w:hAnsi="华文中宋" w:hint="eastAsia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</w:rPr>
        <w:t>』</w:t>
      </w:r>
      <w:r>
        <w:rPr>
          <w:rFonts w:ascii="华文中宋" w:eastAsia="华文中宋" w:hAnsi="华文中宋"/>
        </w:rPr>
        <w:t>这句话什么意思</w:t>
      </w:r>
      <w:r>
        <w:rPr>
          <w:rFonts w:ascii="华文中宋" w:eastAsia="华文中宋" w:hAnsi="华文中宋" w:hint="eastAsia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lastRenderedPageBreak/>
        <w:t>【問】『</w:t>
      </w:r>
      <w:r>
        <w:rPr>
          <w:rFonts w:ascii="华文中宋" w:eastAsia="华文中宋" w:hAnsi="华文中宋" w:hint="eastAsia"/>
          <w:b/>
          <w:u w:val="single"/>
        </w:rPr>
        <w:t>明光表。表中先破舊</w:t>
      </w:r>
      <w:r>
        <w:rPr>
          <w:rFonts w:ascii="华文中宋" w:eastAsia="华文中宋" w:hAnsi="华文中宋" w:hint="eastAsia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</w:rPr>
        <w:t>』</w:t>
      </w:r>
      <w:r>
        <w:rPr>
          <w:rFonts w:ascii="华文中宋" w:eastAsia="华文中宋" w:hAnsi="华文中宋"/>
        </w:rPr>
        <w:t>这句话什么意思</w:t>
      </w:r>
      <w:r>
        <w:rPr>
          <w:rFonts w:ascii="华文中宋" w:eastAsia="华文中宋" w:hAnsi="华文中宋" w:hint="eastAsia"/>
        </w:rPr>
        <w:t>？【答】钝根声闻在法华之前，没有开圆教之慧（佛慧），现在机缘成熟说法华经，应该为他们开圆教实相佛慧了。所以先用万八千等数来表法、作序。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今同仍隱，但成二耳</w:t>
      </w:r>
      <w:r>
        <w:rPr>
          <w:rFonts w:ascii="华文中宋" w:eastAsia="华文中宋" w:hAnsi="华文中宋" w:hint="eastAsia"/>
        </w:rPr>
        <w:t>』</w:t>
      </w:r>
      <w:r>
        <w:rPr>
          <w:rFonts w:ascii="华文中宋" w:eastAsia="华文中宋" w:hAnsi="华文中宋"/>
        </w:rPr>
        <w:t>九祖后面的解释什么意思</w:t>
      </w:r>
      <w:r>
        <w:rPr>
          <w:rFonts w:ascii="华文中宋" w:eastAsia="华文中宋" w:hAnsi="华文中宋" w:hint="eastAsia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1"/>
        </w:numPr>
        <w:adjustRightInd w:val="0"/>
        <w:spacing w:beforeLines="50"/>
        <w:ind w:leftChars="-200" w:left="428" w:hanging="848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【問】『</w:t>
      </w:r>
      <w:r>
        <w:rPr>
          <w:rFonts w:ascii="华文中宋" w:eastAsia="华文中宋" w:hAnsi="华文中宋" w:hint="eastAsia"/>
          <w:b/>
          <w:u w:val="single"/>
        </w:rPr>
        <w:t>瞻仁及我</w:t>
      </w:r>
      <w:r>
        <w:rPr>
          <w:rFonts w:ascii="华文中宋" w:eastAsia="华文中宋" w:hAnsi="华文中宋" w:hint="eastAsia"/>
        </w:rPr>
        <w:t>』何解？仰慕地看着您文殊（仁者）以及我弥勒。</w: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</cp:revision>
  <dcterms:created xsi:type="dcterms:W3CDTF">2018-01-10T12:07:00Z</dcterms:created>
  <dcterms:modified xsi:type="dcterms:W3CDTF">2018-01-12T06:34:00Z</dcterms:modified>
</cp:coreProperties>
</file>