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dnotetext"/>
        <w:rPr/>
      </w:pPr>
      <w:r>
        <w:rPr>
          <w:rFonts w:ascii="华文中宋" w:hAnsi="华文中宋" w:eastAsia="华文中宋"/>
          <w:b/>
          <w:spacing w:val="20"/>
          <w:kern w:val="0"/>
          <w:sz w:val="28"/>
          <w:szCs w:val="28"/>
        </w:rPr>
        <w:t>《法華玄義釋籤輯注》慧航法師答問記</w:t>
      </w:r>
    </w:p>
    <w:p>
      <w:pPr>
        <w:pStyle w:val="Endnotetext"/>
        <w:rPr>
          <w:rFonts w:ascii="华文中宋" w:hAnsi="华文中宋" w:eastAsia="华文中宋"/>
          <w:spacing w:val="20"/>
          <w:kern w:val="0"/>
          <w:sz w:val="28"/>
          <w:szCs w:val="28"/>
        </w:rPr>
      </w:pPr>
      <w:r>
        <w:rPr>
          <w:rFonts w:eastAsia="华文中宋" w:ascii="华文中宋" w:hAnsi="华文中宋"/>
          <w:spacing w:val="20"/>
          <w:kern w:val="0"/>
          <w:sz w:val="28"/>
          <w:szCs w:val="28"/>
        </w:rPr>
      </w:r>
    </w:p>
    <w:p>
      <w:pPr>
        <w:pStyle w:val="Endnotetext"/>
        <w:numPr>
          <w:ilvl w:val="0"/>
          <w:numId w:val="1"/>
        </w:numPr>
        <w:spacing w:before="120" w:after="0"/>
        <w:ind w:left="851" w:hanging="851"/>
        <w:rPr>
          <w:rFonts w:ascii="华文中宋" w:hAnsi="华文中宋" w:eastAsia="华文中宋"/>
          <w:kern w:val="0"/>
        </w:rPr>
      </w:pPr>
      <w:r>
        <w:rPr>
          <w:rFonts w:ascii="华文中宋" w:hAnsi="华文中宋" w:eastAsia="华文中宋"/>
          <w:kern w:val="0"/>
        </w:rPr>
        <w:t>【問】『</w:t>
      </w:r>
      <w:r>
        <w:rPr>
          <w:rFonts w:ascii="华文中宋" w:hAnsi="华文中宋" w:eastAsia="华文中宋"/>
          <w:b/>
          <w:kern w:val="0"/>
          <w:u w:val="single"/>
        </w:rPr>
        <w:t>次約五味中，言一破三者，圓破通等。二不入者，藏通不入中也。二一雖入，一教不融者，於圓別二教，雖俱入中，別教不融。熟酥一破二者，圓破通別。一入一者，別入中也。一不入一者，通鈍根也。一雖入，一教不融者，重判別也。</w:t>
      </w:r>
      <w:r>
        <w:rPr>
          <w:rFonts w:ascii="华文中宋" w:hAnsi="华文中宋" w:eastAsia="华文中宋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“入中道”。那“圆”和“中”在这里是同一概念？这里不区分“但中”与“不但中”吗？【答】“於圓別二教雖俱入中”、“別入中也”等，哪里说中就是圆呢？【問】“中”所指是何呢？与“圆”如何区分呢？【答】有“但中”、“不但中”。不但中即圆。但有时也会以假代表别教，以中代表圆教。如龙树《中论》因缘四句偈，分别代表四教。</w:t>
      </w:r>
    </w:p>
    <w:p>
      <w:pPr>
        <w:pStyle w:val="Endnotetext"/>
        <w:numPr>
          <w:ilvl w:val="0"/>
          <w:numId w:val="1"/>
        </w:numPr>
        <w:spacing w:before="120" w:after="0"/>
        <w:ind w:left="851" w:hanging="851"/>
        <w:rPr>
          <w:rFonts w:ascii="华文中宋" w:hAnsi="华文中宋" w:eastAsia="华文中宋"/>
          <w:kern w:val="0"/>
        </w:rPr>
      </w:pPr>
      <w:r>
        <w:rPr>
          <w:rFonts w:ascii="华文中宋" w:hAnsi="华文中宋" w:eastAsia="华文中宋"/>
          <w:kern w:val="0"/>
        </w:rPr>
        <w:t>【問】『</w:t>
      </w:r>
      <w:r>
        <w:rPr>
          <w:rFonts w:ascii="华文中宋" w:hAnsi="华文中宋" w:eastAsia="华文中宋"/>
          <w:b/>
          <w:kern w:val="0"/>
          <w:u w:val="single"/>
        </w:rPr>
        <w:t>人師多約別判</w:t>
      </w:r>
      <w:r>
        <w:rPr>
          <w:rFonts w:ascii="华文中宋" w:hAnsi="华文中宋" w:eastAsia="华文中宋"/>
          <w:kern w:val="0"/>
        </w:rPr>
        <w:t>』《法华玄义》云：《涅槃》标四依，义通圆、别。人师多约别判。地前通名初依。登地至三地，断见尽，名须陀洹。至五地侵思，名斯陀含，是第二依。至七地思尽，名阿那含，是第三依。八地至十地，欲色心三习尽，名阿罗汉，是第四依。请教师父，此处依别教而判，为何列以藏教位名而又义似通教？【答】“人师”指智者大师以前法师们，还没有形成天台宗的严谨系统，所以会有混乱。好像光宅法师，竟然将法华“会三归一”之“一”搞到藏教菩萨去了。离题万里。</w:t>
      </w:r>
    </w:p>
    <w:p>
      <w:pPr>
        <w:pStyle w:val="Endnotetext"/>
        <w:numPr>
          <w:ilvl w:val="0"/>
          <w:numId w:val="1"/>
        </w:numPr>
        <w:spacing w:before="120" w:after="0"/>
        <w:ind w:left="851" w:hanging="851"/>
        <w:rPr>
          <w:rFonts w:ascii="华文中宋" w:hAnsi="华文中宋" w:eastAsia="华文中宋"/>
          <w:kern w:val="0"/>
        </w:rPr>
      </w:pPr>
      <w:r>
        <w:rPr>
          <w:rFonts w:ascii="华文中宋" w:hAnsi="华文中宋" w:eastAsia="华文中宋"/>
          <w:kern w:val="0"/>
        </w:rPr>
        <w:t>【問】『開善』这两字什么意思呢，是人名还是经名呢？【答】佛學大辭典：（人名）樑鍾山開善寺智藏法師，以寺號而呼爲開善。見唐僧傳五。</w:t>
      </w:r>
    </w:p>
    <w:p>
      <w:pPr>
        <w:pStyle w:val="Endnotetext"/>
        <w:numPr>
          <w:ilvl w:val="0"/>
          <w:numId w:val="1"/>
        </w:numPr>
        <w:spacing w:before="120" w:after="0"/>
        <w:ind w:left="851" w:hanging="851"/>
        <w:rPr>
          <w:rFonts w:ascii="华文中宋" w:hAnsi="华文中宋" w:eastAsia="华文中宋"/>
          <w:kern w:val="0"/>
        </w:rPr>
      </w:pPr>
      <w:r>
        <w:rPr>
          <w:rFonts w:ascii="华文中宋" w:hAnsi="华文中宋" w:eastAsia="华文中宋"/>
          <w:kern w:val="0"/>
        </w:rPr>
        <w:t>【問】『能於黑色，通達一切，非於一切。非通達一切 ，是通達一切，非非非是。一切法邪，一切法正』这段与另一版本「能于黑色通达一切非，于一切非通达一切是。通达一切非非非是。一切法邪。一切法正。」不一，应以哪个为准？【答】应以第二段为正（空、假、中，三步曲）「能于黑色，通达一切非；于一切非，通达一切是；通达一切非非、非是。一切法邪，一切法正。」初句，是从假入空观；次句，是从空出假观；后句，是从空假二观入于中观。一心三观，如《玄籤證釋》云：“通達而非，即有而空也；通達而是，即空而有也；非非非是，雙亡之中也。”</w:t>
      </w:r>
    </w:p>
    <w:p>
      <w:pPr>
        <w:pStyle w:val="Endnotetext"/>
        <w:numPr>
          <w:ilvl w:val="0"/>
          <w:numId w:val="1"/>
        </w:numPr>
        <w:spacing w:before="120" w:after="0"/>
        <w:ind w:left="851" w:hanging="851"/>
        <w:rPr/>
      </w:pPr>
      <w:r>
        <w:rPr>
          <w:rFonts w:ascii="华文中宋" w:hAnsi="华文中宋" w:eastAsia="华文中宋"/>
          <w:kern w:val="0"/>
        </w:rPr>
        <w:t>【問】『不斷生身菩薩之近疑』有版本為「遠疑」，應以何為準？【答】荆溪《玄义释签》：“迹中斷權疑、生實信為用，本中斷近疑、生遠信為用。” 但是近疑、远疑也可以是相同的意思。近疑指佛说远，大众疑近（伽耶出家）；远疑指佛说远，大众疑佛说之远（无量劫前成佛）。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中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ind w:left="-105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105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680" w:hanging="6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ind w:left="-50" w:hanging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SimSun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尾注文本 Char"/>
    <w:basedOn w:val="DefaultParagraphFont"/>
    <w:link w:val="a3"/>
    <w:qFormat/>
    <w:rPr>
      <w:rFonts w:ascii="宋体" w:hAnsi="宋体" w:eastAsia="宋体" w:cs="Times New Roman"/>
      <w:color w:val="000000"/>
      <w:sz w:val="24"/>
      <w:szCs w:val="24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Char1" w:customStyle="1">
    <w:name w:val="页眉 Char"/>
    <w:basedOn w:val="DefaultParagraphFont"/>
    <w:link w:val="a5"/>
    <w:uiPriority w:val="99"/>
    <w:semiHidden/>
    <w:qFormat/>
    <w:rPr>
      <w:sz w:val="18"/>
      <w:szCs w:val="18"/>
    </w:rPr>
  </w:style>
  <w:style w:type="character" w:styleId="Char2" w:customStyle="1">
    <w:name w:val="页脚 Char"/>
    <w:basedOn w:val="DefaultParagraphFont"/>
    <w:link w:val="a6"/>
    <w:uiPriority w:val="99"/>
    <w:semiHidden/>
    <w:qFormat/>
    <w:rPr>
      <w:sz w:val="18"/>
      <w:szCs w:val="18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ohit Devanagari"/>
    </w:rPr>
  </w:style>
  <w:style w:type="paragraph" w:styleId="Endnotetext">
    <w:name w:val="endnote text"/>
    <w:basedOn w:val="Normal"/>
    <w:link w:val="Char"/>
    <w:qFormat/>
    <w:pPr>
      <w:snapToGrid w:val="false"/>
      <w:ind w:left="0" w:hanging="0"/>
      <w:jc w:val="left"/>
    </w:pPr>
    <w:rPr>
      <w:rFonts w:ascii="宋体" w:hAnsi="宋体" w:eastAsia="宋体" w:cs="Times New Roman"/>
      <w:color w:val="000000"/>
      <w:sz w:val="24"/>
      <w:szCs w:val="24"/>
    </w:rPr>
  </w:style>
  <w:style w:type="paragraph" w:styleId="Style18">
    <w:name w:val="Header"/>
    <w:basedOn w:val="Normal"/>
    <w:link w:val="Char0"/>
    <w:uiPriority w:val="99"/>
    <w:semiHidden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1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F18D14AF-9F42-46D0-949F-73C62385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LibreOffice/5.4.5.1$Linux_X86_64 LibreOffice_project/40$Build-1</Application>
  <Pages>1</Pages>
  <Words>1028</Words>
  <Characters>1028</Characters>
  <CharactersWithSpaces>1030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2018-01-10T12:07:00Z</dcterms:created>
  <dc:creator>DADI</dc:creator>
  <dc:description/>
  <dc:language>zh-CN</dc:language>
  <cp:lastModifiedBy/>
  <dcterms:modified xsi:type="dcterms:W3CDTF">2018-02-23T17:50:45Z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