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00EA" w:rsidRDefault="00025066">
      <w:pPr>
        <w:pStyle w:val="a3"/>
        <w:rPr>
          <w:rFonts w:ascii="华文中宋" w:eastAsia="华文中宋" w:hAnsi="华文中宋"/>
          <w:b/>
          <w:snapToGrid w:val="0"/>
          <w:spacing w:val="20"/>
          <w:kern w:val="0"/>
          <w:sz w:val="28"/>
          <w:szCs w:val="28"/>
        </w:rPr>
      </w:pPr>
      <w:r>
        <w:rPr>
          <w:rFonts w:ascii="华文中宋" w:eastAsia="华文中宋" w:hAnsi="华文中宋" w:hint="eastAsia"/>
          <w:b/>
          <w:snapToGrid w:val="0"/>
          <w:spacing w:val="20"/>
          <w:kern w:val="0"/>
          <w:sz w:val="28"/>
          <w:szCs w:val="28"/>
        </w:rPr>
        <w:t>《法華玄義釋韱輯注》</w:t>
      </w:r>
      <w:proofErr w:type="gramStart"/>
      <w:r>
        <w:rPr>
          <w:rFonts w:ascii="华文中宋" w:eastAsia="华文中宋" w:hAnsi="华文中宋" w:hint="eastAsia"/>
          <w:b/>
          <w:snapToGrid w:val="0"/>
          <w:spacing w:val="20"/>
          <w:kern w:val="0"/>
          <w:sz w:val="28"/>
          <w:szCs w:val="28"/>
        </w:rPr>
        <w:t>慧航法</w:t>
      </w:r>
      <w:proofErr w:type="gramEnd"/>
      <w:r>
        <w:rPr>
          <w:rFonts w:ascii="华文中宋" w:eastAsia="华文中宋" w:hAnsi="华文中宋" w:hint="eastAsia"/>
          <w:b/>
          <w:snapToGrid w:val="0"/>
          <w:spacing w:val="20"/>
          <w:kern w:val="0"/>
          <w:sz w:val="28"/>
          <w:szCs w:val="28"/>
        </w:rPr>
        <w:t>師答問記</w:t>
      </w:r>
    </w:p>
    <w:p w:rsidR="000600EA" w:rsidRDefault="000600EA">
      <w:pPr>
        <w:pStyle w:val="a3"/>
        <w:rPr>
          <w:rFonts w:ascii="华文中宋" w:eastAsia="华文中宋" w:hAnsi="华文中宋"/>
          <w:snapToGrid w:val="0"/>
          <w:spacing w:val="20"/>
          <w:kern w:val="0"/>
          <w:sz w:val="28"/>
          <w:szCs w:val="28"/>
        </w:rPr>
      </w:pPr>
    </w:p>
    <w:p w:rsidR="000600EA" w:rsidRDefault="00025066">
      <w:pPr>
        <w:pStyle w:val="a3"/>
        <w:numPr>
          <w:ilvl w:val="0"/>
          <w:numId w:val="2"/>
        </w:numPr>
        <w:adjustRightInd w:val="0"/>
        <w:spacing w:beforeLines="50" w:before="156"/>
        <w:ind w:left="851" w:hanging="851"/>
        <w:rPr>
          <w:rFonts w:ascii="华文中宋" w:eastAsia="华文中宋" w:hAnsi="华文中宋"/>
          <w:snapToGrid w:val="0"/>
          <w:kern w:val="0"/>
        </w:rPr>
      </w:pPr>
      <w:r>
        <w:rPr>
          <w:rFonts w:ascii="华文中宋" w:eastAsia="华文中宋" w:hAnsi="华文中宋" w:hint="eastAsia"/>
          <w:snapToGrid w:val="0"/>
          <w:kern w:val="0"/>
        </w:rPr>
        <w:t>【问】『</w:t>
      </w:r>
      <w:r>
        <w:rPr>
          <w:rFonts w:ascii="华文中宋" w:eastAsia="华文中宋" w:hAnsi="华文中宋" w:hint="eastAsia"/>
          <w:b/>
          <w:snapToGrid w:val="0"/>
          <w:kern w:val="0"/>
          <w:u w:val="single"/>
        </w:rPr>
        <w:t>云何麤？狂華無果 ，或</w:t>
      </w:r>
      <w:proofErr w:type="gramStart"/>
      <w:r>
        <w:rPr>
          <w:rFonts w:ascii="华文中宋" w:eastAsia="华文中宋" w:hAnsi="华文中宋" w:hint="eastAsia"/>
          <w:b/>
          <w:snapToGrid w:val="0"/>
          <w:kern w:val="0"/>
          <w:u w:val="single"/>
        </w:rPr>
        <w:t>一</w:t>
      </w:r>
      <w:proofErr w:type="gramEnd"/>
      <w:r>
        <w:rPr>
          <w:rFonts w:ascii="华文中宋" w:eastAsia="华文中宋" w:hAnsi="华文中宋" w:hint="eastAsia"/>
          <w:b/>
          <w:snapToGrid w:val="0"/>
          <w:kern w:val="0"/>
          <w:u w:val="single"/>
        </w:rPr>
        <w:t>華多果，或多華</w:t>
      </w:r>
      <w:proofErr w:type="gramStart"/>
      <w:r>
        <w:rPr>
          <w:rFonts w:ascii="华文中宋" w:eastAsia="华文中宋" w:hAnsi="华文中宋" w:hint="eastAsia"/>
          <w:b/>
          <w:snapToGrid w:val="0"/>
          <w:kern w:val="0"/>
          <w:u w:val="single"/>
        </w:rPr>
        <w:t>一</w:t>
      </w:r>
      <w:proofErr w:type="gramEnd"/>
      <w:r>
        <w:rPr>
          <w:rFonts w:ascii="华文中宋" w:eastAsia="华文中宋" w:hAnsi="华文中宋" w:hint="eastAsia"/>
          <w:b/>
          <w:snapToGrid w:val="0"/>
          <w:kern w:val="0"/>
          <w:u w:val="single"/>
        </w:rPr>
        <w:t>果，或</w:t>
      </w:r>
      <w:proofErr w:type="gramStart"/>
      <w:r>
        <w:rPr>
          <w:rFonts w:ascii="华文中宋" w:eastAsia="华文中宋" w:hAnsi="华文中宋" w:hint="eastAsia"/>
          <w:b/>
          <w:snapToGrid w:val="0"/>
          <w:kern w:val="0"/>
          <w:u w:val="single"/>
        </w:rPr>
        <w:t>一</w:t>
      </w:r>
      <w:proofErr w:type="gramEnd"/>
      <w:r>
        <w:rPr>
          <w:rFonts w:ascii="华文中宋" w:eastAsia="华文中宋" w:hAnsi="华文中宋" w:hint="eastAsia"/>
          <w:b/>
          <w:snapToGrid w:val="0"/>
          <w:kern w:val="0"/>
          <w:u w:val="single"/>
        </w:rPr>
        <w:t>華</w:t>
      </w:r>
      <w:proofErr w:type="gramStart"/>
      <w:r>
        <w:rPr>
          <w:rFonts w:ascii="华文中宋" w:eastAsia="华文中宋" w:hAnsi="华文中宋" w:hint="eastAsia"/>
          <w:b/>
          <w:snapToGrid w:val="0"/>
          <w:kern w:val="0"/>
          <w:u w:val="single"/>
        </w:rPr>
        <w:t>一</w:t>
      </w:r>
      <w:proofErr w:type="gramEnd"/>
      <w:r>
        <w:rPr>
          <w:rFonts w:ascii="华文中宋" w:eastAsia="华文中宋" w:hAnsi="华文中宋" w:hint="eastAsia"/>
          <w:b/>
          <w:snapToGrid w:val="0"/>
          <w:kern w:val="0"/>
          <w:u w:val="single"/>
        </w:rPr>
        <w:t>果，或前果</w:t>
      </w:r>
      <w:proofErr w:type="gramStart"/>
      <w:r>
        <w:rPr>
          <w:rFonts w:ascii="华文中宋" w:eastAsia="华文中宋" w:hAnsi="华文中宋" w:hint="eastAsia"/>
          <w:b/>
          <w:snapToGrid w:val="0"/>
          <w:kern w:val="0"/>
          <w:u w:val="single"/>
        </w:rPr>
        <w:t>後</w:t>
      </w:r>
      <w:proofErr w:type="gramEnd"/>
      <w:r>
        <w:rPr>
          <w:rFonts w:ascii="华文中宋" w:eastAsia="华文中宋" w:hAnsi="华文中宋" w:hint="eastAsia"/>
          <w:b/>
          <w:snapToGrid w:val="0"/>
          <w:kern w:val="0"/>
          <w:u w:val="single"/>
        </w:rPr>
        <w:t>華，或前華</w:t>
      </w:r>
      <w:proofErr w:type="gramStart"/>
      <w:r>
        <w:rPr>
          <w:rFonts w:ascii="华文中宋" w:eastAsia="华文中宋" w:hAnsi="华文中宋" w:hint="eastAsia"/>
          <w:b/>
          <w:snapToGrid w:val="0"/>
          <w:kern w:val="0"/>
          <w:u w:val="single"/>
        </w:rPr>
        <w:t>後</w:t>
      </w:r>
      <w:proofErr w:type="gramEnd"/>
      <w:r>
        <w:rPr>
          <w:rFonts w:ascii="华文中宋" w:eastAsia="华文中宋" w:hAnsi="华文中宋" w:hint="eastAsia"/>
          <w:b/>
          <w:snapToGrid w:val="0"/>
          <w:kern w:val="0"/>
          <w:u w:val="single"/>
        </w:rPr>
        <w:t>果。</w:t>
      </w:r>
      <w:proofErr w:type="gramStart"/>
      <w:r>
        <w:rPr>
          <w:rFonts w:ascii="华文中宋" w:eastAsia="华文中宋" w:hAnsi="华文中宋" w:hint="eastAsia"/>
          <w:b/>
          <w:snapToGrid w:val="0"/>
          <w:kern w:val="0"/>
          <w:u w:val="single"/>
        </w:rPr>
        <w:t>初喻外道</w:t>
      </w:r>
      <w:proofErr w:type="gramEnd"/>
      <w:r>
        <w:rPr>
          <w:rFonts w:ascii="华文中宋" w:eastAsia="华文中宋" w:hAnsi="华文中宋" w:hint="eastAsia"/>
          <w:b/>
          <w:snapToGrid w:val="0"/>
          <w:kern w:val="0"/>
          <w:u w:val="single"/>
        </w:rPr>
        <w:t>，空修</w:t>
      </w:r>
      <w:proofErr w:type="gramStart"/>
      <w:r>
        <w:rPr>
          <w:rFonts w:ascii="华文中宋" w:eastAsia="华文中宋" w:hAnsi="华文中宋" w:hint="eastAsia"/>
          <w:b/>
          <w:snapToGrid w:val="0"/>
          <w:kern w:val="0"/>
          <w:u w:val="single"/>
        </w:rPr>
        <w:t>梵</w:t>
      </w:r>
      <w:proofErr w:type="gramEnd"/>
      <w:r>
        <w:rPr>
          <w:rFonts w:ascii="华文中宋" w:eastAsia="华文中宋" w:hAnsi="华文中宋" w:hint="eastAsia"/>
          <w:b/>
          <w:snapToGrid w:val="0"/>
          <w:kern w:val="0"/>
          <w:u w:val="single"/>
        </w:rPr>
        <w:t>行，無所剋獲；</w:t>
      </w:r>
      <w:proofErr w:type="gramStart"/>
      <w:r>
        <w:rPr>
          <w:rFonts w:ascii="华文中宋" w:eastAsia="华文中宋" w:hAnsi="华文中宋" w:hint="eastAsia"/>
          <w:b/>
          <w:snapToGrid w:val="0"/>
          <w:kern w:val="0"/>
          <w:u w:val="single"/>
        </w:rPr>
        <w:t>次喻凡夫</w:t>
      </w:r>
      <w:proofErr w:type="gramEnd"/>
      <w:r>
        <w:rPr>
          <w:rFonts w:ascii="华文中宋" w:eastAsia="华文中宋" w:hAnsi="华文中宋" w:hint="eastAsia"/>
          <w:b/>
          <w:snapToGrid w:val="0"/>
          <w:kern w:val="0"/>
          <w:u w:val="single"/>
        </w:rPr>
        <w:t>，供養父母，</w:t>
      </w:r>
      <w:proofErr w:type="gramStart"/>
      <w:r>
        <w:rPr>
          <w:rFonts w:ascii="华文中宋" w:eastAsia="华文中宋" w:hAnsi="华文中宋" w:hint="eastAsia"/>
          <w:b/>
          <w:snapToGrid w:val="0"/>
          <w:kern w:val="0"/>
          <w:u w:val="single"/>
        </w:rPr>
        <w:t>報</w:t>
      </w:r>
      <w:proofErr w:type="gramEnd"/>
      <w:r>
        <w:rPr>
          <w:rFonts w:ascii="华文中宋" w:eastAsia="华文中宋" w:hAnsi="华文中宋" w:hint="eastAsia"/>
          <w:b/>
          <w:snapToGrid w:val="0"/>
          <w:kern w:val="0"/>
          <w:u w:val="single"/>
        </w:rPr>
        <w:t>在</w:t>
      </w:r>
      <w:proofErr w:type="gramStart"/>
      <w:r>
        <w:rPr>
          <w:rFonts w:ascii="华文中宋" w:eastAsia="华文中宋" w:hAnsi="华文中宋" w:hint="eastAsia"/>
          <w:b/>
          <w:snapToGrid w:val="0"/>
          <w:kern w:val="0"/>
          <w:u w:val="single"/>
        </w:rPr>
        <w:t>梵</w:t>
      </w:r>
      <w:proofErr w:type="gramEnd"/>
      <w:r>
        <w:rPr>
          <w:rFonts w:ascii="华文中宋" w:eastAsia="华文中宋" w:hAnsi="华文中宋" w:hint="eastAsia"/>
          <w:b/>
          <w:snapToGrid w:val="0"/>
          <w:kern w:val="0"/>
          <w:u w:val="single"/>
        </w:rPr>
        <w:t>天；次喻聲聞，種</w:t>
      </w:r>
      <w:proofErr w:type="gramStart"/>
      <w:r>
        <w:rPr>
          <w:rFonts w:ascii="华文中宋" w:eastAsia="华文中宋" w:hAnsi="华文中宋" w:hint="eastAsia"/>
          <w:b/>
          <w:snapToGrid w:val="0"/>
          <w:kern w:val="0"/>
          <w:u w:val="single"/>
        </w:rPr>
        <w:t>種</w:t>
      </w:r>
      <w:proofErr w:type="gramEnd"/>
      <w:r>
        <w:rPr>
          <w:rFonts w:ascii="华文中宋" w:eastAsia="华文中宋" w:hAnsi="华文中宋" w:hint="eastAsia"/>
          <w:b/>
          <w:snapToGrid w:val="0"/>
          <w:kern w:val="0"/>
          <w:u w:val="single"/>
        </w:rPr>
        <w:t>苦行，止得涅槃；次喻緣覺，</w:t>
      </w:r>
      <w:proofErr w:type="gramStart"/>
      <w:r>
        <w:rPr>
          <w:rFonts w:ascii="华文中宋" w:eastAsia="华文中宋" w:hAnsi="华文中宋" w:hint="eastAsia"/>
          <w:b/>
          <w:snapToGrid w:val="0"/>
          <w:kern w:val="0"/>
          <w:u w:val="single"/>
        </w:rPr>
        <w:t>一</w:t>
      </w:r>
      <w:proofErr w:type="gramEnd"/>
      <w:r>
        <w:rPr>
          <w:rFonts w:ascii="华文中宋" w:eastAsia="华文中宋" w:hAnsi="华文中宋" w:hint="eastAsia"/>
          <w:b/>
          <w:snapToGrid w:val="0"/>
          <w:kern w:val="0"/>
          <w:u w:val="single"/>
        </w:rPr>
        <w:t>遠離行，亦得涅槃；次喻須</w:t>
      </w:r>
      <w:proofErr w:type="gramStart"/>
      <w:r>
        <w:rPr>
          <w:rFonts w:ascii="华文中宋" w:eastAsia="华文中宋" w:hAnsi="华文中宋" w:hint="eastAsia"/>
          <w:b/>
          <w:snapToGrid w:val="0"/>
          <w:kern w:val="0"/>
          <w:u w:val="single"/>
        </w:rPr>
        <w:t>陀洹</w:t>
      </w:r>
      <w:proofErr w:type="gramEnd"/>
      <w:r>
        <w:rPr>
          <w:rFonts w:ascii="华文中宋" w:eastAsia="华文中宋" w:hAnsi="华文中宋" w:hint="eastAsia"/>
          <w:b/>
          <w:snapToGrid w:val="0"/>
          <w:kern w:val="0"/>
          <w:u w:val="single"/>
        </w:rPr>
        <w:t>，却</w:t>
      </w:r>
      <w:proofErr w:type="gramStart"/>
      <w:r>
        <w:rPr>
          <w:rFonts w:ascii="华文中宋" w:eastAsia="华文中宋" w:hAnsi="华文中宋" w:hint="eastAsia"/>
          <w:b/>
          <w:snapToGrid w:val="0"/>
          <w:kern w:val="0"/>
          <w:u w:val="single"/>
        </w:rPr>
        <w:t>後</w:t>
      </w:r>
      <w:proofErr w:type="gramEnd"/>
      <w:r>
        <w:rPr>
          <w:rFonts w:ascii="华文中宋" w:eastAsia="华文中宋" w:hAnsi="华文中宋" w:hint="eastAsia"/>
          <w:b/>
          <w:snapToGrid w:val="0"/>
          <w:kern w:val="0"/>
          <w:u w:val="single"/>
        </w:rPr>
        <w:t>修道；次喻菩薩，先籍緣修，生</w:t>
      </w:r>
      <w:proofErr w:type="gramStart"/>
      <w:r>
        <w:rPr>
          <w:rFonts w:ascii="华文中宋" w:eastAsia="华文中宋" w:hAnsi="华文中宋" w:hint="eastAsia"/>
          <w:b/>
          <w:snapToGrid w:val="0"/>
          <w:kern w:val="0"/>
          <w:u w:val="single"/>
        </w:rPr>
        <w:t>後</w:t>
      </w:r>
      <w:proofErr w:type="gramEnd"/>
      <w:r>
        <w:rPr>
          <w:rFonts w:ascii="华文中宋" w:eastAsia="华文中宋" w:hAnsi="华文中宋" w:hint="eastAsia"/>
          <w:b/>
          <w:snapToGrid w:val="0"/>
          <w:kern w:val="0"/>
          <w:u w:val="single"/>
        </w:rPr>
        <w:t>真修。皆是麤華，不以</w:t>
      </w:r>
      <w:proofErr w:type="gramStart"/>
      <w:r>
        <w:rPr>
          <w:rFonts w:ascii="华文中宋" w:eastAsia="华文中宋" w:hAnsi="华文中宋" w:hint="eastAsia"/>
          <w:b/>
          <w:snapToGrid w:val="0"/>
          <w:kern w:val="0"/>
          <w:u w:val="single"/>
        </w:rPr>
        <w:t>為</w:t>
      </w:r>
      <w:proofErr w:type="gramEnd"/>
      <w:r>
        <w:rPr>
          <w:rFonts w:ascii="华文中宋" w:eastAsia="华文中宋" w:hAnsi="华文中宋" w:hint="eastAsia"/>
          <w:b/>
          <w:snapToGrid w:val="0"/>
          <w:kern w:val="0"/>
          <w:u w:val="single"/>
        </w:rPr>
        <w:t>喻。</w:t>
      </w:r>
      <w:r>
        <w:rPr>
          <w:rFonts w:ascii="华文中宋" w:eastAsia="华文中宋" w:hAnsi="华文中宋" w:hint="eastAsia"/>
          <w:snapToGrid w:val="0"/>
          <w:kern w:val="0"/>
        </w:rPr>
        <w:t>』。師父，請問什麼是「</w:t>
      </w:r>
      <w:proofErr w:type="gramStart"/>
      <w:r>
        <w:rPr>
          <w:rFonts w:ascii="华文中宋" w:eastAsia="华文中宋" w:hAnsi="华文中宋" w:hint="eastAsia"/>
          <w:snapToGrid w:val="0"/>
          <w:kern w:val="0"/>
        </w:rPr>
        <w:t>一</w:t>
      </w:r>
      <w:proofErr w:type="gramEnd"/>
      <w:r>
        <w:rPr>
          <w:rFonts w:ascii="华文中宋" w:eastAsia="华文中宋" w:hAnsi="华文中宋" w:hint="eastAsia"/>
          <w:snapToGrid w:val="0"/>
          <w:kern w:val="0"/>
        </w:rPr>
        <w:t>遠離行」、「却</w:t>
      </w:r>
      <w:proofErr w:type="gramStart"/>
      <w:r>
        <w:rPr>
          <w:rFonts w:ascii="华文中宋" w:eastAsia="华文中宋" w:hAnsi="华文中宋" w:hint="eastAsia"/>
          <w:snapToGrid w:val="0"/>
          <w:kern w:val="0"/>
        </w:rPr>
        <w:t>後</w:t>
      </w:r>
      <w:proofErr w:type="gramEnd"/>
      <w:r>
        <w:rPr>
          <w:rFonts w:ascii="华文中宋" w:eastAsia="华文中宋" w:hAnsi="华文中宋" w:hint="eastAsia"/>
          <w:snapToGrid w:val="0"/>
          <w:kern w:val="0"/>
        </w:rPr>
        <w:t>修道」、「先籍緣修，生</w:t>
      </w:r>
      <w:proofErr w:type="gramStart"/>
      <w:r>
        <w:rPr>
          <w:rFonts w:ascii="华文中宋" w:eastAsia="华文中宋" w:hAnsi="华文中宋" w:hint="eastAsia"/>
          <w:snapToGrid w:val="0"/>
          <w:kern w:val="0"/>
        </w:rPr>
        <w:t>後</w:t>
      </w:r>
      <w:proofErr w:type="gramEnd"/>
      <w:r>
        <w:rPr>
          <w:rFonts w:ascii="华文中宋" w:eastAsia="华文中宋" w:hAnsi="华文中宋" w:hint="eastAsia"/>
          <w:snapToGrid w:val="0"/>
          <w:kern w:val="0"/>
        </w:rPr>
        <w:t>真修」？</w:t>
      </w:r>
    </w:p>
    <w:p w:rsidR="000600EA" w:rsidRDefault="00025066">
      <w:pPr>
        <w:pStyle w:val="a3"/>
        <w:adjustRightInd w:val="0"/>
        <w:spacing w:beforeLines="50" w:before="156"/>
        <w:ind w:left="851"/>
        <w:rPr>
          <w:rFonts w:ascii="华文中宋" w:eastAsia="华文中宋" w:hAnsi="华文中宋"/>
          <w:snapToGrid w:val="0"/>
          <w:kern w:val="0"/>
        </w:rPr>
      </w:pPr>
      <w:proofErr w:type="gramStart"/>
      <w:r>
        <w:rPr>
          <w:rFonts w:ascii="华文中宋" w:eastAsia="华文中宋" w:hAnsi="华文中宋" w:hint="eastAsia"/>
          <w:snapToGrid w:val="0"/>
          <w:kern w:val="0"/>
        </w:rPr>
        <w:t>【答】缘觉乐于</w:t>
      </w:r>
      <w:proofErr w:type="gramEnd"/>
      <w:r>
        <w:rPr>
          <w:rFonts w:ascii="华文中宋" w:eastAsia="华文中宋" w:hAnsi="华文中宋" w:hint="eastAsia"/>
          <w:snapToGrid w:val="0"/>
          <w:kern w:val="0"/>
        </w:rPr>
        <w:t>寂静，独自修行，独自觉悟，谓远离行；须</w:t>
      </w:r>
      <w:proofErr w:type="gramStart"/>
      <w:r>
        <w:rPr>
          <w:rFonts w:ascii="华文中宋" w:eastAsia="华文中宋" w:hAnsi="华文中宋" w:hint="eastAsia"/>
          <w:snapToGrid w:val="0"/>
          <w:kern w:val="0"/>
        </w:rPr>
        <w:t>陀洹</w:t>
      </w:r>
      <w:proofErr w:type="gramEnd"/>
      <w:r>
        <w:rPr>
          <w:rFonts w:ascii="华文中宋" w:eastAsia="华文中宋" w:hAnsi="华文中宋" w:hint="eastAsia"/>
          <w:snapToGrid w:val="0"/>
          <w:kern w:val="0"/>
        </w:rPr>
        <w:t>是小乘</w:t>
      </w:r>
      <w:proofErr w:type="gramStart"/>
      <w:r>
        <w:rPr>
          <w:rFonts w:ascii="华文中宋" w:eastAsia="华文中宋" w:hAnsi="华文中宋" w:hint="eastAsia"/>
          <w:snapToGrid w:val="0"/>
          <w:kern w:val="0"/>
        </w:rPr>
        <w:t>见道位（断见惑），见道</w:t>
      </w:r>
      <w:proofErr w:type="gramEnd"/>
      <w:r>
        <w:rPr>
          <w:rFonts w:ascii="华文中宋" w:eastAsia="华文中宋" w:hAnsi="华文中宋" w:hint="eastAsia"/>
          <w:snapToGrid w:val="0"/>
          <w:kern w:val="0"/>
        </w:rPr>
        <w:t>之后尚须修道（</w:t>
      </w:r>
      <w:proofErr w:type="gramStart"/>
      <w:r>
        <w:rPr>
          <w:rFonts w:ascii="华文中宋" w:eastAsia="华文中宋" w:hAnsi="华文中宋" w:hint="eastAsia"/>
          <w:snapToGrid w:val="0"/>
          <w:kern w:val="0"/>
        </w:rPr>
        <w:t>断思惑</w:t>
      </w:r>
      <w:proofErr w:type="gramEnd"/>
      <w:r>
        <w:rPr>
          <w:rFonts w:ascii="华文中宋" w:eastAsia="华文中宋" w:hAnsi="华文中宋" w:hint="eastAsia"/>
          <w:snapToGrid w:val="0"/>
          <w:kern w:val="0"/>
        </w:rPr>
        <w:t>），</w:t>
      </w:r>
      <w:proofErr w:type="gramStart"/>
      <w:r>
        <w:rPr>
          <w:rFonts w:ascii="华文中宋" w:eastAsia="华文中宋" w:hAnsi="华文中宋" w:hint="eastAsia"/>
          <w:snapToGrid w:val="0"/>
          <w:kern w:val="0"/>
        </w:rPr>
        <w:t>方证阿罗汉果</w:t>
      </w:r>
      <w:proofErr w:type="gramEnd"/>
      <w:r>
        <w:rPr>
          <w:rFonts w:ascii="华文中宋" w:eastAsia="华文中宋" w:hAnsi="华文中宋" w:hint="eastAsia"/>
          <w:snapToGrid w:val="0"/>
          <w:kern w:val="0"/>
        </w:rPr>
        <w:t>，谓之却后修道；别教初地之前需借缘而修，初</w:t>
      </w:r>
      <w:proofErr w:type="gramStart"/>
      <w:r>
        <w:rPr>
          <w:rFonts w:ascii="华文中宋" w:eastAsia="华文中宋" w:hAnsi="华文中宋" w:hint="eastAsia"/>
          <w:snapToGrid w:val="0"/>
          <w:kern w:val="0"/>
        </w:rPr>
        <w:t>地证法身</w:t>
      </w:r>
      <w:proofErr w:type="gramEnd"/>
      <w:r>
        <w:rPr>
          <w:rFonts w:ascii="华文中宋" w:eastAsia="华文中宋" w:hAnsi="华文中宋" w:hint="eastAsia"/>
          <w:snapToGrid w:val="0"/>
          <w:kern w:val="0"/>
        </w:rPr>
        <w:t>，无修而修，谓之真修。</w:t>
      </w:r>
    </w:p>
    <w:p w:rsidR="000600EA" w:rsidRDefault="00025066">
      <w:pPr>
        <w:pStyle w:val="a3"/>
        <w:adjustRightInd w:val="0"/>
        <w:spacing w:beforeLines="50" w:before="156"/>
        <w:ind w:left="851"/>
        <w:rPr>
          <w:rFonts w:ascii="华文中宋" w:eastAsia="华文中宋" w:hAnsi="华文中宋"/>
          <w:snapToGrid w:val="0"/>
          <w:kern w:val="0"/>
        </w:rPr>
      </w:pPr>
      <w:r>
        <w:rPr>
          <w:rFonts w:ascii="华文中宋" w:eastAsia="华文中宋" w:hAnsi="华文中宋" w:hint="eastAsia"/>
          <w:snapToGrid w:val="0"/>
          <w:kern w:val="0"/>
        </w:rPr>
        <w:t>【问】须</w:t>
      </w:r>
      <w:proofErr w:type="gramStart"/>
      <w:r>
        <w:rPr>
          <w:rFonts w:ascii="华文中宋" w:eastAsia="华文中宋" w:hAnsi="华文中宋" w:hint="eastAsia"/>
          <w:snapToGrid w:val="0"/>
          <w:kern w:val="0"/>
        </w:rPr>
        <w:t>陀洹</w:t>
      </w:r>
      <w:proofErr w:type="gramEnd"/>
      <w:r>
        <w:rPr>
          <w:rFonts w:ascii="华文中宋" w:eastAsia="华文中宋" w:hAnsi="华文中宋" w:hint="eastAsia"/>
          <w:snapToGrid w:val="0"/>
          <w:kern w:val="0"/>
        </w:rPr>
        <w:t>是小乘</w:t>
      </w:r>
      <w:proofErr w:type="gramStart"/>
      <w:r>
        <w:rPr>
          <w:rFonts w:ascii="华文中宋" w:eastAsia="华文中宋" w:hAnsi="华文中宋" w:hint="eastAsia"/>
          <w:snapToGrid w:val="0"/>
          <w:kern w:val="0"/>
        </w:rPr>
        <w:t>见道位（断见惑），见道</w:t>
      </w:r>
      <w:proofErr w:type="gramEnd"/>
      <w:r>
        <w:rPr>
          <w:rFonts w:ascii="华文中宋" w:eastAsia="华文中宋" w:hAnsi="华文中宋" w:hint="eastAsia"/>
          <w:snapToGrid w:val="0"/>
          <w:kern w:val="0"/>
        </w:rPr>
        <w:t>之后尚须修道（</w:t>
      </w:r>
      <w:proofErr w:type="gramStart"/>
      <w:r>
        <w:rPr>
          <w:rFonts w:ascii="华文中宋" w:eastAsia="华文中宋" w:hAnsi="华文中宋" w:hint="eastAsia"/>
          <w:snapToGrid w:val="0"/>
          <w:kern w:val="0"/>
        </w:rPr>
        <w:t>断思惑</w:t>
      </w:r>
      <w:proofErr w:type="gramEnd"/>
      <w:r>
        <w:rPr>
          <w:rFonts w:ascii="华文中宋" w:eastAsia="华文中宋" w:hAnsi="华文中宋" w:hint="eastAsia"/>
          <w:snapToGrid w:val="0"/>
          <w:kern w:val="0"/>
        </w:rPr>
        <w:t>），</w:t>
      </w:r>
      <w:proofErr w:type="gramStart"/>
      <w:r>
        <w:rPr>
          <w:rFonts w:ascii="华文中宋" w:eastAsia="华文中宋" w:hAnsi="华文中宋" w:hint="eastAsia"/>
          <w:snapToGrid w:val="0"/>
          <w:kern w:val="0"/>
        </w:rPr>
        <w:t>方证阿罗汉果</w:t>
      </w:r>
      <w:proofErr w:type="gramEnd"/>
      <w:r>
        <w:rPr>
          <w:rFonts w:ascii="华文中宋" w:eastAsia="华文中宋" w:hAnsi="华文中宋" w:hint="eastAsia"/>
          <w:snapToGrid w:val="0"/>
          <w:kern w:val="0"/>
        </w:rPr>
        <w:t>，谓之却后修道…這是指「重慮緣真」</w:t>
      </w:r>
      <w:proofErr w:type="gramStart"/>
      <w:r>
        <w:rPr>
          <w:rFonts w:ascii="华文中宋" w:eastAsia="华文中宋" w:hAnsi="华文中宋" w:hint="eastAsia"/>
          <w:snapToGrid w:val="0"/>
          <w:kern w:val="0"/>
        </w:rPr>
        <w:t>嗎</w:t>
      </w:r>
      <w:proofErr w:type="gramEnd"/>
      <w:r>
        <w:rPr>
          <w:rFonts w:ascii="华文中宋" w:eastAsia="华文中宋" w:hAnsi="华文中宋" w:hint="eastAsia"/>
          <w:snapToGrid w:val="0"/>
          <w:kern w:val="0"/>
        </w:rPr>
        <w:t>？</w:t>
      </w:r>
    </w:p>
    <w:p w:rsidR="000600EA" w:rsidRDefault="00025066">
      <w:pPr>
        <w:pStyle w:val="a3"/>
        <w:adjustRightInd w:val="0"/>
        <w:spacing w:beforeLines="50" w:before="156"/>
        <w:ind w:left="851"/>
        <w:rPr>
          <w:rFonts w:ascii="华文中宋" w:eastAsia="华文中宋" w:hAnsi="华文中宋"/>
          <w:snapToGrid w:val="0"/>
          <w:kern w:val="0"/>
        </w:rPr>
      </w:pPr>
      <w:r>
        <w:rPr>
          <w:rFonts w:ascii="华文中宋" w:eastAsia="华文中宋" w:hAnsi="华文中宋" w:hint="eastAsia"/>
          <w:snapToGrid w:val="0"/>
          <w:kern w:val="0"/>
        </w:rPr>
        <w:t>【答】是</w:t>
      </w:r>
    </w:p>
    <w:p w:rsidR="000600EA" w:rsidRDefault="00025066">
      <w:pPr>
        <w:pStyle w:val="a3"/>
        <w:numPr>
          <w:ilvl w:val="0"/>
          <w:numId w:val="2"/>
        </w:numPr>
        <w:adjustRightInd w:val="0"/>
        <w:spacing w:beforeLines="50" w:before="156"/>
        <w:ind w:left="851" w:hanging="851"/>
        <w:rPr>
          <w:rFonts w:ascii="华文中宋" w:eastAsia="华文中宋" w:hAnsi="华文中宋"/>
          <w:snapToGrid w:val="0"/>
          <w:kern w:val="0"/>
        </w:rPr>
      </w:pPr>
      <w:r>
        <w:rPr>
          <w:rFonts w:ascii="华文中宋" w:eastAsia="华文中宋" w:hAnsi="华文中宋" w:hint="eastAsia"/>
          <w:snapToGrid w:val="0"/>
          <w:kern w:val="0"/>
        </w:rPr>
        <w:t>【问】顶礼师父。《玄义》中「</w:t>
      </w:r>
      <w:r>
        <w:rPr>
          <w:rFonts w:ascii="华文中宋" w:eastAsia="华文中宋" w:hAnsi="华文中宋" w:hint="eastAsia"/>
          <w:b/>
          <w:snapToGrid w:val="0"/>
          <w:kern w:val="0"/>
          <w:u w:val="single"/>
        </w:rPr>
        <w:t>故無量義云：“四十餘年，三法、四果、二道不合。”</w:t>
      </w:r>
      <w:r>
        <w:rPr>
          <w:rFonts w:ascii="华文中宋" w:eastAsia="华文中宋" w:hAnsi="华文中宋" w:hint="eastAsia"/>
          <w:snapToGrid w:val="0"/>
          <w:kern w:val="0"/>
        </w:rPr>
        <w:t>」，三法、四果、二道是什么意思？</w:t>
      </w:r>
    </w:p>
    <w:p w:rsidR="000600EA" w:rsidRDefault="00025066">
      <w:pPr>
        <w:pStyle w:val="a3"/>
        <w:adjustRightInd w:val="0"/>
        <w:spacing w:beforeLines="50" w:before="156"/>
        <w:ind w:left="851"/>
        <w:rPr>
          <w:rFonts w:ascii="华文中宋" w:eastAsia="华文中宋" w:hAnsi="华文中宋"/>
          <w:snapToGrid w:val="0"/>
          <w:kern w:val="0"/>
        </w:rPr>
      </w:pPr>
      <w:r>
        <w:rPr>
          <w:rFonts w:ascii="华文中宋" w:eastAsia="华文中宋" w:hAnsi="华文中宋" w:hint="eastAsia"/>
          <w:snapToGrid w:val="0"/>
          <w:kern w:val="0"/>
        </w:rPr>
        <w:t>【答】《法华文句》云：“二法即頓、漸，頓謂《華嚴》頓中一切法也，漸謂三藏、方等、般若一切法也。三道即三乘，四果即羅漢、支佛、</w:t>
      </w:r>
      <w:proofErr w:type="gramStart"/>
      <w:r>
        <w:rPr>
          <w:rFonts w:ascii="华文中宋" w:eastAsia="华文中宋" w:hAnsi="华文中宋" w:hint="eastAsia"/>
          <w:snapToGrid w:val="0"/>
          <w:kern w:val="0"/>
        </w:rPr>
        <w:t>菩</w:t>
      </w:r>
      <w:proofErr w:type="gramEnd"/>
      <w:r>
        <w:rPr>
          <w:rFonts w:ascii="华文中宋" w:eastAsia="华文中宋" w:hAnsi="华文中宋" w:hint="eastAsia"/>
          <w:snapToGrid w:val="0"/>
          <w:kern w:val="0"/>
        </w:rPr>
        <w:t>薩、佛。”。《法华玄义》云：“二道者，即頓、漸也。三法者，即三乘也。四果者，四位也。”</w:t>
      </w:r>
    </w:p>
    <w:p w:rsidR="000600EA" w:rsidRDefault="00025066">
      <w:pPr>
        <w:pStyle w:val="a3"/>
        <w:numPr>
          <w:ilvl w:val="0"/>
          <w:numId w:val="2"/>
        </w:numPr>
        <w:adjustRightInd w:val="0"/>
        <w:spacing w:beforeLines="50" w:before="156"/>
        <w:ind w:left="851" w:hanging="851"/>
        <w:rPr>
          <w:rFonts w:ascii="华文中宋" w:eastAsia="华文中宋" w:hAnsi="华文中宋"/>
          <w:snapToGrid w:val="0"/>
          <w:kern w:val="0"/>
        </w:rPr>
      </w:pPr>
      <w:r>
        <w:rPr>
          <w:rFonts w:ascii="华文中宋" w:eastAsia="华文中宋" w:hAnsi="华文中宋" w:hint="eastAsia"/>
          <w:snapToGrid w:val="0"/>
          <w:kern w:val="0"/>
        </w:rPr>
        <w:t>【问】『</w:t>
      </w:r>
      <w:r>
        <w:rPr>
          <w:rFonts w:ascii="华文中宋" w:eastAsia="华文中宋" w:hAnsi="华文中宋" w:hint="eastAsia"/>
          <w:b/>
          <w:snapToGrid w:val="0"/>
          <w:kern w:val="0"/>
          <w:u w:val="single"/>
        </w:rPr>
        <w:t>圓教五品弟子，未能得用</w:t>
      </w:r>
      <w:r>
        <w:rPr>
          <w:rFonts w:ascii="华文中宋" w:eastAsia="华文中宋" w:hAnsi="华文中宋" w:hint="eastAsia"/>
          <w:snapToGrid w:val="0"/>
          <w:kern w:val="0"/>
        </w:rPr>
        <w:t>』那么既云五品</w:t>
      </w:r>
      <w:proofErr w:type="gramStart"/>
      <w:r>
        <w:rPr>
          <w:rFonts w:ascii="华文中宋" w:eastAsia="华文中宋" w:hAnsi="华文中宋" w:hint="eastAsia"/>
          <w:snapToGrid w:val="0"/>
          <w:kern w:val="0"/>
        </w:rPr>
        <w:t>弟子位</w:t>
      </w:r>
      <w:proofErr w:type="gramEnd"/>
      <w:r>
        <w:rPr>
          <w:rFonts w:ascii="华文中宋" w:eastAsia="华文中宋" w:hAnsi="华文中宋" w:hint="eastAsia"/>
          <w:snapToGrid w:val="0"/>
          <w:kern w:val="0"/>
        </w:rPr>
        <w:t>“未能得用”，云</w:t>
      </w:r>
      <w:proofErr w:type="gramStart"/>
      <w:r>
        <w:rPr>
          <w:rFonts w:ascii="华文中宋" w:eastAsia="华文中宋" w:hAnsi="华文中宋" w:hint="eastAsia"/>
          <w:snapToGrid w:val="0"/>
          <w:kern w:val="0"/>
        </w:rPr>
        <w:t>何五品弟子位是四依</w:t>
      </w:r>
      <w:proofErr w:type="gramEnd"/>
      <w:r>
        <w:rPr>
          <w:rFonts w:ascii="华文中宋" w:eastAsia="华文中宋" w:hAnsi="华文中宋" w:hint="eastAsia"/>
          <w:snapToGrid w:val="0"/>
          <w:kern w:val="0"/>
        </w:rPr>
        <w:t>大士之一？云何</w:t>
      </w:r>
      <w:proofErr w:type="gramStart"/>
      <w:r>
        <w:rPr>
          <w:rFonts w:ascii="华文中宋" w:eastAsia="华文中宋" w:hAnsi="华文中宋" w:hint="eastAsia"/>
          <w:snapToGrid w:val="0"/>
          <w:kern w:val="0"/>
        </w:rPr>
        <w:t>此位知见与佛同筹</w:t>
      </w:r>
      <w:proofErr w:type="gramEnd"/>
      <w:r>
        <w:rPr>
          <w:rFonts w:ascii="华文中宋" w:eastAsia="华文中宋" w:hAnsi="华文中宋" w:hint="eastAsia"/>
          <w:snapToGrid w:val="0"/>
          <w:kern w:val="0"/>
        </w:rPr>
        <w:t>呢？</w:t>
      </w:r>
    </w:p>
    <w:p w:rsidR="000600EA" w:rsidRDefault="00025066">
      <w:pPr>
        <w:pStyle w:val="a3"/>
        <w:adjustRightInd w:val="0"/>
        <w:spacing w:beforeLines="50" w:before="156"/>
        <w:ind w:left="851"/>
        <w:rPr>
          <w:rFonts w:ascii="华文中宋" w:eastAsia="华文中宋" w:hAnsi="华文中宋"/>
          <w:snapToGrid w:val="0"/>
          <w:kern w:val="0"/>
        </w:rPr>
      </w:pPr>
      <w:r>
        <w:rPr>
          <w:rFonts w:ascii="华文中宋" w:eastAsia="华文中宋" w:hAnsi="华文中宋" w:hint="eastAsia"/>
          <w:snapToGrid w:val="0"/>
          <w:kern w:val="0"/>
        </w:rPr>
        <w:t>【答】这要看前后文意。相对于相似位的“相似得用”，五</w:t>
      </w:r>
      <w:proofErr w:type="gramStart"/>
      <w:r>
        <w:rPr>
          <w:rFonts w:ascii="华文中宋" w:eastAsia="华文中宋" w:hAnsi="华文中宋" w:hint="eastAsia"/>
          <w:snapToGrid w:val="0"/>
          <w:kern w:val="0"/>
        </w:rPr>
        <w:t>品观行位尚未</w:t>
      </w:r>
      <w:proofErr w:type="gramEnd"/>
      <w:r>
        <w:rPr>
          <w:rFonts w:ascii="华文中宋" w:eastAsia="华文中宋" w:hAnsi="华文中宋" w:hint="eastAsia"/>
          <w:snapToGrid w:val="0"/>
          <w:kern w:val="0"/>
        </w:rPr>
        <w:t>能“相似得用”，何况“真实得用”？故云“未能得用”。以理言之，亦可云“观行得用”。听话听音，不可拘泥。</w:t>
      </w:r>
    </w:p>
    <w:p w:rsidR="000600EA" w:rsidRDefault="00025066">
      <w:pPr>
        <w:pStyle w:val="a3"/>
        <w:adjustRightInd w:val="0"/>
        <w:spacing w:beforeLines="50" w:before="156"/>
        <w:ind w:left="851"/>
        <w:rPr>
          <w:rFonts w:ascii="华文中宋" w:eastAsia="华文中宋" w:hAnsi="华文中宋"/>
          <w:snapToGrid w:val="0"/>
          <w:kern w:val="0"/>
        </w:rPr>
      </w:pPr>
      <w:r>
        <w:rPr>
          <w:rFonts w:ascii="华文中宋" w:eastAsia="华文中宋" w:hAnsi="华文中宋" w:hint="eastAsia"/>
          <w:snapToGrid w:val="0"/>
          <w:kern w:val="0"/>
        </w:rPr>
        <w:t>【问】就是深浅的问题是吗？师父。</w:t>
      </w:r>
    </w:p>
    <w:p w:rsidR="000600EA" w:rsidRDefault="00025066">
      <w:pPr>
        <w:pStyle w:val="a3"/>
        <w:adjustRightInd w:val="0"/>
        <w:spacing w:beforeLines="50" w:before="156"/>
        <w:ind w:left="851"/>
        <w:rPr>
          <w:rFonts w:ascii="华文中宋" w:eastAsia="华文中宋" w:hAnsi="华文中宋"/>
          <w:snapToGrid w:val="0"/>
          <w:kern w:val="0"/>
        </w:rPr>
      </w:pPr>
      <w:r>
        <w:rPr>
          <w:rFonts w:ascii="华文中宋" w:eastAsia="华文中宋" w:hAnsi="华文中宋" w:hint="eastAsia"/>
          <w:snapToGrid w:val="0"/>
          <w:kern w:val="0"/>
        </w:rPr>
        <w:t>【答】是的</w:t>
      </w:r>
    </w:p>
    <w:p w:rsidR="000600EA" w:rsidRDefault="00025066">
      <w:pPr>
        <w:pStyle w:val="a3"/>
        <w:numPr>
          <w:ilvl w:val="0"/>
          <w:numId w:val="2"/>
        </w:numPr>
        <w:adjustRightInd w:val="0"/>
        <w:spacing w:beforeLines="50" w:before="156"/>
        <w:ind w:left="851" w:hanging="851"/>
        <w:rPr>
          <w:rFonts w:ascii="华文中宋" w:eastAsia="华文中宋" w:hAnsi="华文中宋"/>
          <w:snapToGrid w:val="0"/>
          <w:kern w:val="0"/>
        </w:rPr>
      </w:pPr>
      <w:r>
        <w:rPr>
          <w:rFonts w:ascii="华文中宋" w:eastAsia="华文中宋" w:hAnsi="华文中宋" w:hint="eastAsia"/>
          <w:snapToGrid w:val="0"/>
          <w:kern w:val="0"/>
        </w:rPr>
        <w:t>【问】师父，这段标体『</w:t>
      </w:r>
      <w:proofErr w:type="gramStart"/>
      <w:r>
        <w:rPr>
          <w:rFonts w:ascii="华文中宋" w:eastAsia="华文中宋" w:hAnsi="华文中宋" w:hint="eastAsia"/>
          <w:b/>
          <w:snapToGrid w:val="0"/>
          <w:kern w:val="0"/>
          <w:u w:val="single"/>
        </w:rPr>
        <w:t>所以但引壽</w:t>
      </w:r>
      <w:proofErr w:type="gramEnd"/>
      <w:r>
        <w:rPr>
          <w:rFonts w:ascii="华文中宋" w:eastAsia="华文中宋" w:hAnsi="华文中宋" w:hint="eastAsia"/>
          <w:b/>
          <w:snapToGrid w:val="0"/>
          <w:kern w:val="0"/>
          <w:u w:val="single"/>
        </w:rPr>
        <w:t>量，不引他部者</w:t>
      </w:r>
      <w:r>
        <w:rPr>
          <w:rFonts w:ascii="华文中宋" w:eastAsia="华文中宋" w:hAnsi="华文中宋" w:hint="eastAsia"/>
          <w:snapToGrid w:val="0"/>
          <w:kern w:val="0"/>
        </w:rPr>
        <w:t>』湛然大师</w:t>
      </w:r>
      <w:proofErr w:type="gramStart"/>
      <w:r>
        <w:rPr>
          <w:rFonts w:ascii="华文中宋" w:eastAsia="华文中宋" w:hAnsi="华文中宋" w:hint="eastAsia"/>
          <w:snapToGrid w:val="0"/>
          <w:kern w:val="0"/>
        </w:rPr>
        <w:t>的释签不太</w:t>
      </w:r>
      <w:proofErr w:type="gramEnd"/>
      <w:r>
        <w:rPr>
          <w:rFonts w:ascii="华文中宋" w:eastAsia="华文中宋" w:hAnsi="华文中宋" w:hint="eastAsia"/>
          <w:snapToGrid w:val="0"/>
          <w:kern w:val="0"/>
        </w:rPr>
        <w:t>明白。为什么</w:t>
      </w:r>
      <w:proofErr w:type="gramStart"/>
      <w:r>
        <w:rPr>
          <w:rFonts w:ascii="华文中宋" w:eastAsia="华文中宋" w:hAnsi="华文中宋" w:hint="eastAsia"/>
          <w:snapToGrid w:val="0"/>
          <w:kern w:val="0"/>
        </w:rPr>
        <w:t>引寿量品</w:t>
      </w:r>
      <w:proofErr w:type="gramEnd"/>
      <w:r>
        <w:rPr>
          <w:rFonts w:ascii="华文中宋" w:eastAsia="华文中宋" w:hAnsi="华文中宋" w:hint="eastAsia"/>
          <w:snapToGrid w:val="0"/>
          <w:kern w:val="0"/>
        </w:rPr>
        <w:t>不引它品？</w:t>
      </w:r>
    </w:p>
    <w:p w:rsidR="000600EA" w:rsidRDefault="00025066">
      <w:pPr>
        <w:pStyle w:val="a3"/>
        <w:adjustRightInd w:val="0"/>
        <w:spacing w:beforeLines="50" w:before="156"/>
        <w:ind w:left="851"/>
        <w:rPr>
          <w:rFonts w:ascii="华文中宋" w:eastAsia="华文中宋" w:hAnsi="华文中宋"/>
          <w:snapToGrid w:val="0"/>
          <w:kern w:val="0"/>
        </w:rPr>
      </w:pPr>
      <w:r>
        <w:rPr>
          <w:rFonts w:ascii="华文中宋" w:eastAsia="华文中宋" w:hAnsi="华文中宋" w:hint="eastAsia"/>
          <w:snapToGrid w:val="0"/>
          <w:kern w:val="0"/>
        </w:rPr>
        <w:t>【答】这里前后引《寿量品》、《方便品》。“不引他部”，“他部”指华严、方等、般若、涅槃等部。“他部”所诠释的“实相”，已与迹门（如《方便品》）实相相同。“他部”所</w:t>
      </w:r>
      <w:proofErr w:type="gramStart"/>
      <w:r>
        <w:rPr>
          <w:rFonts w:ascii="华文中宋" w:eastAsia="华文中宋" w:hAnsi="华文中宋" w:hint="eastAsia"/>
          <w:snapToGrid w:val="0"/>
          <w:kern w:val="0"/>
        </w:rPr>
        <w:t>诠</w:t>
      </w:r>
      <w:proofErr w:type="gramEnd"/>
      <w:r>
        <w:rPr>
          <w:rFonts w:ascii="华文中宋" w:eastAsia="华文中宋" w:hAnsi="华文中宋" w:hint="eastAsia"/>
          <w:snapToGrid w:val="0"/>
          <w:kern w:val="0"/>
        </w:rPr>
        <w:t>圆教之“实相”，即</w:t>
      </w:r>
      <w:proofErr w:type="gramStart"/>
      <w:r>
        <w:rPr>
          <w:rFonts w:ascii="华文中宋" w:eastAsia="华文中宋" w:hAnsi="华文中宋" w:hint="eastAsia"/>
          <w:snapToGrid w:val="0"/>
          <w:kern w:val="0"/>
        </w:rPr>
        <w:t>同迹门</w:t>
      </w:r>
      <w:proofErr w:type="gramEnd"/>
      <w:r>
        <w:rPr>
          <w:rFonts w:ascii="华文中宋" w:eastAsia="华文中宋" w:hAnsi="华文中宋" w:hint="eastAsia"/>
          <w:snapToGrid w:val="0"/>
          <w:kern w:val="0"/>
        </w:rPr>
        <w:t>《方便品》“开权显实”之“实相。”</w:t>
      </w:r>
    </w:p>
    <w:p w:rsidR="000600EA" w:rsidRDefault="00025066">
      <w:pPr>
        <w:pStyle w:val="a3"/>
        <w:adjustRightInd w:val="0"/>
        <w:spacing w:beforeLines="50" w:before="156"/>
        <w:ind w:left="851"/>
        <w:rPr>
          <w:rFonts w:ascii="华文中宋" w:eastAsia="华文中宋" w:hAnsi="华文中宋"/>
          <w:snapToGrid w:val="0"/>
          <w:kern w:val="0"/>
        </w:rPr>
      </w:pPr>
      <w:r>
        <w:rPr>
          <w:rFonts w:ascii="华文中宋" w:eastAsia="华文中宋" w:hAnsi="华文中宋" w:hint="eastAsia"/>
          <w:snapToGrid w:val="0"/>
          <w:kern w:val="0"/>
        </w:rPr>
        <w:t>【问】又为什么说「長</w:t>
      </w:r>
      <w:proofErr w:type="gramStart"/>
      <w:r>
        <w:rPr>
          <w:rFonts w:ascii="华文中宋" w:eastAsia="华文中宋" w:hAnsi="华文中宋" w:hint="eastAsia"/>
          <w:snapToGrid w:val="0"/>
          <w:kern w:val="0"/>
        </w:rPr>
        <w:t>壽</w:t>
      </w:r>
      <w:proofErr w:type="gramEnd"/>
      <w:r>
        <w:rPr>
          <w:rFonts w:ascii="华文中宋" w:eastAsia="华文中宋" w:hAnsi="华文中宋" w:hint="eastAsia"/>
          <w:snapToGrid w:val="0"/>
          <w:kern w:val="0"/>
        </w:rPr>
        <w:t>只是證體之用，未親證實相體也」？</w:t>
      </w:r>
    </w:p>
    <w:p w:rsidR="000600EA" w:rsidRDefault="00025066">
      <w:pPr>
        <w:pStyle w:val="a3"/>
        <w:adjustRightInd w:val="0"/>
        <w:spacing w:beforeLines="50" w:before="156"/>
        <w:ind w:left="851"/>
        <w:rPr>
          <w:rFonts w:ascii="华文中宋" w:eastAsia="华文中宋" w:hAnsi="华文中宋"/>
          <w:snapToGrid w:val="0"/>
          <w:kern w:val="0"/>
        </w:rPr>
      </w:pPr>
      <w:r>
        <w:rPr>
          <w:rFonts w:ascii="华文中宋" w:eastAsia="华文中宋" w:hAnsi="华文中宋" w:hint="eastAsia"/>
          <w:snapToGrid w:val="0"/>
          <w:kern w:val="0"/>
        </w:rPr>
        <w:t>【答】“长寿”是由于</w:t>
      </w:r>
      <w:proofErr w:type="gramStart"/>
      <w:r>
        <w:rPr>
          <w:rFonts w:ascii="华文中宋" w:eastAsia="华文中宋" w:hAnsi="华文中宋" w:hint="eastAsia"/>
          <w:snapToGrid w:val="0"/>
          <w:kern w:val="0"/>
        </w:rPr>
        <w:t>佛证法身</w:t>
      </w:r>
      <w:proofErr w:type="gramEnd"/>
      <w:r>
        <w:rPr>
          <w:rFonts w:ascii="华文中宋" w:eastAsia="华文中宋" w:hAnsi="华文中宋" w:hint="eastAsia"/>
          <w:snapToGrid w:val="0"/>
          <w:kern w:val="0"/>
        </w:rPr>
        <w:t>，所以是法身之功用，而非法身之本体。</w:t>
      </w:r>
    </w:p>
    <w:p w:rsidR="000600EA" w:rsidRDefault="00025066">
      <w:pPr>
        <w:pStyle w:val="a3"/>
        <w:adjustRightInd w:val="0"/>
        <w:spacing w:beforeLines="50" w:before="156"/>
        <w:ind w:left="851"/>
        <w:rPr>
          <w:rFonts w:ascii="华文中宋" w:eastAsia="华文中宋" w:hAnsi="华文中宋"/>
          <w:snapToGrid w:val="0"/>
          <w:kern w:val="0"/>
        </w:rPr>
      </w:pPr>
      <w:r>
        <w:rPr>
          <w:rFonts w:ascii="华文中宋" w:eastAsia="华文中宋" w:hAnsi="华文中宋" w:hint="eastAsia"/>
          <w:snapToGrid w:val="0"/>
          <w:kern w:val="0"/>
        </w:rPr>
        <w:lastRenderedPageBreak/>
        <w:t>【问】又问：什么叫「同邊</w:t>
      </w:r>
      <w:proofErr w:type="gramStart"/>
      <w:r>
        <w:rPr>
          <w:rFonts w:ascii="华文中宋" w:eastAsia="华文中宋" w:hAnsi="华文中宋" w:hint="eastAsia"/>
          <w:snapToGrid w:val="0"/>
          <w:kern w:val="0"/>
        </w:rPr>
        <w:t>不</w:t>
      </w:r>
      <w:proofErr w:type="gramEnd"/>
      <w:r>
        <w:rPr>
          <w:rFonts w:ascii="华文中宋" w:eastAsia="华文中宋" w:hAnsi="华文中宋" w:hint="eastAsia"/>
          <w:snapToGrid w:val="0"/>
          <w:kern w:val="0"/>
        </w:rPr>
        <w:t>殊」？</w:t>
      </w:r>
    </w:p>
    <w:p w:rsidR="000600EA" w:rsidRDefault="00025066">
      <w:pPr>
        <w:pStyle w:val="a3"/>
        <w:adjustRightInd w:val="0"/>
        <w:spacing w:beforeLines="50" w:before="156"/>
        <w:ind w:left="851"/>
        <w:rPr>
          <w:rFonts w:ascii="华文中宋" w:eastAsia="华文中宋" w:hAnsi="华文中宋"/>
          <w:snapToGrid w:val="0"/>
          <w:kern w:val="0"/>
        </w:rPr>
      </w:pPr>
      <w:r>
        <w:rPr>
          <w:rFonts w:ascii="华文中宋" w:eastAsia="华文中宋" w:hAnsi="华文中宋" w:hint="eastAsia"/>
          <w:snapToGrid w:val="0"/>
          <w:kern w:val="0"/>
        </w:rPr>
        <w:t>【答】“同边不殊”指《法华经》所</w:t>
      </w:r>
      <w:proofErr w:type="gramStart"/>
      <w:r>
        <w:rPr>
          <w:rFonts w:ascii="华文中宋" w:eastAsia="华文中宋" w:hAnsi="华文中宋" w:hint="eastAsia"/>
          <w:snapToGrid w:val="0"/>
          <w:kern w:val="0"/>
        </w:rPr>
        <w:t>诠之圆教与</w:t>
      </w:r>
      <w:proofErr w:type="gramEnd"/>
      <w:r>
        <w:rPr>
          <w:rFonts w:ascii="华文中宋" w:eastAsia="华文中宋" w:hAnsi="华文中宋" w:hint="eastAsia"/>
          <w:snapToGrid w:val="0"/>
          <w:kern w:val="0"/>
        </w:rPr>
        <w:t>《华严经》等大乘经所</w:t>
      </w:r>
      <w:proofErr w:type="gramStart"/>
      <w:r>
        <w:rPr>
          <w:rFonts w:ascii="华文中宋" w:eastAsia="华文中宋" w:hAnsi="华文中宋" w:hint="eastAsia"/>
          <w:snapToGrid w:val="0"/>
          <w:kern w:val="0"/>
        </w:rPr>
        <w:t>诠</w:t>
      </w:r>
      <w:proofErr w:type="gramEnd"/>
      <w:r>
        <w:rPr>
          <w:rFonts w:ascii="华文中宋" w:eastAsia="华文中宋" w:hAnsi="华文中宋" w:hint="eastAsia"/>
          <w:snapToGrid w:val="0"/>
          <w:kern w:val="0"/>
        </w:rPr>
        <w:t>之圆教，没有什么区别。只是《华严》等经不是纯圆，《法华》纯圆，区别在此。圆教本身没有区别。</w:t>
      </w:r>
    </w:p>
    <w:p w:rsidR="000600EA" w:rsidRDefault="00025066">
      <w:pPr>
        <w:pStyle w:val="a3"/>
        <w:adjustRightInd w:val="0"/>
        <w:spacing w:beforeLines="50" w:before="156"/>
        <w:ind w:left="851"/>
        <w:rPr>
          <w:rFonts w:ascii="华文中宋" w:eastAsia="华文中宋" w:hAnsi="华文中宋"/>
          <w:snapToGrid w:val="0"/>
          <w:kern w:val="0"/>
        </w:rPr>
      </w:pPr>
      <w:r>
        <w:rPr>
          <w:rFonts w:ascii="华文中宋" w:eastAsia="华文中宋" w:hAnsi="华文中宋" w:hint="eastAsia"/>
          <w:snapToGrid w:val="0"/>
          <w:kern w:val="0"/>
        </w:rPr>
        <w:t>【问】又，所引</w:t>
      </w:r>
      <w:proofErr w:type="gramStart"/>
      <w:r>
        <w:rPr>
          <w:rFonts w:ascii="华文中宋" w:eastAsia="华文中宋" w:hAnsi="华文中宋" w:hint="eastAsia"/>
          <w:snapToGrid w:val="0"/>
          <w:kern w:val="0"/>
        </w:rPr>
        <w:t>寿量品</w:t>
      </w:r>
      <w:proofErr w:type="gramEnd"/>
      <w:r>
        <w:rPr>
          <w:rFonts w:ascii="华文中宋" w:eastAsia="华文中宋" w:hAnsi="华文中宋" w:hint="eastAsia"/>
          <w:snapToGrid w:val="0"/>
          <w:kern w:val="0"/>
        </w:rPr>
        <w:t>文不是已经说「佛見</w:t>
      </w:r>
      <w:proofErr w:type="gramStart"/>
      <w:r>
        <w:rPr>
          <w:rFonts w:ascii="华文中宋" w:eastAsia="华文中宋" w:hAnsi="华文中宋" w:hint="eastAsia"/>
          <w:snapToGrid w:val="0"/>
          <w:kern w:val="0"/>
        </w:rPr>
        <w:t>三界非如</w:t>
      </w:r>
      <w:proofErr w:type="gramEnd"/>
      <w:r>
        <w:rPr>
          <w:rFonts w:ascii="华文中宋" w:eastAsia="华文中宋" w:hAnsi="华文中宋" w:hint="eastAsia"/>
          <w:snapToGrid w:val="0"/>
          <w:kern w:val="0"/>
        </w:rPr>
        <w:t>非異」，不就是「親證實相體」吗？</w:t>
      </w:r>
    </w:p>
    <w:p w:rsidR="000600EA" w:rsidRDefault="00025066">
      <w:pPr>
        <w:pStyle w:val="a3"/>
        <w:adjustRightInd w:val="0"/>
        <w:spacing w:beforeLines="50" w:before="156"/>
        <w:ind w:left="851"/>
        <w:rPr>
          <w:rFonts w:ascii="华文中宋" w:eastAsia="华文中宋" w:hAnsi="华文中宋"/>
          <w:snapToGrid w:val="0"/>
          <w:kern w:val="0"/>
        </w:rPr>
      </w:pPr>
      <w:r>
        <w:rPr>
          <w:rFonts w:ascii="华文中宋" w:eastAsia="华文中宋" w:hAnsi="华文中宋" w:hint="eastAsia"/>
          <w:snapToGrid w:val="0"/>
          <w:kern w:val="0"/>
        </w:rPr>
        <w:t>【答】“非如非异”是</w:t>
      </w:r>
      <w:proofErr w:type="gramStart"/>
      <w:r>
        <w:rPr>
          <w:rFonts w:ascii="华文中宋" w:eastAsia="华文中宋" w:hAnsi="华文中宋" w:hint="eastAsia"/>
          <w:snapToGrid w:val="0"/>
          <w:kern w:val="0"/>
        </w:rPr>
        <w:t>实相体没错</w:t>
      </w:r>
      <w:proofErr w:type="gramEnd"/>
      <w:r>
        <w:rPr>
          <w:rFonts w:ascii="华文中宋" w:eastAsia="华文中宋" w:hAnsi="华文中宋" w:hint="eastAsia"/>
          <w:snapToGrid w:val="0"/>
          <w:kern w:val="0"/>
        </w:rPr>
        <w:t>。“长寿只是证体之用”，此处“长寿”是指佛寿长远之事用，并非指《如来寿量品》。“长寿”与《寿量品》，是两个不同的概念。</w:t>
      </w:r>
    </w:p>
    <w:p w:rsidR="000600EA" w:rsidRDefault="00025066">
      <w:pPr>
        <w:pStyle w:val="a3"/>
        <w:numPr>
          <w:ilvl w:val="0"/>
          <w:numId w:val="2"/>
        </w:numPr>
        <w:adjustRightInd w:val="0"/>
        <w:spacing w:beforeLines="50" w:before="156"/>
        <w:ind w:left="851" w:hanging="851"/>
        <w:rPr>
          <w:rFonts w:ascii="华文中宋" w:eastAsia="华文中宋" w:hAnsi="华文中宋"/>
          <w:snapToGrid w:val="0"/>
          <w:kern w:val="0"/>
        </w:rPr>
      </w:pPr>
      <w:r>
        <w:rPr>
          <w:rFonts w:ascii="华文中宋" w:eastAsia="华文中宋" w:hAnsi="华文中宋" w:hint="eastAsia"/>
          <w:snapToGrid w:val="0"/>
          <w:kern w:val="0"/>
        </w:rPr>
        <w:t>【问】「</w:t>
      </w:r>
      <w:r>
        <w:rPr>
          <w:rFonts w:ascii="华文中宋" w:eastAsia="华文中宋" w:hAnsi="华文中宋" w:hint="eastAsia"/>
          <w:b/>
          <w:snapToGrid w:val="0"/>
          <w:kern w:val="0"/>
          <w:u w:val="single"/>
        </w:rPr>
        <w:t>無明與上品</w:t>
      </w:r>
      <w:proofErr w:type="gramStart"/>
      <w:r>
        <w:rPr>
          <w:rFonts w:ascii="华文中宋" w:eastAsia="华文中宋" w:hAnsi="华文中宋" w:hint="eastAsia"/>
          <w:b/>
          <w:snapToGrid w:val="0"/>
          <w:kern w:val="0"/>
          <w:u w:val="single"/>
        </w:rPr>
        <w:t>惡</w:t>
      </w:r>
      <w:proofErr w:type="gramEnd"/>
      <w:r>
        <w:rPr>
          <w:rFonts w:ascii="华文中宋" w:eastAsia="华文中宋" w:hAnsi="华文中宋" w:hint="eastAsia"/>
          <w:b/>
          <w:snapToGrid w:val="0"/>
          <w:kern w:val="0"/>
          <w:u w:val="single"/>
        </w:rPr>
        <w:t>行業合，即起地獄因緣，如畫出黑色；無明與中品</w:t>
      </w:r>
      <w:proofErr w:type="gramStart"/>
      <w:r>
        <w:rPr>
          <w:rFonts w:ascii="华文中宋" w:eastAsia="华文中宋" w:hAnsi="华文中宋" w:hint="eastAsia"/>
          <w:b/>
          <w:snapToGrid w:val="0"/>
          <w:kern w:val="0"/>
          <w:u w:val="single"/>
        </w:rPr>
        <w:t>惡</w:t>
      </w:r>
      <w:proofErr w:type="gramEnd"/>
      <w:r>
        <w:rPr>
          <w:rFonts w:ascii="华文中宋" w:eastAsia="华文中宋" w:hAnsi="华文中宋" w:hint="eastAsia"/>
          <w:b/>
          <w:snapToGrid w:val="0"/>
          <w:kern w:val="0"/>
          <w:u w:val="single"/>
        </w:rPr>
        <w:t>行業合，起畜生道因緣，如畫出赤色；無明與下品</w:t>
      </w:r>
      <w:proofErr w:type="gramStart"/>
      <w:r>
        <w:rPr>
          <w:rFonts w:ascii="华文中宋" w:eastAsia="华文中宋" w:hAnsi="华文中宋" w:hint="eastAsia"/>
          <w:b/>
          <w:snapToGrid w:val="0"/>
          <w:kern w:val="0"/>
          <w:u w:val="single"/>
        </w:rPr>
        <w:t>惡</w:t>
      </w:r>
      <w:proofErr w:type="gramEnd"/>
      <w:r>
        <w:rPr>
          <w:rFonts w:ascii="华文中宋" w:eastAsia="华文中宋" w:hAnsi="华文中宋" w:hint="eastAsia"/>
          <w:b/>
          <w:snapToGrid w:val="0"/>
          <w:kern w:val="0"/>
          <w:u w:val="single"/>
        </w:rPr>
        <w:t>行合，起鬼道因緣，如畫青色；無明與下品善行合，即起修羅因緣，如畫黃色；無明與中品善行合，即起人因緣，如畫白色；無明與上品善行合，即起天因緣，如畫上上白色。</w:t>
      </w:r>
      <w:r>
        <w:rPr>
          <w:rFonts w:ascii="华文中宋" w:eastAsia="华文中宋" w:hAnsi="华文中宋" w:hint="eastAsia"/>
          <w:snapToGrid w:val="0"/>
          <w:kern w:val="0"/>
        </w:rPr>
        <w:t>」。师父，弟子在读《法华玄义》第二卷下上面一段话有一事不明。请师父慈悲开示！是否畜生道比</w:t>
      </w:r>
      <w:proofErr w:type="gramStart"/>
      <w:r>
        <w:rPr>
          <w:rFonts w:ascii="华文中宋" w:eastAsia="华文中宋" w:hAnsi="华文中宋" w:hint="eastAsia"/>
          <w:snapToGrid w:val="0"/>
          <w:kern w:val="0"/>
        </w:rPr>
        <w:t>饿鬼道</w:t>
      </w:r>
      <w:proofErr w:type="gramEnd"/>
      <w:r>
        <w:rPr>
          <w:rFonts w:ascii="华文中宋" w:eastAsia="华文中宋" w:hAnsi="华文中宋" w:hint="eastAsia"/>
          <w:snapToGrid w:val="0"/>
          <w:kern w:val="0"/>
        </w:rPr>
        <w:t>更恶？</w:t>
      </w:r>
    </w:p>
    <w:p w:rsidR="000600EA" w:rsidRDefault="00025066">
      <w:pPr>
        <w:pStyle w:val="a3"/>
        <w:adjustRightInd w:val="0"/>
        <w:spacing w:beforeLines="50" w:before="156"/>
        <w:ind w:left="851"/>
        <w:rPr>
          <w:rFonts w:ascii="华文中宋" w:eastAsia="华文中宋" w:hAnsi="华文中宋"/>
          <w:snapToGrid w:val="0"/>
          <w:kern w:val="0"/>
        </w:rPr>
      </w:pPr>
      <w:r>
        <w:rPr>
          <w:rFonts w:ascii="华文中宋" w:eastAsia="华文中宋" w:hAnsi="华文中宋" w:hint="eastAsia"/>
          <w:snapToGrid w:val="0"/>
          <w:kern w:val="0"/>
        </w:rPr>
        <w:t>【答】这是从畜生道</w:t>
      </w:r>
      <w:proofErr w:type="gramStart"/>
      <w:r>
        <w:rPr>
          <w:rFonts w:ascii="华文中宋" w:eastAsia="华文中宋" w:hAnsi="华文中宋" w:hint="eastAsia"/>
          <w:snapToGrid w:val="0"/>
          <w:kern w:val="0"/>
        </w:rPr>
        <w:t>愚痴障多而言</w:t>
      </w:r>
      <w:proofErr w:type="gramEnd"/>
      <w:r>
        <w:rPr>
          <w:rFonts w:ascii="华文中宋" w:eastAsia="华文中宋" w:hAnsi="华文中宋" w:hint="eastAsia"/>
          <w:snapToGrid w:val="0"/>
          <w:kern w:val="0"/>
        </w:rPr>
        <w:t>。若以苦乐而论，</w:t>
      </w:r>
      <w:proofErr w:type="gramStart"/>
      <w:r>
        <w:rPr>
          <w:rFonts w:ascii="华文中宋" w:eastAsia="华文中宋" w:hAnsi="华文中宋" w:hint="eastAsia"/>
          <w:snapToGrid w:val="0"/>
          <w:kern w:val="0"/>
        </w:rPr>
        <w:t>饿鬼道</w:t>
      </w:r>
      <w:proofErr w:type="gramEnd"/>
      <w:r>
        <w:rPr>
          <w:rFonts w:ascii="华文中宋" w:eastAsia="华文中宋" w:hAnsi="华文中宋" w:hint="eastAsia"/>
          <w:snapToGrid w:val="0"/>
          <w:kern w:val="0"/>
        </w:rPr>
        <w:t>又苦于畜生道多矣。各有优劣。</w:t>
      </w:r>
    </w:p>
    <w:p w:rsidR="000600EA" w:rsidRDefault="00025066">
      <w:pPr>
        <w:pStyle w:val="a3"/>
        <w:numPr>
          <w:ilvl w:val="0"/>
          <w:numId w:val="2"/>
        </w:numPr>
        <w:adjustRightInd w:val="0"/>
        <w:spacing w:beforeLines="50" w:before="156"/>
        <w:ind w:left="851" w:hanging="851"/>
        <w:rPr>
          <w:rFonts w:ascii="华文中宋" w:eastAsia="华文中宋" w:hAnsi="华文中宋"/>
          <w:snapToGrid w:val="0"/>
          <w:kern w:val="0"/>
        </w:rPr>
      </w:pPr>
      <w:r>
        <w:rPr>
          <w:rFonts w:ascii="华文中宋" w:eastAsia="华文中宋" w:hAnsi="华文中宋" w:hint="eastAsia"/>
          <w:snapToGrid w:val="0"/>
          <w:kern w:val="0"/>
        </w:rPr>
        <w:t>【问】『</w:t>
      </w:r>
      <w:r>
        <w:rPr>
          <w:rFonts w:ascii="华文中宋" w:eastAsia="华文中宋" w:hAnsi="华文中宋" w:hint="eastAsia"/>
          <w:b/>
          <w:snapToGrid w:val="0"/>
          <w:kern w:val="0"/>
          <w:u w:val="single"/>
        </w:rPr>
        <w:t>次約五味中，言一破三者，</w:t>
      </w:r>
      <w:proofErr w:type="gramStart"/>
      <w:r>
        <w:rPr>
          <w:rFonts w:ascii="华文中宋" w:eastAsia="华文中宋" w:hAnsi="华文中宋" w:hint="eastAsia"/>
          <w:b/>
          <w:snapToGrid w:val="0"/>
          <w:kern w:val="0"/>
          <w:u w:val="single"/>
        </w:rPr>
        <w:t>圓破通等</w:t>
      </w:r>
      <w:proofErr w:type="gramEnd"/>
      <w:r>
        <w:rPr>
          <w:rFonts w:ascii="华文中宋" w:eastAsia="华文中宋" w:hAnsi="华文中宋" w:hint="eastAsia"/>
          <w:b/>
          <w:snapToGrid w:val="0"/>
          <w:kern w:val="0"/>
          <w:u w:val="single"/>
        </w:rPr>
        <w:t>。二不入者，</w:t>
      </w:r>
      <w:proofErr w:type="gramStart"/>
      <w:r>
        <w:rPr>
          <w:rFonts w:ascii="华文中宋" w:eastAsia="华文中宋" w:hAnsi="华文中宋" w:hint="eastAsia"/>
          <w:b/>
          <w:snapToGrid w:val="0"/>
          <w:kern w:val="0"/>
          <w:u w:val="single"/>
        </w:rPr>
        <w:t>藏通不入</w:t>
      </w:r>
      <w:proofErr w:type="gramEnd"/>
      <w:r>
        <w:rPr>
          <w:rFonts w:ascii="华文中宋" w:eastAsia="华文中宋" w:hAnsi="华文中宋" w:hint="eastAsia"/>
          <w:b/>
          <w:snapToGrid w:val="0"/>
          <w:kern w:val="0"/>
          <w:u w:val="single"/>
        </w:rPr>
        <w:t>中也。二一雖入，一教不融者，</w:t>
      </w:r>
      <w:proofErr w:type="gramStart"/>
      <w:r>
        <w:rPr>
          <w:rFonts w:ascii="华文中宋" w:eastAsia="华文中宋" w:hAnsi="华文中宋" w:hint="eastAsia"/>
          <w:b/>
          <w:snapToGrid w:val="0"/>
          <w:kern w:val="0"/>
          <w:u w:val="single"/>
        </w:rPr>
        <w:t>於</w:t>
      </w:r>
      <w:proofErr w:type="gramEnd"/>
      <w:r>
        <w:rPr>
          <w:rFonts w:ascii="华文中宋" w:eastAsia="华文中宋" w:hAnsi="华文中宋" w:hint="eastAsia"/>
          <w:b/>
          <w:snapToGrid w:val="0"/>
          <w:kern w:val="0"/>
          <w:u w:val="single"/>
        </w:rPr>
        <w:t>圓別二教，雖俱入中，別教不融。熟酥一破二者，圓破通別。一入一者，別入中也。一不入一者，通鈍根也。</w:t>
      </w:r>
      <w:proofErr w:type="gramStart"/>
      <w:r>
        <w:rPr>
          <w:rFonts w:ascii="华文中宋" w:eastAsia="华文中宋" w:hAnsi="华文中宋" w:hint="eastAsia"/>
          <w:b/>
          <w:snapToGrid w:val="0"/>
          <w:kern w:val="0"/>
          <w:u w:val="single"/>
        </w:rPr>
        <w:t>一</w:t>
      </w:r>
      <w:proofErr w:type="gramEnd"/>
      <w:r>
        <w:rPr>
          <w:rFonts w:ascii="华文中宋" w:eastAsia="华文中宋" w:hAnsi="华文中宋" w:hint="eastAsia"/>
          <w:b/>
          <w:snapToGrid w:val="0"/>
          <w:kern w:val="0"/>
          <w:u w:val="single"/>
        </w:rPr>
        <w:t>雖入，一教不融者，重判別也。</w:t>
      </w:r>
      <w:r>
        <w:rPr>
          <w:rFonts w:ascii="华文中宋" w:eastAsia="华文中宋" w:hAnsi="华文中宋" w:hint="eastAsia"/>
          <w:snapToGrid w:val="0"/>
          <w:kern w:val="0"/>
        </w:rPr>
        <w:t>』这里的几个“入中”，就是入“圆”吗？如果是，好像只有这里是把“圆”称“中”，什么情况下这两个概念是可以通用的呢？查了一下，《释笺》里“入中”出现多次，是有“入中道”。那“圆”和“中”在这里是同一概念？这里不区分“但中”与“不但中”吗？</w:t>
      </w:r>
    </w:p>
    <w:p w:rsidR="000600EA" w:rsidRDefault="00025066">
      <w:pPr>
        <w:pStyle w:val="a3"/>
        <w:adjustRightInd w:val="0"/>
        <w:spacing w:beforeLines="50" w:before="156"/>
        <w:ind w:left="851"/>
        <w:rPr>
          <w:rFonts w:ascii="华文中宋" w:eastAsia="华文中宋" w:hAnsi="华文中宋"/>
          <w:snapToGrid w:val="0"/>
          <w:kern w:val="0"/>
        </w:rPr>
      </w:pPr>
      <w:r>
        <w:rPr>
          <w:rFonts w:ascii="华文中宋" w:eastAsia="华文中宋" w:hAnsi="华文中宋" w:hint="eastAsia"/>
          <w:snapToGrid w:val="0"/>
          <w:kern w:val="0"/>
        </w:rPr>
        <w:t>【答】“</w:t>
      </w:r>
      <w:proofErr w:type="gramStart"/>
      <w:r>
        <w:rPr>
          <w:rFonts w:ascii="华文中宋" w:eastAsia="华文中宋" w:hAnsi="华文中宋" w:hint="eastAsia"/>
          <w:snapToGrid w:val="0"/>
          <w:kern w:val="0"/>
        </w:rPr>
        <w:t>於</w:t>
      </w:r>
      <w:proofErr w:type="gramEnd"/>
      <w:r>
        <w:rPr>
          <w:rFonts w:ascii="华文中宋" w:eastAsia="华文中宋" w:hAnsi="华文中宋" w:hint="eastAsia"/>
          <w:snapToGrid w:val="0"/>
          <w:kern w:val="0"/>
        </w:rPr>
        <w:t>圓別二教雖俱入中”、“別入中也”等，哪里说中就是圆呢？</w:t>
      </w:r>
    </w:p>
    <w:p w:rsidR="000600EA" w:rsidRDefault="00025066">
      <w:pPr>
        <w:pStyle w:val="a3"/>
        <w:adjustRightInd w:val="0"/>
        <w:spacing w:beforeLines="50" w:before="156"/>
        <w:ind w:left="851"/>
        <w:rPr>
          <w:rFonts w:ascii="华文中宋" w:eastAsia="华文中宋" w:hAnsi="华文中宋"/>
          <w:snapToGrid w:val="0"/>
          <w:kern w:val="0"/>
        </w:rPr>
      </w:pPr>
      <w:r>
        <w:rPr>
          <w:rFonts w:ascii="华文中宋" w:eastAsia="华文中宋" w:hAnsi="华文中宋" w:hint="eastAsia"/>
          <w:snapToGrid w:val="0"/>
          <w:kern w:val="0"/>
        </w:rPr>
        <w:t>【问】“中”所指是何呢？与“圆”如何区分呢？</w:t>
      </w:r>
    </w:p>
    <w:p w:rsidR="00025066" w:rsidRDefault="00025066" w:rsidP="00025066">
      <w:pPr>
        <w:pStyle w:val="a3"/>
        <w:adjustRightInd w:val="0"/>
        <w:spacing w:beforeLines="50" w:before="156"/>
        <w:ind w:left="851"/>
        <w:rPr>
          <w:rFonts w:ascii="华文中宋" w:eastAsia="华文中宋" w:hAnsi="华文中宋"/>
          <w:snapToGrid w:val="0"/>
          <w:kern w:val="0"/>
        </w:rPr>
      </w:pPr>
      <w:r>
        <w:rPr>
          <w:rFonts w:ascii="华文中宋" w:eastAsia="华文中宋" w:hAnsi="华文中宋" w:hint="eastAsia"/>
          <w:snapToGrid w:val="0"/>
          <w:kern w:val="0"/>
        </w:rPr>
        <w:t>【答】有“但中”、“不但中”。不但中即圆。但有时也会以</w:t>
      </w:r>
      <w:proofErr w:type="gramStart"/>
      <w:r>
        <w:rPr>
          <w:rFonts w:ascii="华文中宋" w:eastAsia="华文中宋" w:hAnsi="华文中宋" w:hint="eastAsia"/>
          <w:snapToGrid w:val="0"/>
          <w:kern w:val="0"/>
        </w:rPr>
        <w:t>假代表别</w:t>
      </w:r>
      <w:proofErr w:type="gramEnd"/>
      <w:r>
        <w:rPr>
          <w:rFonts w:ascii="华文中宋" w:eastAsia="华文中宋" w:hAnsi="华文中宋" w:hint="eastAsia"/>
          <w:snapToGrid w:val="0"/>
          <w:kern w:val="0"/>
        </w:rPr>
        <w:t>教，以中代表圆教。如龙树《中论》因缘四句</w:t>
      </w:r>
      <w:proofErr w:type="gramStart"/>
      <w:r>
        <w:rPr>
          <w:rFonts w:ascii="华文中宋" w:eastAsia="华文中宋" w:hAnsi="华文中宋" w:hint="eastAsia"/>
          <w:snapToGrid w:val="0"/>
          <w:kern w:val="0"/>
        </w:rPr>
        <w:t>偈</w:t>
      </w:r>
      <w:proofErr w:type="gramEnd"/>
      <w:r>
        <w:rPr>
          <w:rFonts w:ascii="华文中宋" w:eastAsia="华文中宋" w:hAnsi="华文中宋" w:hint="eastAsia"/>
          <w:snapToGrid w:val="0"/>
          <w:kern w:val="0"/>
        </w:rPr>
        <w:t>，分别代表四教。</w:t>
      </w:r>
    </w:p>
    <w:p w:rsidR="0090041E" w:rsidRPr="0090041E" w:rsidRDefault="0090041E" w:rsidP="0090041E">
      <w:pPr>
        <w:pStyle w:val="a3"/>
        <w:numPr>
          <w:ilvl w:val="0"/>
          <w:numId w:val="2"/>
        </w:numPr>
        <w:adjustRightInd w:val="0"/>
        <w:spacing w:beforeLines="50" w:before="156"/>
        <w:rPr>
          <w:rFonts w:ascii="华文中宋" w:eastAsia="华文中宋" w:hAnsi="华文中宋" w:hint="eastAsia"/>
          <w:snapToGrid w:val="0"/>
          <w:kern w:val="0"/>
        </w:rPr>
      </w:pPr>
      <w:r w:rsidRPr="0090041E">
        <w:rPr>
          <w:rFonts w:ascii="华文中宋" w:eastAsia="华文中宋" w:hAnsi="华文中宋" w:hint="eastAsia"/>
          <w:snapToGrid w:val="0"/>
          <w:kern w:val="0"/>
        </w:rPr>
        <w:t>【问】頂禮師父。</w:t>
      </w:r>
      <w:r w:rsidR="00C16AE0">
        <w:rPr>
          <w:rFonts w:hint="eastAsia"/>
        </w:rPr>
        <w:t>『</w:t>
      </w:r>
      <w:bookmarkStart w:id="0" w:name="_GoBack"/>
      <w:proofErr w:type="gramStart"/>
      <w:r w:rsidRPr="00C16AE0">
        <w:rPr>
          <w:rFonts w:ascii="华文中宋" w:eastAsia="华文中宋" w:hAnsi="华文中宋" w:hint="eastAsia"/>
          <w:b/>
          <w:snapToGrid w:val="0"/>
          <w:kern w:val="0"/>
          <w:u w:val="single"/>
        </w:rPr>
        <w:t>即幻有空</w:t>
      </w:r>
      <w:proofErr w:type="gramEnd"/>
      <w:r w:rsidRPr="00C16AE0">
        <w:rPr>
          <w:rFonts w:ascii="华文中宋" w:eastAsia="华文中宋" w:hAnsi="华文中宋" w:hint="eastAsia"/>
          <w:b/>
          <w:snapToGrid w:val="0"/>
          <w:kern w:val="0"/>
          <w:u w:val="single"/>
        </w:rPr>
        <w:t>不空，一切</w:t>
      </w:r>
      <w:proofErr w:type="gramStart"/>
      <w:r w:rsidRPr="00C16AE0">
        <w:rPr>
          <w:rFonts w:ascii="华文中宋" w:eastAsia="华文中宋" w:hAnsi="华文中宋" w:hint="eastAsia"/>
          <w:b/>
          <w:snapToGrid w:val="0"/>
          <w:kern w:val="0"/>
          <w:u w:val="single"/>
        </w:rPr>
        <w:t>法趣空不空為</w:t>
      </w:r>
      <w:proofErr w:type="gramEnd"/>
      <w:r w:rsidRPr="00C16AE0">
        <w:rPr>
          <w:rFonts w:ascii="华文中宋" w:eastAsia="华文中宋" w:hAnsi="华文中宋" w:hint="eastAsia"/>
          <w:b/>
          <w:snapToGrid w:val="0"/>
          <w:kern w:val="0"/>
          <w:u w:val="single"/>
        </w:rPr>
        <w:t>真</w:t>
      </w:r>
      <w:bookmarkEnd w:id="0"/>
      <w:r w:rsidR="00C16AE0">
        <w:rPr>
          <w:rFonts w:hint="eastAsia"/>
        </w:rPr>
        <w:t>』</w:t>
      </w:r>
      <w:r w:rsidRPr="0090041E">
        <w:rPr>
          <w:rFonts w:ascii="华文中宋" w:eastAsia="华文中宋" w:hAnsi="华文中宋" w:hint="eastAsia"/>
          <w:snapToGrid w:val="0"/>
          <w:kern w:val="0"/>
        </w:rPr>
        <w:t>。這「</w:t>
      </w:r>
      <w:proofErr w:type="gramStart"/>
      <w:r w:rsidRPr="0090041E">
        <w:rPr>
          <w:rFonts w:ascii="华文中宋" w:eastAsia="华文中宋" w:hAnsi="华文中宋" w:hint="eastAsia"/>
          <w:snapToGrid w:val="0"/>
          <w:kern w:val="0"/>
        </w:rPr>
        <w:t>即幻有空</w:t>
      </w:r>
      <w:proofErr w:type="gramEnd"/>
      <w:r w:rsidRPr="0090041E">
        <w:rPr>
          <w:rFonts w:ascii="华文中宋" w:eastAsia="华文中宋" w:hAnsi="华文中宋" w:hint="eastAsia"/>
          <w:snapToGrid w:val="0"/>
          <w:kern w:val="0"/>
        </w:rPr>
        <w:t>不空」和「</w:t>
      </w:r>
      <w:proofErr w:type="gramStart"/>
      <w:r w:rsidRPr="0090041E">
        <w:rPr>
          <w:rFonts w:ascii="华文中宋" w:eastAsia="华文中宋" w:hAnsi="华文中宋" w:hint="eastAsia"/>
          <w:snapToGrid w:val="0"/>
          <w:kern w:val="0"/>
        </w:rPr>
        <w:t>一切法趣空不空</w:t>
      </w:r>
      <w:proofErr w:type="gramEnd"/>
      <w:r w:rsidRPr="0090041E">
        <w:rPr>
          <w:rFonts w:ascii="华文中宋" w:eastAsia="华文中宋" w:hAnsi="华文中宋" w:hint="eastAsia"/>
          <w:snapToGrid w:val="0"/>
          <w:kern w:val="0"/>
        </w:rPr>
        <w:t>」的含意是否</w:t>
      </w:r>
      <w:proofErr w:type="gramStart"/>
      <w:r w:rsidRPr="0090041E">
        <w:rPr>
          <w:rFonts w:ascii="华文中宋" w:eastAsia="华文中宋" w:hAnsi="华文中宋" w:hint="eastAsia"/>
          <w:snapToGrid w:val="0"/>
          <w:kern w:val="0"/>
        </w:rPr>
        <w:t>一樣</w:t>
      </w:r>
      <w:proofErr w:type="gramEnd"/>
      <w:r w:rsidRPr="0090041E">
        <w:rPr>
          <w:rFonts w:ascii="华文中宋" w:eastAsia="华文中宋" w:hAnsi="华文中宋" w:hint="eastAsia"/>
          <w:snapToGrid w:val="0"/>
          <w:kern w:val="0"/>
        </w:rPr>
        <w:t>呢？按前句</w:t>
      </w:r>
      <w:proofErr w:type="gramStart"/>
      <w:r w:rsidRPr="0090041E">
        <w:rPr>
          <w:rFonts w:ascii="华文中宋" w:eastAsia="华文中宋" w:hAnsi="华文中宋" w:hint="eastAsia"/>
          <w:snapToGrid w:val="0"/>
          <w:kern w:val="0"/>
        </w:rPr>
        <w:t>來</w:t>
      </w:r>
      <w:proofErr w:type="gramEnd"/>
      <w:r w:rsidRPr="0090041E">
        <w:rPr>
          <w:rFonts w:ascii="华文中宋" w:eastAsia="华文中宋" w:hAnsi="华文中宋" w:hint="eastAsia"/>
          <w:snapToGrid w:val="0"/>
          <w:kern w:val="0"/>
        </w:rPr>
        <w:t>理解，好像是不一</w:t>
      </w:r>
      <w:proofErr w:type="gramStart"/>
      <w:r w:rsidRPr="0090041E">
        <w:rPr>
          <w:rFonts w:ascii="华文中宋" w:eastAsia="华文中宋" w:hAnsi="华文中宋" w:hint="eastAsia"/>
          <w:snapToGrid w:val="0"/>
          <w:kern w:val="0"/>
        </w:rPr>
        <w:t>樣</w:t>
      </w:r>
      <w:proofErr w:type="gramEnd"/>
      <w:r w:rsidRPr="0090041E">
        <w:rPr>
          <w:rFonts w:ascii="华文中宋" w:eastAsia="华文中宋" w:hAnsi="华文中宋" w:hint="eastAsia"/>
          <w:snapToGrid w:val="0"/>
          <w:kern w:val="0"/>
        </w:rPr>
        <w:t>。但是不太明白</w:t>
      </w:r>
      <w:proofErr w:type="gramStart"/>
      <w:r w:rsidRPr="0090041E">
        <w:rPr>
          <w:rFonts w:ascii="华文中宋" w:eastAsia="华文中宋" w:hAnsi="华文中宋" w:hint="eastAsia"/>
          <w:snapToGrid w:val="0"/>
          <w:kern w:val="0"/>
        </w:rPr>
        <w:t>兩</w:t>
      </w:r>
      <w:proofErr w:type="gramEnd"/>
      <w:r w:rsidRPr="0090041E">
        <w:rPr>
          <w:rFonts w:ascii="华文中宋" w:eastAsia="华文中宋" w:hAnsi="华文中宋" w:hint="eastAsia"/>
          <w:snapToGrid w:val="0"/>
          <w:kern w:val="0"/>
        </w:rPr>
        <w:t>句的差異。原文：「三者、幻有</w:t>
      </w:r>
      <w:proofErr w:type="gramStart"/>
      <w:r w:rsidRPr="0090041E">
        <w:rPr>
          <w:rFonts w:ascii="华文中宋" w:eastAsia="华文中宋" w:hAnsi="华文中宋" w:hint="eastAsia"/>
          <w:snapToGrid w:val="0"/>
          <w:kern w:val="0"/>
        </w:rPr>
        <w:t>為</w:t>
      </w:r>
      <w:proofErr w:type="gramEnd"/>
      <w:r w:rsidRPr="0090041E">
        <w:rPr>
          <w:rFonts w:ascii="华文中宋" w:eastAsia="华文中宋" w:hAnsi="华文中宋" w:hint="eastAsia"/>
          <w:snapToGrid w:val="0"/>
          <w:kern w:val="0"/>
        </w:rPr>
        <w:t>俗；</w:t>
      </w:r>
      <w:proofErr w:type="gramStart"/>
      <w:r w:rsidRPr="0090041E">
        <w:rPr>
          <w:rFonts w:ascii="华文中宋" w:eastAsia="华文中宋" w:hAnsi="华文中宋" w:hint="eastAsia"/>
          <w:snapToGrid w:val="0"/>
          <w:kern w:val="0"/>
        </w:rPr>
        <w:t>即幻有空</w:t>
      </w:r>
      <w:proofErr w:type="gramEnd"/>
      <w:r w:rsidRPr="0090041E">
        <w:rPr>
          <w:rFonts w:ascii="华文中宋" w:eastAsia="华文中宋" w:hAnsi="华文中宋" w:hint="eastAsia"/>
          <w:snapToGrid w:val="0"/>
          <w:kern w:val="0"/>
        </w:rPr>
        <w:t>不空共</w:t>
      </w:r>
      <w:proofErr w:type="gramStart"/>
      <w:r w:rsidRPr="0090041E">
        <w:rPr>
          <w:rFonts w:ascii="华文中宋" w:eastAsia="华文中宋" w:hAnsi="华文中宋" w:hint="eastAsia"/>
          <w:snapToGrid w:val="0"/>
          <w:kern w:val="0"/>
        </w:rPr>
        <w:t>為</w:t>
      </w:r>
      <w:proofErr w:type="gramEnd"/>
      <w:r w:rsidRPr="0090041E">
        <w:rPr>
          <w:rFonts w:ascii="华文中宋" w:eastAsia="华文中宋" w:hAnsi="华文中宋" w:hint="eastAsia"/>
          <w:snapToGrid w:val="0"/>
          <w:kern w:val="0"/>
        </w:rPr>
        <w:t>真。四者、幻有</w:t>
      </w:r>
      <w:proofErr w:type="gramStart"/>
      <w:r w:rsidRPr="0090041E">
        <w:rPr>
          <w:rFonts w:ascii="华文中宋" w:eastAsia="华文中宋" w:hAnsi="华文中宋" w:hint="eastAsia"/>
          <w:snapToGrid w:val="0"/>
          <w:kern w:val="0"/>
        </w:rPr>
        <w:t>為</w:t>
      </w:r>
      <w:proofErr w:type="gramEnd"/>
      <w:r w:rsidRPr="0090041E">
        <w:rPr>
          <w:rFonts w:ascii="华文中宋" w:eastAsia="华文中宋" w:hAnsi="华文中宋" w:hint="eastAsia"/>
          <w:snapToGrid w:val="0"/>
          <w:kern w:val="0"/>
        </w:rPr>
        <w:t>俗；</w:t>
      </w:r>
      <w:proofErr w:type="gramStart"/>
      <w:r w:rsidRPr="0090041E">
        <w:rPr>
          <w:rFonts w:ascii="华文中宋" w:eastAsia="华文中宋" w:hAnsi="华文中宋" w:hint="eastAsia"/>
          <w:snapToGrid w:val="0"/>
          <w:kern w:val="0"/>
        </w:rPr>
        <w:t>幻有即</w:t>
      </w:r>
      <w:proofErr w:type="gramEnd"/>
      <w:r w:rsidRPr="0090041E">
        <w:rPr>
          <w:rFonts w:ascii="华文中宋" w:eastAsia="华文中宋" w:hAnsi="华文中宋" w:hint="eastAsia"/>
          <w:snapToGrid w:val="0"/>
          <w:kern w:val="0"/>
        </w:rPr>
        <w:t>空不空，一切</w:t>
      </w:r>
      <w:proofErr w:type="gramStart"/>
      <w:r w:rsidRPr="0090041E">
        <w:rPr>
          <w:rFonts w:ascii="华文中宋" w:eastAsia="华文中宋" w:hAnsi="华文中宋" w:hint="eastAsia"/>
          <w:snapToGrid w:val="0"/>
          <w:kern w:val="0"/>
        </w:rPr>
        <w:t>法趣空不空為</w:t>
      </w:r>
      <w:proofErr w:type="gramEnd"/>
      <w:r w:rsidRPr="0090041E">
        <w:rPr>
          <w:rFonts w:ascii="华文中宋" w:eastAsia="华文中宋" w:hAnsi="华文中宋" w:hint="eastAsia"/>
          <w:snapToGrid w:val="0"/>
          <w:kern w:val="0"/>
        </w:rPr>
        <w:t>真。」</w:t>
      </w:r>
    </w:p>
    <w:p w:rsidR="0090041E" w:rsidRPr="0090041E" w:rsidRDefault="0090041E" w:rsidP="0090041E">
      <w:pPr>
        <w:pStyle w:val="a3"/>
        <w:adjustRightInd w:val="0"/>
        <w:spacing w:beforeLines="50" w:before="156"/>
        <w:ind w:left="680"/>
        <w:rPr>
          <w:rFonts w:ascii="华文中宋" w:eastAsia="华文中宋" w:hAnsi="华文中宋" w:hint="eastAsia"/>
          <w:snapToGrid w:val="0"/>
          <w:kern w:val="0"/>
        </w:rPr>
      </w:pPr>
      <w:proofErr w:type="gramStart"/>
      <w:r w:rsidRPr="0090041E">
        <w:rPr>
          <w:rFonts w:ascii="华文中宋" w:eastAsia="华文中宋" w:hAnsi="华文中宋" w:hint="eastAsia"/>
          <w:snapToGrid w:val="0"/>
          <w:kern w:val="0"/>
        </w:rPr>
        <w:t>【答】幻有即</w:t>
      </w:r>
      <w:proofErr w:type="gramEnd"/>
      <w:r w:rsidRPr="0090041E">
        <w:rPr>
          <w:rFonts w:ascii="华文中宋" w:eastAsia="华文中宋" w:hAnsi="华文中宋" w:hint="eastAsia"/>
          <w:snapToGrid w:val="0"/>
          <w:kern w:val="0"/>
        </w:rPr>
        <w:t>空，</w:t>
      </w:r>
      <w:proofErr w:type="gramStart"/>
      <w:r w:rsidRPr="0090041E">
        <w:rPr>
          <w:rFonts w:ascii="华文中宋" w:eastAsia="华文中宋" w:hAnsi="华文中宋" w:hint="eastAsia"/>
          <w:snapToGrid w:val="0"/>
          <w:kern w:val="0"/>
        </w:rPr>
        <w:t>是通教真谛</w:t>
      </w:r>
      <w:proofErr w:type="gramEnd"/>
      <w:r w:rsidRPr="0090041E">
        <w:rPr>
          <w:rFonts w:ascii="华文中宋" w:eastAsia="华文中宋" w:hAnsi="华文中宋" w:hint="eastAsia"/>
          <w:snapToGrid w:val="0"/>
          <w:kern w:val="0"/>
        </w:rPr>
        <w:t>。</w:t>
      </w:r>
      <w:proofErr w:type="gramStart"/>
      <w:r w:rsidRPr="0090041E">
        <w:rPr>
          <w:rFonts w:ascii="华文中宋" w:eastAsia="华文中宋" w:hAnsi="华文中宋" w:hint="eastAsia"/>
          <w:snapToGrid w:val="0"/>
          <w:kern w:val="0"/>
        </w:rPr>
        <w:t>幻有即</w:t>
      </w:r>
      <w:proofErr w:type="gramEnd"/>
      <w:r w:rsidRPr="0090041E">
        <w:rPr>
          <w:rFonts w:ascii="华文中宋" w:eastAsia="华文中宋" w:hAnsi="华文中宋" w:hint="eastAsia"/>
          <w:snapToGrid w:val="0"/>
          <w:kern w:val="0"/>
        </w:rPr>
        <w:t>空、不空，是</w:t>
      </w:r>
      <w:proofErr w:type="gramStart"/>
      <w:r w:rsidRPr="0090041E">
        <w:rPr>
          <w:rFonts w:ascii="华文中宋" w:eastAsia="华文中宋" w:hAnsi="华文中宋" w:hint="eastAsia"/>
          <w:snapToGrid w:val="0"/>
          <w:kern w:val="0"/>
        </w:rPr>
        <w:t>通教被</w:t>
      </w:r>
      <w:proofErr w:type="gramEnd"/>
      <w:r w:rsidRPr="0090041E">
        <w:rPr>
          <w:rFonts w:ascii="华文中宋" w:eastAsia="华文中宋" w:hAnsi="华文中宋" w:hint="eastAsia"/>
          <w:snapToGrid w:val="0"/>
          <w:kern w:val="0"/>
        </w:rPr>
        <w:t>别教接（不空，即是别教中</w:t>
      </w:r>
      <w:proofErr w:type="gramStart"/>
      <w:r w:rsidRPr="0090041E">
        <w:rPr>
          <w:rFonts w:ascii="华文中宋" w:eastAsia="华文中宋" w:hAnsi="华文中宋" w:hint="eastAsia"/>
          <w:snapToGrid w:val="0"/>
          <w:kern w:val="0"/>
        </w:rPr>
        <w:t>谛</w:t>
      </w:r>
      <w:proofErr w:type="gramEnd"/>
      <w:r w:rsidRPr="0090041E">
        <w:rPr>
          <w:rFonts w:ascii="华文中宋" w:eastAsia="华文中宋" w:hAnsi="华文中宋" w:hint="eastAsia"/>
          <w:snapToGrid w:val="0"/>
          <w:kern w:val="0"/>
        </w:rPr>
        <w:t>）。若再加上“一切法趣空、不空”，即</w:t>
      </w:r>
      <w:proofErr w:type="gramStart"/>
      <w:r w:rsidRPr="0090041E">
        <w:rPr>
          <w:rFonts w:ascii="华文中宋" w:eastAsia="华文中宋" w:hAnsi="华文中宋" w:hint="eastAsia"/>
          <w:snapToGrid w:val="0"/>
          <w:kern w:val="0"/>
        </w:rPr>
        <w:t>通教被圆教接</w:t>
      </w:r>
      <w:proofErr w:type="gramEnd"/>
      <w:r w:rsidRPr="0090041E">
        <w:rPr>
          <w:rFonts w:ascii="华文中宋" w:eastAsia="华文中宋" w:hAnsi="华文中宋" w:hint="eastAsia"/>
          <w:snapToGrid w:val="0"/>
          <w:kern w:val="0"/>
        </w:rPr>
        <w:t>（真谛与中</w:t>
      </w:r>
      <w:proofErr w:type="gramStart"/>
      <w:r w:rsidRPr="0090041E">
        <w:rPr>
          <w:rFonts w:ascii="华文中宋" w:eastAsia="华文中宋" w:hAnsi="华文中宋" w:hint="eastAsia"/>
          <w:snapToGrid w:val="0"/>
          <w:kern w:val="0"/>
        </w:rPr>
        <w:t>谛</w:t>
      </w:r>
      <w:proofErr w:type="gramEnd"/>
      <w:r w:rsidRPr="0090041E">
        <w:rPr>
          <w:rFonts w:ascii="华文中宋" w:eastAsia="华文中宋" w:hAnsi="华文中宋" w:hint="eastAsia"/>
          <w:snapToGrid w:val="0"/>
          <w:kern w:val="0"/>
        </w:rPr>
        <w:t>，皆</w:t>
      </w:r>
      <w:proofErr w:type="gramStart"/>
      <w:r w:rsidRPr="0090041E">
        <w:rPr>
          <w:rFonts w:ascii="华文中宋" w:eastAsia="华文中宋" w:hAnsi="华文中宋" w:hint="eastAsia"/>
          <w:snapToGrid w:val="0"/>
          <w:kern w:val="0"/>
        </w:rPr>
        <w:t>具一切</w:t>
      </w:r>
      <w:proofErr w:type="gramEnd"/>
      <w:r w:rsidRPr="0090041E">
        <w:rPr>
          <w:rFonts w:ascii="华文中宋" w:eastAsia="华文中宋" w:hAnsi="华文中宋" w:hint="eastAsia"/>
          <w:snapToGrid w:val="0"/>
          <w:kern w:val="0"/>
        </w:rPr>
        <w:t>法）。</w:t>
      </w:r>
    </w:p>
    <w:p w:rsidR="0090041E" w:rsidRPr="0090041E" w:rsidRDefault="0090041E" w:rsidP="0090041E">
      <w:pPr>
        <w:pStyle w:val="a3"/>
        <w:adjustRightInd w:val="0"/>
        <w:spacing w:beforeLines="50" w:before="156"/>
        <w:ind w:left="680"/>
        <w:rPr>
          <w:rFonts w:ascii="华文中宋" w:eastAsia="华文中宋" w:hAnsi="华文中宋" w:hint="eastAsia"/>
          <w:snapToGrid w:val="0"/>
          <w:kern w:val="0"/>
        </w:rPr>
      </w:pPr>
      <w:r w:rsidRPr="0090041E">
        <w:rPr>
          <w:rFonts w:ascii="华文中宋" w:eastAsia="华文中宋" w:hAnsi="华文中宋" w:hint="eastAsia"/>
          <w:snapToGrid w:val="0"/>
          <w:kern w:val="0"/>
        </w:rPr>
        <w:t>二</w:t>
      </w:r>
      <w:proofErr w:type="gramStart"/>
      <w:r w:rsidRPr="0090041E">
        <w:rPr>
          <w:rFonts w:ascii="华文中宋" w:eastAsia="华文中宋" w:hAnsi="华文中宋" w:hint="eastAsia"/>
          <w:snapToGrid w:val="0"/>
          <w:kern w:val="0"/>
        </w:rPr>
        <w:t>谛</w:t>
      </w:r>
      <w:proofErr w:type="gramEnd"/>
      <w:r w:rsidRPr="0090041E">
        <w:rPr>
          <w:rFonts w:ascii="华文中宋" w:eastAsia="华文中宋" w:hAnsi="华文中宋" w:hint="eastAsia"/>
          <w:snapToGrid w:val="0"/>
          <w:kern w:val="0"/>
        </w:rPr>
        <w:t>展开即是三</w:t>
      </w:r>
      <w:proofErr w:type="gramStart"/>
      <w:r w:rsidRPr="0090041E">
        <w:rPr>
          <w:rFonts w:ascii="华文中宋" w:eastAsia="华文中宋" w:hAnsi="华文中宋" w:hint="eastAsia"/>
          <w:snapToGrid w:val="0"/>
          <w:kern w:val="0"/>
        </w:rPr>
        <w:t>谛</w:t>
      </w:r>
      <w:proofErr w:type="gramEnd"/>
      <w:r w:rsidRPr="0090041E">
        <w:rPr>
          <w:rFonts w:ascii="华文中宋" w:eastAsia="华文中宋" w:hAnsi="华文中宋" w:hint="eastAsia"/>
          <w:snapToGrid w:val="0"/>
          <w:kern w:val="0"/>
        </w:rPr>
        <w:t>。二</w:t>
      </w:r>
      <w:proofErr w:type="gramStart"/>
      <w:r w:rsidRPr="0090041E">
        <w:rPr>
          <w:rFonts w:ascii="华文中宋" w:eastAsia="华文中宋" w:hAnsi="华文中宋" w:hint="eastAsia"/>
          <w:snapToGrid w:val="0"/>
          <w:kern w:val="0"/>
        </w:rPr>
        <w:t>谛</w:t>
      </w:r>
      <w:proofErr w:type="gramEnd"/>
      <w:r w:rsidRPr="0090041E">
        <w:rPr>
          <w:rFonts w:ascii="华文中宋" w:eastAsia="华文中宋" w:hAnsi="华文中宋" w:hint="eastAsia"/>
          <w:snapToGrid w:val="0"/>
          <w:kern w:val="0"/>
        </w:rPr>
        <w:t>与三</w:t>
      </w:r>
      <w:proofErr w:type="gramStart"/>
      <w:r w:rsidRPr="0090041E">
        <w:rPr>
          <w:rFonts w:ascii="华文中宋" w:eastAsia="华文中宋" w:hAnsi="华文中宋" w:hint="eastAsia"/>
          <w:snapToGrid w:val="0"/>
          <w:kern w:val="0"/>
        </w:rPr>
        <w:t>谛</w:t>
      </w:r>
      <w:proofErr w:type="gramEnd"/>
      <w:r w:rsidRPr="0090041E">
        <w:rPr>
          <w:rFonts w:ascii="华文中宋" w:eastAsia="华文中宋" w:hAnsi="华文中宋" w:hint="eastAsia"/>
          <w:snapToGrid w:val="0"/>
          <w:kern w:val="0"/>
        </w:rPr>
        <w:t>，只是开合。</w:t>
      </w:r>
    </w:p>
    <w:p w:rsidR="0090041E" w:rsidRPr="0090041E" w:rsidRDefault="0090041E" w:rsidP="0090041E">
      <w:pPr>
        <w:pStyle w:val="a3"/>
        <w:adjustRightInd w:val="0"/>
        <w:spacing w:beforeLines="50" w:before="156"/>
        <w:ind w:left="680"/>
        <w:rPr>
          <w:rFonts w:ascii="华文中宋" w:eastAsia="华文中宋" w:hAnsi="华文中宋" w:hint="eastAsia"/>
          <w:snapToGrid w:val="0"/>
          <w:kern w:val="0"/>
        </w:rPr>
      </w:pPr>
      <w:r w:rsidRPr="0090041E">
        <w:rPr>
          <w:rFonts w:ascii="华文中宋" w:eastAsia="华文中宋" w:hAnsi="华文中宋" w:hint="eastAsia"/>
          <w:snapToGrid w:val="0"/>
          <w:kern w:val="0"/>
        </w:rPr>
        <w:lastRenderedPageBreak/>
        <w:t>空、不空展开，空是真谛，不空是中</w:t>
      </w:r>
      <w:proofErr w:type="gramStart"/>
      <w:r w:rsidRPr="0090041E">
        <w:rPr>
          <w:rFonts w:ascii="华文中宋" w:eastAsia="华文中宋" w:hAnsi="华文中宋" w:hint="eastAsia"/>
          <w:snapToGrid w:val="0"/>
          <w:kern w:val="0"/>
        </w:rPr>
        <w:t>谛</w:t>
      </w:r>
      <w:proofErr w:type="gramEnd"/>
      <w:r w:rsidRPr="0090041E">
        <w:rPr>
          <w:rFonts w:ascii="华文中宋" w:eastAsia="华文中宋" w:hAnsi="华文中宋" w:hint="eastAsia"/>
          <w:snapToGrid w:val="0"/>
          <w:kern w:val="0"/>
        </w:rPr>
        <w:t>。二</w:t>
      </w:r>
      <w:proofErr w:type="gramStart"/>
      <w:r w:rsidRPr="0090041E">
        <w:rPr>
          <w:rFonts w:ascii="华文中宋" w:eastAsia="华文中宋" w:hAnsi="华文中宋" w:hint="eastAsia"/>
          <w:snapToGrid w:val="0"/>
          <w:kern w:val="0"/>
        </w:rPr>
        <w:t>谛</w:t>
      </w:r>
      <w:proofErr w:type="gramEnd"/>
      <w:r w:rsidRPr="0090041E">
        <w:rPr>
          <w:rFonts w:ascii="华文中宋" w:eastAsia="华文中宋" w:hAnsi="华文中宋" w:hint="eastAsia"/>
          <w:snapToGrid w:val="0"/>
          <w:kern w:val="0"/>
        </w:rPr>
        <w:t>变成三</w:t>
      </w:r>
      <w:proofErr w:type="gramStart"/>
      <w:r w:rsidRPr="0090041E">
        <w:rPr>
          <w:rFonts w:ascii="华文中宋" w:eastAsia="华文中宋" w:hAnsi="华文中宋" w:hint="eastAsia"/>
          <w:snapToGrid w:val="0"/>
          <w:kern w:val="0"/>
        </w:rPr>
        <w:t>谛</w:t>
      </w:r>
      <w:proofErr w:type="gramEnd"/>
      <w:r w:rsidRPr="0090041E">
        <w:rPr>
          <w:rFonts w:ascii="华文中宋" w:eastAsia="华文中宋" w:hAnsi="华文中宋" w:hint="eastAsia"/>
          <w:snapToGrid w:val="0"/>
          <w:kern w:val="0"/>
        </w:rPr>
        <w:t>。“一切法趣”与“具一切法”，二者只是被动与主动的关系，意义相同。</w:t>
      </w:r>
    </w:p>
    <w:p w:rsidR="0090041E" w:rsidRPr="0090041E" w:rsidRDefault="0090041E" w:rsidP="0090041E">
      <w:pPr>
        <w:pStyle w:val="a3"/>
        <w:adjustRightInd w:val="0"/>
        <w:spacing w:beforeLines="50" w:before="156"/>
        <w:ind w:left="680"/>
        <w:rPr>
          <w:rFonts w:ascii="华文中宋" w:eastAsia="华文中宋" w:hAnsi="华文中宋" w:hint="eastAsia"/>
          <w:snapToGrid w:val="0"/>
          <w:kern w:val="0"/>
        </w:rPr>
      </w:pPr>
      <w:r w:rsidRPr="0090041E">
        <w:rPr>
          <w:rFonts w:ascii="华文中宋" w:eastAsia="华文中宋" w:hAnsi="华文中宋" w:hint="eastAsia"/>
          <w:snapToGrid w:val="0"/>
          <w:kern w:val="0"/>
        </w:rPr>
        <w:t>“一切法趣”好比女嫁，“具一切法”好比男娶，二者意义等同。</w:t>
      </w:r>
    </w:p>
    <w:p w:rsidR="0090041E" w:rsidRPr="0090041E" w:rsidRDefault="0090041E" w:rsidP="0090041E">
      <w:pPr>
        <w:pStyle w:val="a3"/>
        <w:adjustRightInd w:val="0"/>
        <w:spacing w:beforeLines="50" w:before="156"/>
        <w:ind w:left="680"/>
        <w:rPr>
          <w:rFonts w:ascii="华文中宋" w:eastAsia="华文中宋" w:hAnsi="华文中宋" w:hint="eastAsia"/>
          <w:snapToGrid w:val="0"/>
          <w:kern w:val="0"/>
        </w:rPr>
      </w:pPr>
      <w:proofErr w:type="gramStart"/>
      <w:r w:rsidRPr="0090041E">
        <w:rPr>
          <w:rFonts w:ascii="华文中宋" w:eastAsia="华文中宋" w:hAnsi="华文中宋" w:hint="eastAsia"/>
          <w:snapToGrid w:val="0"/>
          <w:kern w:val="0"/>
        </w:rPr>
        <w:t>只有圆教才具</w:t>
      </w:r>
      <w:proofErr w:type="gramEnd"/>
      <w:r w:rsidRPr="0090041E">
        <w:rPr>
          <w:rFonts w:ascii="华文中宋" w:eastAsia="华文中宋" w:hAnsi="华文中宋" w:hint="eastAsia"/>
          <w:snapToGrid w:val="0"/>
          <w:kern w:val="0"/>
        </w:rPr>
        <w:t>一切法。</w:t>
      </w:r>
    </w:p>
    <w:p w:rsidR="0090041E" w:rsidRPr="0090041E" w:rsidRDefault="0090041E" w:rsidP="0090041E">
      <w:pPr>
        <w:pStyle w:val="a3"/>
        <w:adjustRightInd w:val="0"/>
        <w:spacing w:beforeLines="50" w:before="156"/>
        <w:ind w:left="680"/>
        <w:rPr>
          <w:rFonts w:ascii="华文中宋" w:eastAsia="华文中宋" w:hAnsi="华文中宋" w:hint="eastAsia"/>
          <w:snapToGrid w:val="0"/>
          <w:kern w:val="0"/>
        </w:rPr>
      </w:pPr>
      <w:proofErr w:type="gramStart"/>
      <w:r w:rsidRPr="0090041E">
        <w:rPr>
          <w:rFonts w:ascii="华文中宋" w:eastAsia="华文中宋" w:hAnsi="华文中宋" w:hint="eastAsia"/>
          <w:snapToGrid w:val="0"/>
          <w:kern w:val="0"/>
        </w:rPr>
        <w:t>幻有指</w:t>
      </w:r>
      <w:proofErr w:type="gramEnd"/>
      <w:r w:rsidRPr="0090041E">
        <w:rPr>
          <w:rFonts w:ascii="华文中宋" w:eastAsia="华文中宋" w:hAnsi="华文中宋" w:hint="eastAsia"/>
          <w:snapToGrid w:val="0"/>
          <w:kern w:val="0"/>
        </w:rPr>
        <w:t>三界六道二十五有，一切</w:t>
      </w:r>
      <w:proofErr w:type="gramStart"/>
      <w:r w:rsidRPr="0090041E">
        <w:rPr>
          <w:rFonts w:ascii="华文中宋" w:eastAsia="华文中宋" w:hAnsi="华文中宋" w:hint="eastAsia"/>
          <w:snapToGrid w:val="0"/>
          <w:kern w:val="0"/>
        </w:rPr>
        <w:t>法指十法界</w:t>
      </w:r>
      <w:proofErr w:type="gramEnd"/>
      <w:r w:rsidRPr="0090041E">
        <w:rPr>
          <w:rFonts w:ascii="华文中宋" w:eastAsia="华文中宋" w:hAnsi="华文中宋" w:hint="eastAsia"/>
          <w:snapToGrid w:val="0"/>
          <w:kern w:val="0"/>
        </w:rPr>
        <w:t>一切法。</w:t>
      </w:r>
    </w:p>
    <w:p w:rsidR="0090041E" w:rsidRPr="0090041E" w:rsidRDefault="0090041E" w:rsidP="0090041E">
      <w:pPr>
        <w:pStyle w:val="a3"/>
        <w:adjustRightInd w:val="0"/>
        <w:spacing w:beforeLines="50" w:before="156"/>
        <w:ind w:left="680"/>
        <w:rPr>
          <w:rFonts w:ascii="华文中宋" w:eastAsia="华文中宋" w:hAnsi="华文中宋" w:hint="eastAsia"/>
          <w:snapToGrid w:val="0"/>
          <w:kern w:val="0"/>
        </w:rPr>
      </w:pPr>
      <w:r w:rsidRPr="0090041E">
        <w:rPr>
          <w:rFonts w:ascii="华文中宋" w:eastAsia="华文中宋" w:hAnsi="华文中宋" w:hint="eastAsia"/>
          <w:snapToGrid w:val="0"/>
          <w:kern w:val="0"/>
        </w:rPr>
        <w:t>【问】那麼「即」字是含有「體同」的意味；而「趣」是「具」和「達（體）」的意思。是</w:t>
      </w:r>
      <w:proofErr w:type="gramStart"/>
      <w:r w:rsidRPr="0090041E">
        <w:rPr>
          <w:rFonts w:ascii="华文中宋" w:eastAsia="华文中宋" w:hAnsi="华文中宋" w:hint="eastAsia"/>
          <w:snapToGrid w:val="0"/>
          <w:kern w:val="0"/>
        </w:rPr>
        <w:t>嗎</w:t>
      </w:r>
      <w:proofErr w:type="gramEnd"/>
      <w:r w:rsidRPr="0090041E">
        <w:rPr>
          <w:rFonts w:ascii="华文中宋" w:eastAsia="华文中宋" w:hAnsi="华文中宋" w:hint="eastAsia"/>
          <w:snapToGrid w:val="0"/>
          <w:kern w:val="0"/>
        </w:rPr>
        <w:t>？師父。（這些字太重要…）</w:t>
      </w:r>
    </w:p>
    <w:p w:rsidR="0090041E" w:rsidRDefault="0090041E" w:rsidP="0090041E">
      <w:pPr>
        <w:pStyle w:val="a3"/>
        <w:adjustRightInd w:val="0"/>
        <w:spacing w:beforeLines="50" w:before="156"/>
        <w:ind w:left="680"/>
        <w:rPr>
          <w:rFonts w:ascii="华文中宋" w:eastAsia="华文中宋" w:hAnsi="华文中宋"/>
          <w:snapToGrid w:val="0"/>
          <w:kern w:val="0"/>
        </w:rPr>
      </w:pPr>
      <w:r w:rsidRPr="0090041E">
        <w:rPr>
          <w:rFonts w:ascii="华文中宋" w:eastAsia="华文中宋" w:hAnsi="华文中宋" w:hint="eastAsia"/>
          <w:snapToGrid w:val="0"/>
          <w:kern w:val="0"/>
        </w:rPr>
        <w:t>【答】即，义为等同。趣、具二字，前已说明。</w:t>
      </w:r>
    </w:p>
    <w:p w:rsidR="00025066" w:rsidRPr="00025066" w:rsidRDefault="00025066">
      <w:pPr>
        <w:pStyle w:val="a3"/>
        <w:numPr>
          <w:ilvl w:val="0"/>
          <w:numId w:val="2"/>
        </w:numPr>
        <w:adjustRightInd w:val="0"/>
        <w:spacing w:beforeLines="50" w:before="156"/>
        <w:ind w:left="851" w:hanging="851"/>
        <w:rPr>
          <w:rFonts w:ascii="华文中宋" w:eastAsia="华文中宋" w:hAnsi="华文中宋"/>
          <w:snapToGrid w:val="0"/>
          <w:kern w:val="0"/>
        </w:rPr>
      </w:pPr>
      <w:r>
        <w:rPr>
          <w:rFonts w:ascii="华文中宋" w:eastAsia="华文中宋" w:hAnsi="华文中宋" w:hint="eastAsia"/>
          <w:snapToGrid w:val="0"/>
          <w:kern w:val="0"/>
        </w:rPr>
        <w:t>【问】</w:t>
      </w:r>
      <w:r>
        <w:rPr>
          <w:rFonts w:hint="eastAsia"/>
        </w:rPr>
        <w:t>『</w:t>
      </w:r>
      <w:r w:rsidRPr="00CF4098">
        <w:rPr>
          <w:rFonts w:hint="eastAsia"/>
          <w:b/>
          <w:u w:val="single"/>
        </w:rPr>
        <w:t>又歷五味教者，乳教具三種九種二智，酪教</w:t>
      </w:r>
      <w:proofErr w:type="gramStart"/>
      <w:r w:rsidRPr="00CF4098">
        <w:rPr>
          <w:rFonts w:hint="eastAsia"/>
          <w:b/>
          <w:u w:val="single"/>
        </w:rPr>
        <w:t>一</w:t>
      </w:r>
      <w:proofErr w:type="gramEnd"/>
      <w:r w:rsidRPr="00CF4098">
        <w:rPr>
          <w:rFonts w:hint="eastAsia"/>
          <w:b/>
          <w:u w:val="single"/>
        </w:rPr>
        <w:t>種三種二智，生酥四種十二種二智，</w:t>
      </w:r>
      <w:proofErr w:type="gramStart"/>
      <w:r w:rsidRPr="00CF4098">
        <w:rPr>
          <w:rFonts w:hint="eastAsia"/>
          <w:b/>
          <w:u w:val="single"/>
        </w:rPr>
        <w:t>熟酥具三</w:t>
      </w:r>
      <w:proofErr w:type="gramEnd"/>
      <w:r w:rsidRPr="00CF4098">
        <w:rPr>
          <w:rFonts w:hint="eastAsia"/>
          <w:b/>
          <w:u w:val="single"/>
        </w:rPr>
        <w:t>種九種二智，此經但</w:t>
      </w:r>
      <w:proofErr w:type="gramStart"/>
      <w:r w:rsidRPr="00CF4098">
        <w:rPr>
          <w:rFonts w:hint="eastAsia"/>
          <w:b/>
          <w:u w:val="single"/>
        </w:rPr>
        <w:t>一</w:t>
      </w:r>
      <w:proofErr w:type="gramEnd"/>
      <w:r w:rsidRPr="00CF4098">
        <w:rPr>
          <w:rFonts w:hint="eastAsia"/>
          <w:b/>
          <w:u w:val="single"/>
        </w:rPr>
        <w:t>種三種二智。</w:t>
      </w:r>
      <w:r>
        <w:rPr>
          <w:rFonts w:hint="eastAsia"/>
        </w:rPr>
        <w:t>』师父，感觉</w:t>
      </w:r>
      <w:proofErr w:type="gramStart"/>
      <w:r>
        <w:rPr>
          <w:rFonts w:hint="eastAsia"/>
        </w:rPr>
        <w:t>乳教应该</w:t>
      </w:r>
      <w:proofErr w:type="gramEnd"/>
      <w:r>
        <w:rPr>
          <w:rFonts w:hint="eastAsia"/>
        </w:rPr>
        <w:t>具二种六种二智，怎么是三种九种</w:t>
      </w:r>
      <w:proofErr w:type="gramStart"/>
      <w:r>
        <w:rPr>
          <w:rFonts w:hint="eastAsia"/>
        </w:rPr>
        <w:t>二智呢</w:t>
      </w:r>
      <w:proofErr w:type="gramEnd"/>
      <w:r>
        <w:rPr>
          <w:rFonts w:hint="eastAsia"/>
        </w:rPr>
        <w:t>？</w:t>
      </w:r>
      <w:proofErr w:type="gramStart"/>
      <w:r>
        <w:rPr>
          <w:rFonts w:hint="eastAsia"/>
        </w:rPr>
        <w:t>乳教不是圆兼别吗</w:t>
      </w:r>
      <w:proofErr w:type="gramEnd"/>
      <w:r>
        <w:rPr>
          <w:rFonts w:hint="eastAsia"/>
        </w:rPr>
        <w:t>？</w:t>
      </w:r>
    </w:p>
    <w:p w:rsidR="00025066" w:rsidRPr="00025066" w:rsidRDefault="00025066" w:rsidP="00025066">
      <w:pPr>
        <w:pStyle w:val="a3"/>
        <w:adjustRightInd w:val="0"/>
        <w:spacing w:beforeLines="50" w:before="156"/>
        <w:ind w:left="851"/>
        <w:rPr>
          <w:rFonts w:ascii="华文中宋" w:eastAsia="华文中宋" w:hAnsi="华文中宋"/>
          <w:snapToGrid w:val="0"/>
          <w:kern w:val="0"/>
        </w:rPr>
      </w:pPr>
      <w:r>
        <w:rPr>
          <w:rFonts w:ascii="华文中宋" w:eastAsia="华文中宋" w:hAnsi="华文中宋" w:hint="eastAsia"/>
          <w:snapToGrid w:val="0"/>
          <w:kern w:val="0"/>
        </w:rPr>
        <w:t>【答】</w:t>
      </w:r>
      <w:proofErr w:type="gramStart"/>
      <w:r>
        <w:rPr>
          <w:rFonts w:hint="eastAsia"/>
        </w:rPr>
        <w:t>圆二智</w:t>
      </w:r>
      <w:proofErr w:type="gramEnd"/>
      <w:r>
        <w:rPr>
          <w:rFonts w:hint="eastAsia"/>
        </w:rPr>
        <w:t>、别二智、別</w:t>
      </w:r>
      <w:proofErr w:type="gramStart"/>
      <w:r>
        <w:rPr>
          <w:rFonts w:hint="eastAsia"/>
        </w:rPr>
        <w:t>含圆二智</w:t>
      </w:r>
      <w:proofErr w:type="gramEnd"/>
      <w:r>
        <w:rPr>
          <w:rFonts w:hint="eastAsia"/>
        </w:rPr>
        <w:t>。</w:t>
      </w:r>
    </w:p>
    <w:p w:rsidR="00025066" w:rsidRPr="00025066" w:rsidRDefault="00025066" w:rsidP="00025066">
      <w:pPr>
        <w:pStyle w:val="a3"/>
        <w:adjustRightInd w:val="0"/>
        <w:spacing w:beforeLines="50" w:before="156"/>
        <w:ind w:left="851"/>
        <w:rPr>
          <w:rFonts w:ascii="华文中宋" w:eastAsia="华文中宋" w:hAnsi="华文中宋"/>
          <w:snapToGrid w:val="0"/>
          <w:kern w:val="0"/>
        </w:rPr>
      </w:pPr>
      <w:r>
        <w:rPr>
          <w:rFonts w:ascii="华文中宋" w:eastAsia="华文中宋" w:hAnsi="华文中宋" w:hint="eastAsia"/>
          <w:snapToGrid w:val="0"/>
          <w:kern w:val="0"/>
        </w:rPr>
        <w:t>【问】</w:t>
      </w:r>
      <w:r>
        <w:t xml:space="preserve"> 师父，那其他如熟</w:t>
      </w:r>
      <w:proofErr w:type="gramStart"/>
      <w:r>
        <w:t>酥不存在别含圆吗</w:t>
      </w:r>
      <w:proofErr w:type="gramEnd"/>
      <w:r>
        <w:t>？</w:t>
      </w:r>
    </w:p>
    <w:p w:rsidR="00025066" w:rsidRDefault="00025066" w:rsidP="00025066">
      <w:pPr>
        <w:pStyle w:val="a3"/>
        <w:adjustRightInd w:val="0"/>
        <w:spacing w:beforeLines="50" w:before="156"/>
        <w:ind w:left="851"/>
        <w:rPr>
          <w:rFonts w:ascii="华文中宋" w:eastAsia="华文中宋" w:hAnsi="华文中宋"/>
          <w:snapToGrid w:val="0"/>
          <w:kern w:val="0"/>
        </w:rPr>
      </w:pPr>
      <w:r>
        <w:rPr>
          <w:rFonts w:ascii="华文中宋" w:eastAsia="华文中宋" w:hAnsi="华文中宋" w:hint="eastAsia"/>
          <w:snapToGrid w:val="0"/>
          <w:kern w:val="0"/>
        </w:rPr>
        <w:t>【答】</w:t>
      </w:r>
      <w:r>
        <w:rPr>
          <w:rFonts w:hint="eastAsia"/>
        </w:rPr>
        <w:t>说法详略不同，贵在得意。所谓“生杀由我”，生酥、熟酥不妨略说。</w:t>
      </w:r>
    </w:p>
    <w:p w:rsidR="000600EA" w:rsidRDefault="00025066">
      <w:pPr>
        <w:pStyle w:val="a3"/>
        <w:numPr>
          <w:ilvl w:val="0"/>
          <w:numId w:val="2"/>
        </w:numPr>
        <w:adjustRightInd w:val="0"/>
        <w:spacing w:beforeLines="50" w:before="156"/>
        <w:ind w:left="851" w:hanging="851"/>
        <w:rPr>
          <w:rFonts w:ascii="华文中宋" w:eastAsia="华文中宋" w:hAnsi="华文中宋"/>
          <w:snapToGrid w:val="0"/>
          <w:kern w:val="0"/>
        </w:rPr>
      </w:pPr>
      <w:r>
        <w:rPr>
          <w:rFonts w:ascii="华文中宋" w:eastAsia="华文中宋" w:hAnsi="华文中宋" w:hint="eastAsia"/>
          <w:snapToGrid w:val="0"/>
          <w:kern w:val="0"/>
        </w:rPr>
        <w:t>【问】『</w:t>
      </w:r>
      <w:r>
        <w:rPr>
          <w:rFonts w:ascii="华文中宋" w:eastAsia="华文中宋" w:hAnsi="华文中宋" w:hint="eastAsia"/>
          <w:b/>
          <w:snapToGrid w:val="0"/>
          <w:kern w:val="0"/>
          <w:u w:val="single"/>
        </w:rPr>
        <w:t>人師多約別判</w:t>
      </w:r>
      <w:r>
        <w:rPr>
          <w:rFonts w:ascii="华文中宋" w:eastAsia="华文中宋" w:hAnsi="华文中宋" w:hint="eastAsia"/>
          <w:snapToGrid w:val="0"/>
          <w:kern w:val="0"/>
        </w:rPr>
        <w:t>』《法华玄义》云：《涅槃》</w:t>
      </w:r>
      <w:proofErr w:type="gramStart"/>
      <w:r>
        <w:rPr>
          <w:rFonts w:ascii="华文中宋" w:eastAsia="华文中宋" w:hAnsi="华文中宋" w:hint="eastAsia"/>
          <w:snapToGrid w:val="0"/>
          <w:kern w:val="0"/>
        </w:rPr>
        <w:t>标四依，义通圆</w:t>
      </w:r>
      <w:proofErr w:type="gramEnd"/>
      <w:r>
        <w:rPr>
          <w:rFonts w:ascii="华文中宋" w:eastAsia="华文中宋" w:hAnsi="华文中宋" w:hint="eastAsia"/>
          <w:snapToGrid w:val="0"/>
          <w:kern w:val="0"/>
        </w:rPr>
        <w:t>、别。人师多约别判。地前通名初依。登地至三地，</w:t>
      </w:r>
      <w:proofErr w:type="gramStart"/>
      <w:r>
        <w:rPr>
          <w:rFonts w:ascii="华文中宋" w:eastAsia="华文中宋" w:hAnsi="华文中宋" w:hint="eastAsia"/>
          <w:snapToGrid w:val="0"/>
          <w:kern w:val="0"/>
        </w:rPr>
        <w:t>断见尽</w:t>
      </w:r>
      <w:proofErr w:type="gramEnd"/>
      <w:r>
        <w:rPr>
          <w:rFonts w:ascii="华文中宋" w:eastAsia="华文中宋" w:hAnsi="华文中宋" w:hint="eastAsia"/>
          <w:snapToGrid w:val="0"/>
          <w:kern w:val="0"/>
        </w:rPr>
        <w:t>，名须</w:t>
      </w:r>
      <w:proofErr w:type="gramStart"/>
      <w:r>
        <w:rPr>
          <w:rFonts w:ascii="华文中宋" w:eastAsia="华文中宋" w:hAnsi="华文中宋" w:hint="eastAsia"/>
          <w:snapToGrid w:val="0"/>
          <w:kern w:val="0"/>
        </w:rPr>
        <w:t>陀洹</w:t>
      </w:r>
      <w:proofErr w:type="gramEnd"/>
      <w:r>
        <w:rPr>
          <w:rFonts w:ascii="华文中宋" w:eastAsia="华文中宋" w:hAnsi="华文中宋" w:hint="eastAsia"/>
          <w:snapToGrid w:val="0"/>
          <w:kern w:val="0"/>
        </w:rPr>
        <w:t>。至五地侵思，名斯</w:t>
      </w:r>
      <w:proofErr w:type="gramStart"/>
      <w:r>
        <w:rPr>
          <w:rFonts w:ascii="华文中宋" w:eastAsia="华文中宋" w:hAnsi="华文中宋" w:hint="eastAsia"/>
          <w:snapToGrid w:val="0"/>
          <w:kern w:val="0"/>
        </w:rPr>
        <w:t>陀</w:t>
      </w:r>
      <w:proofErr w:type="gramEnd"/>
      <w:r>
        <w:rPr>
          <w:rFonts w:ascii="华文中宋" w:eastAsia="华文中宋" w:hAnsi="华文中宋" w:hint="eastAsia"/>
          <w:snapToGrid w:val="0"/>
          <w:kern w:val="0"/>
        </w:rPr>
        <w:t>含，是第二依。至七地思尽，</w:t>
      </w:r>
      <w:proofErr w:type="gramStart"/>
      <w:r>
        <w:rPr>
          <w:rFonts w:ascii="华文中宋" w:eastAsia="华文中宋" w:hAnsi="华文中宋" w:hint="eastAsia"/>
          <w:snapToGrid w:val="0"/>
          <w:kern w:val="0"/>
        </w:rPr>
        <w:t>名阿那含</w:t>
      </w:r>
      <w:proofErr w:type="gramEnd"/>
      <w:r>
        <w:rPr>
          <w:rFonts w:ascii="华文中宋" w:eastAsia="华文中宋" w:hAnsi="华文中宋" w:hint="eastAsia"/>
          <w:snapToGrid w:val="0"/>
          <w:kern w:val="0"/>
        </w:rPr>
        <w:t>，是第三依。八地至十地，欲色心</w:t>
      </w:r>
      <w:proofErr w:type="gramStart"/>
      <w:r>
        <w:rPr>
          <w:rFonts w:ascii="华文中宋" w:eastAsia="华文中宋" w:hAnsi="华文中宋" w:hint="eastAsia"/>
          <w:snapToGrid w:val="0"/>
          <w:kern w:val="0"/>
        </w:rPr>
        <w:t>三习尽</w:t>
      </w:r>
      <w:proofErr w:type="gramEnd"/>
      <w:r>
        <w:rPr>
          <w:rFonts w:ascii="华文中宋" w:eastAsia="华文中宋" w:hAnsi="华文中宋" w:hint="eastAsia"/>
          <w:snapToGrid w:val="0"/>
          <w:kern w:val="0"/>
        </w:rPr>
        <w:t>，名阿罗汉，是第四依。请教师父，</w:t>
      </w:r>
      <w:proofErr w:type="gramStart"/>
      <w:r>
        <w:rPr>
          <w:rFonts w:ascii="华文中宋" w:eastAsia="华文中宋" w:hAnsi="华文中宋" w:hint="eastAsia"/>
          <w:snapToGrid w:val="0"/>
          <w:kern w:val="0"/>
        </w:rPr>
        <w:t>此处依别教</w:t>
      </w:r>
      <w:proofErr w:type="gramEnd"/>
      <w:r>
        <w:rPr>
          <w:rFonts w:ascii="华文中宋" w:eastAsia="华文中宋" w:hAnsi="华文中宋" w:hint="eastAsia"/>
          <w:snapToGrid w:val="0"/>
          <w:kern w:val="0"/>
        </w:rPr>
        <w:t>而判，为何列以藏教位名而</w:t>
      </w:r>
      <w:proofErr w:type="gramStart"/>
      <w:r>
        <w:rPr>
          <w:rFonts w:ascii="华文中宋" w:eastAsia="华文中宋" w:hAnsi="华文中宋" w:hint="eastAsia"/>
          <w:snapToGrid w:val="0"/>
          <w:kern w:val="0"/>
        </w:rPr>
        <w:t>又义似</w:t>
      </w:r>
      <w:proofErr w:type="gramEnd"/>
      <w:r>
        <w:rPr>
          <w:rFonts w:ascii="华文中宋" w:eastAsia="华文中宋" w:hAnsi="华文中宋" w:hint="eastAsia"/>
          <w:snapToGrid w:val="0"/>
          <w:kern w:val="0"/>
        </w:rPr>
        <w:t>通教？</w:t>
      </w:r>
    </w:p>
    <w:p w:rsidR="000600EA" w:rsidRDefault="00025066">
      <w:pPr>
        <w:pStyle w:val="a3"/>
        <w:adjustRightInd w:val="0"/>
        <w:spacing w:beforeLines="50" w:before="156"/>
        <w:ind w:left="851"/>
        <w:rPr>
          <w:rFonts w:ascii="华文中宋" w:eastAsia="华文中宋" w:hAnsi="华文中宋"/>
          <w:snapToGrid w:val="0"/>
          <w:kern w:val="0"/>
        </w:rPr>
      </w:pPr>
      <w:r>
        <w:rPr>
          <w:rFonts w:ascii="华文中宋" w:eastAsia="华文中宋" w:hAnsi="华文中宋" w:hint="eastAsia"/>
          <w:snapToGrid w:val="0"/>
          <w:kern w:val="0"/>
        </w:rPr>
        <w:t>【答】“人师”指智者大师以前法师们，还没有形成天台宗的严谨系统，所以会有混乱。好像光宅法师，竟然将法华“会三归</w:t>
      </w:r>
      <w:proofErr w:type="gramStart"/>
      <w:r>
        <w:rPr>
          <w:rFonts w:ascii="华文中宋" w:eastAsia="华文中宋" w:hAnsi="华文中宋" w:hint="eastAsia"/>
          <w:snapToGrid w:val="0"/>
          <w:kern w:val="0"/>
        </w:rPr>
        <w:t>一</w:t>
      </w:r>
      <w:proofErr w:type="gramEnd"/>
      <w:r>
        <w:rPr>
          <w:rFonts w:ascii="华文中宋" w:eastAsia="华文中宋" w:hAnsi="华文中宋" w:hint="eastAsia"/>
          <w:snapToGrid w:val="0"/>
          <w:kern w:val="0"/>
        </w:rPr>
        <w:t>”之“一”搞到藏教菩萨去了。离题万里。</w:t>
      </w:r>
    </w:p>
    <w:p w:rsidR="000600EA" w:rsidRDefault="00025066">
      <w:pPr>
        <w:pStyle w:val="a3"/>
        <w:numPr>
          <w:ilvl w:val="0"/>
          <w:numId w:val="2"/>
        </w:numPr>
        <w:adjustRightInd w:val="0"/>
        <w:spacing w:beforeLines="50" w:before="156"/>
        <w:ind w:left="851" w:hanging="851"/>
        <w:rPr>
          <w:rFonts w:ascii="华文中宋" w:eastAsia="华文中宋" w:hAnsi="华文中宋"/>
          <w:snapToGrid w:val="0"/>
          <w:kern w:val="0"/>
        </w:rPr>
      </w:pPr>
      <w:r>
        <w:rPr>
          <w:rFonts w:ascii="华文中宋" w:eastAsia="华文中宋" w:hAnsi="华文中宋" w:hint="eastAsia"/>
          <w:snapToGrid w:val="0"/>
          <w:kern w:val="0"/>
        </w:rPr>
        <w:t>【问】『</w:t>
      </w:r>
      <w:r>
        <w:rPr>
          <w:rFonts w:ascii="华文中宋" w:eastAsia="华文中宋" w:hAnsi="华文中宋" w:hint="eastAsia"/>
          <w:b/>
          <w:snapToGrid w:val="0"/>
          <w:kern w:val="0"/>
          <w:u w:val="single"/>
        </w:rPr>
        <w:t>開善</w:t>
      </w:r>
      <w:r>
        <w:rPr>
          <w:rFonts w:ascii="华文中宋" w:eastAsia="华文中宋" w:hAnsi="华文中宋" w:hint="eastAsia"/>
          <w:snapToGrid w:val="0"/>
          <w:kern w:val="0"/>
        </w:rPr>
        <w:t>』这两</w:t>
      </w:r>
      <w:proofErr w:type="gramStart"/>
      <w:r>
        <w:rPr>
          <w:rFonts w:ascii="华文中宋" w:eastAsia="华文中宋" w:hAnsi="华文中宋" w:hint="eastAsia"/>
          <w:snapToGrid w:val="0"/>
          <w:kern w:val="0"/>
        </w:rPr>
        <w:t>字什么</w:t>
      </w:r>
      <w:proofErr w:type="gramEnd"/>
      <w:r>
        <w:rPr>
          <w:rFonts w:ascii="华文中宋" w:eastAsia="华文中宋" w:hAnsi="华文中宋" w:hint="eastAsia"/>
          <w:snapToGrid w:val="0"/>
          <w:kern w:val="0"/>
        </w:rPr>
        <w:t>意思呢，是人名还是经名呢？</w:t>
      </w:r>
    </w:p>
    <w:p w:rsidR="000600EA" w:rsidRDefault="00025066">
      <w:pPr>
        <w:pStyle w:val="a3"/>
        <w:adjustRightInd w:val="0"/>
        <w:spacing w:beforeLines="50" w:before="156"/>
        <w:ind w:left="851"/>
        <w:rPr>
          <w:rFonts w:ascii="华文中宋" w:eastAsia="华文中宋" w:hAnsi="华文中宋"/>
          <w:snapToGrid w:val="0"/>
          <w:kern w:val="0"/>
        </w:rPr>
      </w:pPr>
      <w:r>
        <w:rPr>
          <w:rFonts w:ascii="华文中宋" w:eastAsia="华文中宋" w:hAnsi="华文中宋" w:hint="eastAsia"/>
          <w:snapToGrid w:val="0"/>
          <w:kern w:val="0"/>
        </w:rPr>
        <w:t>【答】佛學大辭典：（人名）</w:t>
      </w:r>
      <w:proofErr w:type="gramStart"/>
      <w:r>
        <w:rPr>
          <w:rFonts w:ascii="华文中宋" w:eastAsia="华文中宋" w:hAnsi="华文中宋" w:hint="eastAsia"/>
          <w:snapToGrid w:val="0"/>
          <w:kern w:val="0"/>
        </w:rPr>
        <w:t>樑</w:t>
      </w:r>
      <w:proofErr w:type="gramEnd"/>
      <w:r>
        <w:rPr>
          <w:rFonts w:ascii="华文中宋" w:eastAsia="华文中宋" w:hAnsi="华文中宋" w:hint="eastAsia"/>
          <w:snapToGrid w:val="0"/>
          <w:kern w:val="0"/>
        </w:rPr>
        <w:t>鍾山開善</w:t>
      </w:r>
      <w:proofErr w:type="gramStart"/>
      <w:r>
        <w:rPr>
          <w:rFonts w:ascii="华文中宋" w:eastAsia="华文中宋" w:hAnsi="华文中宋" w:hint="eastAsia"/>
          <w:snapToGrid w:val="0"/>
          <w:kern w:val="0"/>
        </w:rPr>
        <w:t>寺智藏</w:t>
      </w:r>
      <w:proofErr w:type="gramEnd"/>
      <w:r>
        <w:rPr>
          <w:rFonts w:ascii="华文中宋" w:eastAsia="华文中宋" w:hAnsi="华文中宋" w:hint="eastAsia"/>
          <w:snapToGrid w:val="0"/>
          <w:kern w:val="0"/>
        </w:rPr>
        <w:t>法師，以寺號而呼爲開善。見唐僧</w:t>
      </w:r>
      <w:proofErr w:type="gramStart"/>
      <w:r>
        <w:rPr>
          <w:rFonts w:ascii="华文中宋" w:eastAsia="华文中宋" w:hAnsi="华文中宋" w:hint="eastAsia"/>
          <w:snapToGrid w:val="0"/>
          <w:kern w:val="0"/>
        </w:rPr>
        <w:t>傳</w:t>
      </w:r>
      <w:proofErr w:type="gramEnd"/>
      <w:r>
        <w:rPr>
          <w:rFonts w:ascii="华文中宋" w:eastAsia="华文中宋" w:hAnsi="华文中宋" w:hint="eastAsia"/>
          <w:snapToGrid w:val="0"/>
          <w:kern w:val="0"/>
        </w:rPr>
        <w:t>五。</w:t>
      </w:r>
    </w:p>
    <w:p w:rsidR="000600EA" w:rsidRDefault="00025066">
      <w:pPr>
        <w:pStyle w:val="a3"/>
        <w:numPr>
          <w:ilvl w:val="0"/>
          <w:numId w:val="2"/>
        </w:numPr>
        <w:adjustRightInd w:val="0"/>
        <w:spacing w:beforeLines="50" w:before="156"/>
        <w:ind w:left="851" w:hanging="851"/>
        <w:rPr>
          <w:rFonts w:ascii="华文中宋" w:eastAsia="华文中宋" w:hAnsi="华文中宋"/>
          <w:snapToGrid w:val="0"/>
          <w:kern w:val="0"/>
        </w:rPr>
      </w:pPr>
      <w:r>
        <w:rPr>
          <w:rFonts w:ascii="华文中宋" w:eastAsia="华文中宋" w:hAnsi="华文中宋" w:hint="eastAsia"/>
          <w:snapToGrid w:val="0"/>
          <w:kern w:val="0"/>
        </w:rPr>
        <w:t>【问】『</w:t>
      </w:r>
      <w:r>
        <w:rPr>
          <w:rFonts w:ascii="华文中宋" w:eastAsia="华文中宋" w:hAnsi="华文中宋" w:hint="eastAsia"/>
          <w:b/>
          <w:snapToGrid w:val="0"/>
          <w:kern w:val="0"/>
          <w:u w:val="single"/>
        </w:rPr>
        <w:t>能</w:t>
      </w:r>
      <w:proofErr w:type="gramStart"/>
      <w:r>
        <w:rPr>
          <w:rFonts w:ascii="华文中宋" w:eastAsia="华文中宋" w:hAnsi="华文中宋" w:hint="eastAsia"/>
          <w:b/>
          <w:snapToGrid w:val="0"/>
          <w:kern w:val="0"/>
          <w:u w:val="single"/>
        </w:rPr>
        <w:t>於</w:t>
      </w:r>
      <w:proofErr w:type="gramEnd"/>
      <w:r>
        <w:rPr>
          <w:rFonts w:ascii="华文中宋" w:eastAsia="华文中宋" w:hAnsi="华文中宋" w:hint="eastAsia"/>
          <w:b/>
          <w:snapToGrid w:val="0"/>
          <w:kern w:val="0"/>
          <w:u w:val="single"/>
        </w:rPr>
        <w:t>黑色，通達一切，非</w:t>
      </w:r>
      <w:proofErr w:type="gramStart"/>
      <w:r>
        <w:rPr>
          <w:rFonts w:ascii="华文中宋" w:eastAsia="华文中宋" w:hAnsi="华文中宋" w:hint="eastAsia"/>
          <w:b/>
          <w:snapToGrid w:val="0"/>
          <w:kern w:val="0"/>
          <w:u w:val="single"/>
        </w:rPr>
        <w:t>於</w:t>
      </w:r>
      <w:proofErr w:type="gramEnd"/>
      <w:r>
        <w:rPr>
          <w:rFonts w:ascii="华文中宋" w:eastAsia="华文中宋" w:hAnsi="华文中宋" w:hint="eastAsia"/>
          <w:b/>
          <w:snapToGrid w:val="0"/>
          <w:kern w:val="0"/>
          <w:u w:val="single"/>
        </w:rPr>
        <w:t>一切。非通達一切 ，是通達一切，非</w:t>
      </w:r>
      <w:proofErr w:type="gramStart"/>
      <w:r>
        <w:rPr>
          <w:rFonts w:ascii="华文中宋" w:eastAsia="华文中宋" w:hAnsi="华文中宋" w:hint="eastAsia"/>
          <w:b/>
          <w:snapToGrid w:val="0"/>
          <w:kern w:val="0"/>
          <w:u w:val="single"/>
        </w:rPr>
        <w:t>非非</w:t>
      </w:r>
      <w:proofErr w:type="gramEnd"/>
      <w:r>
        <w:rPr>
          <w:rFonts w:ascii="华文中宋" w:eastAsia="华文中宋" w:hAnsi="华文中宋" w:hint="eastAsia"/>
          <w:b/>
          <w:snapToGrid w:val="0"/>
          <w:kern w:val="0"/>
          <w:u w:val="single"/>
        </w:rPr>
        <w:t>是。一切法邪，一切法正</w:t>
      </w:r>
      <w:r>
        <w:rPr>
          <w:rFonts w:ascii="华文中宋" w:eastAsia="华文中宋" w:hAnsi="华文中宋" w:hint="eastAsia"/>
          <w:snapToGrid w:val="0"/>
          <w:kern w:val="0"/>
        </w:rPr>
        <w:t>』这段与另一版本「能于黑色通达一切非，于一切非通达一切是。通达一切非</w:t>
      </w:r>
      <w:proofErr w:type="gramStart"/>
      <w:r>
        <w:rPr>
          <w:rFonts w:ascii="华文中宋" w:eastAsia="华文中宋" w:hAnsi="华文中宋" w:hint="eastAsia"/>
          <w:snapToGrid w:val="0"/>
          <w:kern w:val="0"/>
        </w:rPr>
        <w:t>非非</w:t>
      </w:r>
      <w:proofErr w:type="gramEnd"/>
      <w:r>
        <w:rPr>
          <w:rFonts w:ascii="华文中宋" w:eastAsia="华文中宋" w:hAnsi="华文中宋" w:hint="eastAsia"/>
          <w:snapToGrid w:val="0"/>
          <w:kern w:val="0"/>
        </w:rPr>
        <w:t>是。一切法邪。一切法正。」不一，应以哪个为准？</w:t>
      </w:r>
    </w:p>
    <w:p w:rsidR="000600EA" w:rsidRDefault="00025066">
      <w:pPr>
        <w:pStyle w:val="a3"/>
        <w:adjustRightInd w:val="0"/>
        <w:spacing w:beforeLines="50" w:before="156"/>
        <w:ind w:left="851"/>
        <w:rPr>
          <w:rFonts w:ascii="华文中宋" w:eastAsia="华文中宋" w:hAnsi="华文中宋"/>
          <w:snapToGrid w:val="0"/>
          <w:kern w:val="0"/>
        </w:rPr>
      </w:pPr>
      <w:r>
        <w:rPr>
          <w:rFonts w:ascii="华文中宋" w:eastAsia="华文中宋" w:hAnsi="华文中宋" w:hint="eastAsia"/>
          <w:snapToGrid w:val="0"/>
          <w:kern w:val="0"/>
        </w:rPr>
        <w:t>【答】应以第二段为正（空、假、中，三步曲）「能于黑色，通达一切非；于一切非，通达一切是；通达一切非</w:t>
      </w:r>
      <w:proofErr w:type="gramStart"/>
      <w:r>
        <w:rPr>
          <w:rFonts w:ascii="华文中宋" w:eastAsia="华文中宋" w:hAnsi="华文中宋" w:hint="eastAsia"/>
          <w:snapToGrid w:val="0"/>
          <w:kern w:val="0"/>
        </w:rPr>
        <w:t>非</w:t>
      </w:r>
      <w:proofErr w:type="gramEnd"/>
      <w:r>
        <w:rPr>
          <w:rFonts w:ascii="华文中宋" w:eastAsia="华文中宋" w:hAnsi="华文中宋" w:hint="eastAsia"/>
          <w:snapToGrid w:val="0"/>
          <w:kern w:val="0"/>
        </w:rPr>
        <w:t>、非是。一切法邪，一切法正。」初句，是从假</w:t>
      </w:r>
      <w:proofErr w:type="gramStart"/>
      <w:r>
        <w:rPr>
          <w:rFonts w:ascii="华文中宋" w:eastAsia="华文中宋" w:hAnsi="华文中宋" w:hint="eastAsia"/>
          <w:snapToGrid w:val="0"/>
          <w:kern w:val="0"/>
        </w:rPr>
        <w:t>入空观</w:t>
      </w:r>
      <w:proofErr w:type="gramEnd"/>
      <w:r>
        <w:rPr>
          <w:rFonts w:ascii="华文中宋" w:eastAsia="华文中宋" w:hAnsi="华文中宋" w:hint="eastAsia"/>
          <w:snapToGrid w:val="0"/>
          <w:kern w:val="0"/>
        </w:rPr>
        <w:t>；次句，是从空出假观；后句，是从空</w:t>
      </w:r>
      <w:proofErr w:type="gramStart"/>
      <w:r>
        <w:rPr>
          <w:rFonts w:ascii="华文中宋" w:eastAsia="华文中宋" w:hAnsi="华文中宋" w:hint="eastAsia"/>
          <w:snapToGrid w:val="0"/>
          <w:kern w:val="0"/>
        </w:rPr>
        <w:t>假二观入于</w:t>
      </w:r>
      <w:proofErr w:type="gramEnd"/>
      <w:r>
        <w:rPr>
          <w:rFonts w:ascii="华文中宋" w:eastAsia="华文中宋" w:hAnsi="华文中宋" w:hint="eastAsia"/>
          <w:snapToGrid w:val="0"/>
          <w:kern w:val="0"/>
        </w:rPr>
        <w:t>中观。一心三观，如《玄籤證釋》云：“通達而非，即有而空也；通達而是，即空而有也；非</w:t>
      </w:r>
      <w:proofErr w:type="gramStart"/>
      <w:r>
        <w:rPr>
          <w:rFonts w:ascii="华文中宋" w:eastAsia="华文中宋" w:hAnsi="华文中宋" w:hint="eastAsia"/>
          <w:snapToGrid w:val="0"/>
          <w:kern w:val="0"/>
        </w:rPr>
        <w:t>非非</w:t>
      </w:r>
      <w:proofErr w:type="gramEnd"/>
      <w:r>
        <w:rPr>
          <w:rFonts w:ascii="华文中宋" w:eastAsia="华文中宋" w:hAnsi="华文中宋" w:hint="eastAsia"/>
          <w:snapToGrid w:val="0"/>
          <w:kern w:val="0"/>
        </w:rPr>
        <w:t>是，雙亡之中也。”</w:t>
      </w:r>
    </w:p>
    <w:p w:rsidR="000600EA" w:rsidRDefault="00025066">
      <w:pPr>
        <w:pStyle w:val="a3"/>
        <w:numPr>
          <w:ilvl w:val="0"/>
          <w:numId w:val="2"/>
        </w:numPr>
        <w:adjustRightInd w:val="0"/>
        <w:spacing w:beforeLines="50" w:before="156"/>
        <w:ind w:left="851" w:hanging="851"/>
        <w:rPr>
          <w:rFonts w:ascii="华文中宋" w:eastAsia="华文中宋" w:hAnsi="华文中宋"/>
          <w:snapToGrid w:val="0"/>
          <w:kern w:val="0"/>
        </w:rPr>
      </w:pPr>
      <w:r>
        <w:rPr>
          <w:rFonts w:ascii="华文中宋" w:eastAsia="华文中宋" w:hAnsi="华文中宋" w:hint="eastAsia"/>
          <w:snapToGrid w:val="0"/>
          <w:kern w:val="0"/>
        </w:rPr>
        <w:t>【问】『</w:t>
      </w:r>
      <w:r>
        <w:rPr>
          <w:rFonts w:ascii="华文中宋" w:eastAsia="华文中宋" w:hAnsi="华文中宋" w:hint="eastAsia"/>
          <w:b/>
          <w:snapToGrid w:val="0"/>
          <w:kern w:val="0"/>
          <w:u w:val="single"/>
        </w:rPr>
        <w:t>不</w:t>
      </w:r>
      <w:proofErr w:type="gramStart"/>
      <w:r>
        <w:rPr>
          <w:rFonts w:ascii="华文中宋" w:eastAsia="华文中宋" w:hAnsi="华文中宋" w:hint="eastAsia"/>
          <w:b/>
          <w:snapToGrid w:val="0"/>
          <w:kern w:val="0"/>
          <w:u w:val="single"/>
        </w:rPr>
        <w:t>斷</w:t>
      </w:r>
      <w:proofErr w:type="gramEnd"/>
      <w:r>
        <w:rPr>
          <w:rFonts w:ascii="华文中宋" w:eastAsia="华文中宋" w:hAnsi="华文中宋" w:hint="eastAsia"/>
          <w:b/>
          <w:snapToGrid w:val="0"/>
          <w:kern w:val="0"/>
          <w:u w:val="single"/>
        </w:rPr>
        <w:t>生身</w:t>
      </w:r>
      <w:proofErr w:type="gramStart"/>
      <w:r>
        <w:rPr>
          <w:rFonts w:ascii="华文中宋" w:eastAsia="华文中宋" w:hAnsi="华文中宋" w:hint="eastAsia"/>
          <w:b/>
          <w:snapToGrid w:val="0"/>
          <w:kern w:val="0"/>
          <w:u w:val="single"/>
        </w:rPr>
        <w:t>菩</w:t>
      </w:r>
      <w:proofErr w:type="gramEnd"/>
      <w:r>
        <w:rPr>
          <w:rFonts w:ascii="华文中宋" w:eastAsia="华文中宋" w:hAnsi="华文中宋" w:hint="eastAsia"/>
          <w:b/>
          <w:snapToGrid w:val="0"/>
          <w:kern w:val="0"/>
          <w:u w:val="single"/>
        </w:rPr>
        <w:t>薩之近</w:t>
      </w:r>
      <w:proofErr w:type="gramStart"/>
      <w:r>
        <w:rPr>
          <w:rFonts w:ascii="华文中宋" w:eastAsia="华文中宋" w:hAnsi="华文中宋" w:hint="eastAsia"/>
          <w:b/>
          <w:snapToGrid w:val="0"/>
          <w:kern w:val="0"/>
          <w:u w:val="single"/>
        </w:rPr>
        <w:t>疑</w:t>
      </w:r>
      <w:proofErr w:type="gramEnd"/>
      <w:r>
        <w:rPr>
          <w:rFonts w:ascii="华文中宋" w:eastAsia="华文中宋" w:hAnsi="华文中宋" w:hint="eastAsia"/>
          <w:snapToGrid w:val="0"/>
          <w:kern w:val="0"/>
        </w:rPr>
        <w:t>』有版本为「远</w:t>
      </w:r>
      <w:proofErr w:type="gramStart"/>
      <w:r>
        <w:rPr>
          <w:rFonts w:ascii="华文中宋" w:eastAsia="华文中宋" w:hAnsi="华文中宋" w:hint="eastAsia"/>
          <w:snapToGrid w:val="0"/>
          <w:kern w:val="0"/>
        </w:rPr>
        <w:t>疑</w:t>
      </w:r>
      <w:proofErr w:type="gramEnd"/>
      <w:r>
        <w:rPr>
          <w:rFonts w:ascii="华文中宋" w:eastAsia="华文中宋" w:hAnsi="华文中宋" w:hint="eastAsia"/>
          <w:snapToGrid w:val="0"/>
          <w:kern w:val="0"/>
        </w:rPr>
        <w:t>」，应以何为准？</w:t>
      </w:r>
    </w:p>
    <w:p w:rsidR="000600EA" w:rsidRDefault="00025066">
      <w:pPr>
        <w:pStyle w:val="a3"/>
        <w:adjustRightInd w:val="0"/>
        <w:spacing w:beforeLines="50" w:before="156"/>
        <w:ind w:left="851"/>
        <w:rPr>
          <w:rFonts w:ascii="华文中宋" w:eastAsia="华文中宋" w:hAnsi="华文中宋"/>
          <w:snapToGrid w:val="0"/>
          <w:kern w:val="0"/>
        </w:rPr>
      </w:pPr>
      <w:r>
        <w:rPr>
          <w:rFonts w:ascii="华文中宋" w:eastAsia="华文中宋" w:hAnsi="华文中宋" w:hint="eastAsia"/>
          <w:snapToGrid w:val="0"/>
          <w:kern w:val="0"/>
        </w:rPr>
        <w:t>【答】荆溪《玄义释签》：“迹中</w:t>
      </w:r>
      <w:proofErr w:type="gramStart"/>
      <w:r>
        <w:rPr>
          <w:rFonts w:ascii="华文中宋" w:eastAsia="华文中宋" w:hAnsi="华文中宋" w:hint="eastAsia"/>
          <w:snapToGrid w:val="0"/>
          <w:kern w:val="0"/>
        </w:rPr>
        <w:t>斷權疑</w:t>
      </w:r>
      <w:proofErr w:type="gramEnd"/>
      <w:r>
        <w:rPr>
          <w:rFonts w:ascii="华文中宋" w:eastAsia="华文中宋" w:hAnsi="华文中宋" w:hint="eastAsia"/>
          <w:snapToGrid w:val="0"/>
          <w:kern w:val="0"/>
        </w:rPr>
        <w:t>、生實信</w:t>
      </w:r>
      <w:proofErr w:type="gramStart"/>
      <w:r>
        <w:rPr>
          <w:rFonts w:ascii="华文中宋" w:eastAsia="华文中宋" w:hAnsi="华文中宋" w:hint="eastAsia"/>
          <w:snapToGrid w:val="0"/>
          <w:kern w:val="0"/>
        </w:rPr>
        <w:t>為</w:t>
      </w:r>
      <w:proofErr w:type="gramEnd"/>
      <w:r>
        <w:rPr>
          <w:rFonts w:ascii="华文中宋" w:eastAsia="华文中宋" w:hAnsi="华文中宋" w:hint="eastAsia"/>
          <w:snapToGrid w:val="0"/>
          <w:kern w:val="0"/>
        </w:rPr>
        <w:t>用，本中</w:t>
      </w:r>
      <w:proofErr w:type="gramStart"/>
      <w:r>
        <w:rPr>
          <w:rFonts w:ascii="华文中宋" w:eastAsia="华文中宋" w:hAnsi="华文中宋" w:hint="eastAsia"/>
          <w:snapToGrid w:val="0"/>
          <w:kern w:val="0"/>
        </w:rPr>
        <w:t>斷</w:t>
      </w:r>
      <w:proofErr w:type="gramEnd"/>
      <w:r>
        <w:rPr>
          <w:rFonts w:ascii="华文中宋" w:eastAsia="华文中宋" w:hAnsi="华文中宋" w:hint="eastAsia"/>
          <w:snapToGrid w:val="0"/>
          <w:kern w:val="0"/>
        </w:rPr>
        <w:t>近</w:t>
      </w:r>
      <w:proofErr w:type="gramStart"/>
      <w:r>
        <w:rPr>
          <w:rFonts w:ascii="华文中宋" w:eastAsia="华文中宋" w:hAnsi="华文中宋" w:hint="eastAsia"/>
          <w:snapToGrid w:val="0"/>
          <w:kern w:val="0"/>
        </w:rPr>
        <w:t>疑</w:t>
      </w:r>
      <w:proofErr w:type="gramEnd"/>
      <w:r>
        <w:rPr>
          <w:rFonts w:ascii="华文中宋" w:eastAsia="华文中宋" w:hAnsi="华文中宋" w:hint="eastAsia"/>
          <w:snapToGrid w:val="0"/>
          <w:kern w:val="0"/>
        </w:rPr>
        <w:t>、生遠信</w:t>
      </w:r>
      <w:proofErr w:type="gramStart"/>
      <w:r>
        <w:rPr>
          <w:rFonts w:ascii="华文中宋" w:eastAsia="华文中宋" w:hAnsi="华文中宋" w:hint="eastAsia"/>
          <w:snapToGrid w:val="0"/>
          <w:kern w:val="0"/>
        </w:rPr>
        <w:t>為</w:t>
      </w:r>
      <w:proofErr w:type="gramEnd"/>
      <w:r>
        <w:rPr>
          <w:rFonts w:ascii="华文中宋" w:eastAsia="华文中宋" w:hAnsi="华文中宋" w:hint="eastAsia"/>
          <w:snapToGrid w:val="0"/>
          <w:kern w:val="0"/>
        </w:rPr>
        <w:t xml:space="preserve">用。” </w:t>
      </w:r>
      <w:r>
        <w:rPr>
          <w:rFonts w:ascii="华文中宋" w:eastAsia="华文中宋" w:hAnsi="华文中宋" w:hint="eastAsia"/>
          <w:snapToGrid w:val="0"/>
          <w:kern w:val="0"/>
        </w:rPr>
        <w:lastRenderedPageBreak/>
        <w:t>但是近</w:t>
      </w:r>
      <w:proofErr w:type="gramStart"/>
      <w:r>
        <w:rPr>
          <w:rFonts w:ascii="华文中宋" w:eastAsia="华文中宋" w:hAnsi="华文中宋" w:hint="eastAsia"/>
          <w:snapToGrid w:val="0"/>
          <w:kern w:val="0"/>
        </w:rPr>
        <w:t>疑</w:t>
      </w:r>
      <w:proofErr w:type="gramEnd"/>
      <w:r>
        <w:rPr>
          <w:rFonts w:ascii="华文中宋" w:eastAsia="华文中宋" w:hAnsi="华文中宋" w:hint="eastAsia"/>
          <w:snapToGrid w:val="0"/>
          <w:kern w:val="0"/>
        </w:rPr>
        <w:t>、远</w:t>
      </w:r>
      <w:proofErr w:type="gramStart"/>
      <w:r>
        <w:rPr>
          <w:rFonts w:ascii="华文中宋" w:eastAsia="华文中宋" w:hAnsi="华文中宋" w:hint="eastAsia"/>
          <w:snapToGrid w:val="0"/>
          <w:kern w:val="0"/>
        </w:rPr>
        <w:t>疑</w:t>
      </w:r>
      <w:proofErr w:type="gramEnd"/>
      <w:r>
        <w:rPr>
          <w:rFonts w:ascii="华文中宋" w:eastAsia="华文中宋" w:hAnsi="华文中宋" w:hint="eastAsia"/>
          <w:snapToGrid w:val="0"/>
          <w:kern w:val="0"/>
        </w:rPr>
        <w:t>也可以是相同的意思。近</w:t>
      </w:r>
      <w:proofErr w:type="gramStart"/>
      <w:r>
        <w:rPr>
          <w:rFonts w:ascii="华文中宋" w:eastAsia="华文中宋" w:hAnsi="华文中宋" w:hint="eastAsia"/>
          <w:snapToGrid w:val="0"/>
          <w:kern w:val="0"/>
        </w:rPr>
        <w:t>疑</w:t>
      </w:r>
      <w:proofErr w:type="gramEnd"/>
      <w:r>
        <w:rPr>
          <w:rFonts w:ascii="华文中宋" w:eastAsia="华文中宋" w:hAnsi="华文中宋" w:hint="eastAsia"/>
          <w:snapToGrid w:val="0"/>
          <w:kern w:val="0"/>
        </w:rPr>
        <w:t>指佛说远，大众</w:t>
      </w:r>
      <w:proofErr w:type="gramStart"/>
      <w:r>
        <w:rPr>
          <w:rFonts w:ascii="华文中宋" w:eastAsia="华文中宋" w:hAnsi="华文中宋" w:hint="eastAsia"/>
          <w:snapToGrid w:val="0"/>
          <w:kern w:val="0"/>
        </w:rPr>
        <w:t>疑</w:t>
      </w:r>
      <w:proofErr w:type="gramEnd"/>
      <w:r>
        <w:rPr>
          <w:rFonts w:ascii="华文中宋" w:eastAsia="华文中宋" w:hAnsi="华文中宋" w:hint="eastAsia"/>
          <w:snapToGrid w:val="0"/>
          <w:kern w:val="0"/>
        </w:rPr>
        <w:t>近（伽耶出家）；远</w:t>
      </w:r>
      <w:proofErr w:type="gramStart"/>
      <w:r>
        <w:rPr>
          <w:rFonts w:ascii="华文中宋" w:eastAsia="华文中宋" w:hAnsi="华文中宋" w:hint="eastAsia"/>
          <w:snapToGrid w:val="0"/>
          <w:kern w:val="0"/>
        </w:rPr>
        <w:t>疑</w:t>
      </w:r>
      <w:proofErr w:type="gramEnd"/>
      <w:r>
        <w:rPr>
          <w:rFonts w:ascii="华文中宋" w:eastAsia="华文中宋" w:hAnsi="华文中宋" w:hint="eastAsia"/>
          <w:snapToGrid w:val="0"/>
          <w:kern w:val="0"/>
        </w:rPr>
        <w:t>指佛说远，大众</w:t>
      </w:r>
      <w:proofErr w:type="gramStart"/>
      <w:r>
        <w:rPr>
          <w:rFonts w:ascii="华文中宋" w:eastAsia="华文中宋" w:hAnsi="华文中宋" w:hint="eastAsia"/>
          <w:snapToGrid w:val="0"/>
          <w:kern w:val="0"/>
        </w:rPr>
        <w:t>疑</w:t>
      </w:r>
      <w:proofErr w:type="gramEnd"/>
      <w:r>
        <w:rPr>
          <w:rFonts w:ascii="华文中宋" w:eastAsia="华文中宋" w:hAnsi="华文中宋" w:hint="eastAsia"/>
          <w:snapToGrid w:val="0"/>
          <w:kern w:val="0"/>
        </w:rPr>
        <w:t>佛说之远（</w:t>
      </w:r>
      <w:proofErr w:type="gramStart"/>
      <w:r>
        <w:rPr>
          <w:rFonts w:ascii="华文中宋" w:eastAsia="华文中宋" w:hAnsi="华文中宋" w:hint="eastAsia"/>
          <w:snapToGrid w:val="0"/>
          <w:kern w:val="0"/>
        </w:rPr>
        <w:t>无量劫前成佛</w:t>
      </w:r>
      <w:proofErr w:type="gramEnd"/>
      <w:r>
        <w:rPr>
          <w:rFonts w:ascii="华文中宋" w:eastAsia="华文中宋" w:hAnsi="华文中宋" w:hint="eastAsia"/>
          <w:snapToGrid w:val="0"/>
          <w:kern w:val="0"/>
        </w:rPr>
        <w:t>）。</w:t>
      </w:r>
    </w:p>
    <w:sectPr w:rsidR="000600E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600EA" w:rsidRDefault="00025066">
      <w:pPr>
        <w:ind w:left="-105"/>
      </w:pPr>
      <w:r>
        <w:separator/>
      </w:r>
    </w:p>
  </w:endnote>
  <w:endnote w:type="continuationSeparator" w:id="0">
    <w:p w:rsidR="000600EA" w:rsidRDefault="00025066">
      <w:pPr>
        <w:ind w:left="-105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600EA" w:rsidRDefault="000600EA">
    <w:pPr>
      <w:pStyle w:val="a8"/>
      <w:ind w:left="-105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600EA" w:rsidRDefault="000600EA">
    <w:pPr>
      <w:pStyle w:val="a8"/>
      <w:ind w:left="-105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600EA" w:rsidRDefault="000600EA">
    <w:pPr>
      <w:pStyle w:val="a8"/>
      <w:ind w:left="-10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600EA" w:rsidRDefault="00025066">
      <w:pPr>
        <w:ind w:left="-105"/>
      </w:pPr>
      <w:r>
        <w:separator/>
      </w:r>
    </w:p>
  </w:footnote>
  <w:footnote w:type="continuationSeparator" w:id="0">
    <w:p w:rsidR="000600EA" w:rsidRDefault="00025066">
      <w:pPr>
        <w:ind w:left="-105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600EA" w:rsidRDefault="000600EA">
    <w:pPr>
      <w:pStyle w:val="a6"/>
      <w:ind w:left="-105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600EA" w:rsidRDefault="000600EA">
    <w:pPr>
      <w:ind w:leftChars="0" w:left="-105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600EA" w:rsidRDefault="000600EA">
    <w:pPr>
      <w:pStyle w:val="a6"/>
      <w:ind w:left="-10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1863A0"/>
    <w:multiLevelType w:val="hybridMultilevel"/>
    <w:tmpl w:val="E594DCF2"/>
    <w:lvl w:ilvl="0" w:tplc="F1863EF0">
      <w:start w:val="1"/>
      <w:numFmt w:val="chineseCountingThousand"/>
      <w:lvlText w:val="%1、"/>
      <w:lvlJc w:val="left"/>
      <w:pPr>
        <w:ind w:left="680" w:hanging="6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C1B5CB3"/>
    <w:multiLevelType w:val="hybridMultilevel"/>
    <w:tmpl w:val="DBD28A14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5017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0600EA"/>
    <w:rsid w:val="00025066"/>
    <w:rsid w:val="000600EA"/>
    <w:rsid w:val="0090041E"/>
    <w:rsid w:val="00C16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0177"/>
    <o:shapelayout v:ext="edit">
      <o:idmap v:ext="edit" data="1"/>
    </o:shapelayout>
  </w:shapeDefaults>
  <w:decimalSymbol w:val="."/>
  <w:listSeparator w:val=","/>
  <w14:docId w14:val="20596D41"/>
  <w15:docId w15:val="{445D3F40-5A6D-4D72-AE66-709234947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ind w:leftChars="-50" w:left="-5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endnote text"/>
    <w:basedOn w:val="a"/>
    <w:link w:val="a4"/>
    <w:pPr>
      <w:snapToGrid w:val="0"/>
      <w:ind w:leftChars="0" w:left="0"/>
      <w:jc w:val="left"/>
    </w:pPr>
    <w:rPr>
      <w:rFonts w:ascii="宋体" w:eastAsia="宋体" w:hAnsi="宋体" w:cs="Times New Roman"/>
      <w:color w:val="000000"/>
      <w:sz w:val="24"/>
      <w:szCs w:val="24"/>
    </w:rPr>
  </w:style>
  <w:style w:type="character" w:customStyle="1" w:styleId="a4">
    <w:name w:val="尾注文本 字符"/>
    <w:basedOn w:val="a0"/>
    <w:link w:val="a3"/>
    <w:rPr>
      <w:rFonts w:ascii="宋体" w:eastAsia="宋体" w:hAnsi="宋体" w:cs="Times New Roman"/>
      <w:color w:val="000000"/>
      <w:sz w:val="24"/>
      <w:szCs w:val="24"/>
    </w:rPr>
  </w:style>
  <w:style w:type="character" w:styleId="a5">
    <w:name w:val="endnote reference"/>
    <w:basedOn w:val="a0"/>
    <w:rPr>
      <w:vertAlign w:val="superscript"/>
    </w:rPr>
  </w:style>
  <w:style w:type="paragraph" w:styleId="a6">
    <w:name w:val="header"/>
    <w:basedOn w:val="a"/>
    <w:link w:val="a7"/>
    <w:uiPriority w:val="99"/>
    <w:semiHidden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semiHidden/>
    <w:rPr>
      <w:sz w:val="18"/>
      <w:szCs w:val="18"/>
    </w:rPr>
  </w:style>
  <w:style w:type="paragraph" w:styleId="a8">
    <w:name w:val="footer"/>
    <w:basedOn w:val="a"/>
    <w:link w:val="a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semiHidden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B.XSL" StyleName="GB7714 2005"/>
</file>

<file path=customXml/itemProps1.xml><?xml version="1.0" encoding="utf-8"?>
<ds:datastoreItem xmlns:ds="http://schemas.openxmlformats.org/officeDocument/2006/customXml" ds:itemID="{2BF3B66B-2948-413F-BB68-1A9AD75258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4</Pages>
  <Words>441</Words>
  <Characters>2519</Characters>
  <Application>Microsoft Office Word</Application>
  <DocSecurity>0</DocSecurity>
  <Lines>20</Lines>
  <Paragraphs>5</Paragraphs>
  <ScaleCrop>false</ScaleCrop>
  <Company/>
  <LinksUpToDate>false</LinksUpToDate>
  <CharactersWithSpaces>2955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DADI</dc:creator>
  <cp:lastModifiedBy>Administrator</cp:lastModifiedBy>
  <cp:revision>35</cp:revision>
  <dcterms:created xsi:type="dcterms:W3CDTF">2018-01-10T12:07:00Z</dcterms:created>
  <dcterms:modified xsi:type="dcterms:W3CDTF">2018-05-31T10:53:00Z</dcterms:modified>
</cp:coreProperties>
</file>