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4C1E3" w14:textId="0E2BEEC3" w:rsidR="005C6CAD" w:rsidRDefault="005C6CAD" w:rsidP="005C6CAD">
      <w:pPr>
        <w:pStyle w:val="Title"/>
      </w:pPr>
      <w:r>
        <w:t>Dementia Kaggle Dataset</w:t>
      </w:r>
    </w:p>
    <w:p w14:paraId="2BC46942" w14:textId="2E008BED" w:rsidR="005C6CAD" w:rsidRPr="005C6CAD" w:rsidRDefault="005C6CAD" w:rsidP="005C6CAD">
      <w:r w:rsidRPr="005C6CAD">
        <w:t>The dataset contains 373 entries with 15 variables, each related to subjects in a dementia study. Here’s a breakdown of each variable:</w:t>
      </w:r>
    </w:p>
    <w:p w14:paraId="2906CC1D" w14:textId="77777777" w:rsidR="005C6CAD" w:rsidRPr="005C6CAD" w:rsidRDefault="005C6CAD" w:rsidP="005C6CAD">
      <w:pPr>
        <w:numPr>
          <w:ilvl w:val="0"/>
          <w:numId w:val="1"/>
        </w:numPr>
      </w:pPr>
      <w:r w:rsidRPr="005C6CAD">
        <w:rPr>
          <w:b/>
          <w:bCs/>
        </w:rPr>
        <w:t>Subject ID</w:t>
      </w:r>
      <w:r w:rsidRPr="005C6CAD">
        <w:t>: Unique identifier for each subject.</w:t>
      </w:r>
    </w:p>
    <w:p w14:paraId="04D144CA" w14:textId="77777777" w:rsidR="005C6CAD" w:rsidRPr="005C6CAD" w:rsidRDefault="005C6CAD" w:rsidP="005C6CAD">
      <w:pPr>
        <w:numPr>
          <w:ilvl w:val="0"/>
          <w:numId w:val="1"/>
        </w:numPr>
      </w:pPr>
      <w:r w:rsidRPr="005C6CAD">
        <w:rPr>
          <w:b/>
          <w:bCs/>
        </w:rPr>
        <w:t>MRI ID</w:t>
      </w:r>
      <w:r w:rsidRPr="005C6CAD">
        <w:t>: Unique identifier for each MRI session, including multiple entries for subjects with multiple visits.</w:t>
      </w:r>
    </w:p>
    <w:p w14:paraId="6B489B19" w14:textId="77777777" w:rsidR="005C6CAD" w:rsidRPr="005C6CAD" w:rsidRDefault="005C6CAD" w:rsidP="005C6CAD">
      <w:pPr>
        <w:numPr>
          <w:ilvl w:val="0"/>
          <w:numId w:val="1"/>
        </w:numPr>
      </w:pPr>
      <w:r w:rsidRPr="005C6CAD">
        <w:rPr>
          <w:b/>
          <w:bCs/>
        </w:rPr>
        <w:t>Group</w:t>
      </w:r>
      <w:r w:rsidRPr="005C6CAD">
        <w:t>: The group classification of the subject, either "Demented" or "Nondemented".</w:t>
      </w:r>
    </w:p>
    <w:p w14:paraId="5B73043E" w14:textId="77777777" w:rsidR="005C6CAD" w:rsidRPr="005C6CAD" w:rsidRDefault="005C6CAD" w:rsidP="005C6CAD">
      <w:pPr>
        <w:numPr>
          <w:ilvl w:val="0"/>
          <w:numId w:val="1"/>
        </w:numPr>
      </w:pPr>
      <w:r w:rsidRPr="005C6CAD">
        <w:rPr>
          <w:b/>
          <w:bCs/>
        </w:rPr>
        <w:t>Visit</w:t>
      </w:r>
      <w:r w:rsidRPr="005C6CAD">
        <w:t>: Visit number for longitudinal study participants.</w:t>
      </w:r>
    </w:p>
    <w:p w14:paraId="6676A998" w14:textId="77777777" w:rsidR="005C6CAD" w:rsidRPr="005C6CAD" w:rsidRDefault="005C6CAD" w:rsidP="005C6CAD">
      <w:pPr>
        <w:numPr>
          <w:ilvl w:val="0"/>
          <w:numId w:val="1"/>
        </w:numPr>
      </w:pPr>
      <w:r w:rsidRPr="005C6CAD">
        <w:rPr>
          <w:b/>
          <w:bCs/>
        </w:rPr>
        <w:t>MR Delay</w:t>
      </w:r>
      <w:r w:rsidRPr="005C6CAD">
        <w:t>: Delay in days between the baseline visit and the MRI scan.</w:t>
      </w:r>
    </w:p>
    <w:p w14:paraId="71551BB6" w14:textId="77777777" w:rsidR="005C6CAD" w:rsidRPr="005C6CAD" w:rsidRDefault="005C6CAD" w:rsidP="005C6CAD">
      <w:pPr>
        <w:numPr>
          <w:ilvl w:val="0"/>
          <w:numId w:val="1"/>
        </w:numPr>
      </w:pPr>
      <w:r w:rsidRPr="005C6CAD">
        <w:rPr>
          <w:b/>
          <w:bCs/>
        </w:rPr>
        <w:t>M/F</w:t>
      </w:r>
      <w:r w:rsidRPr="005C6CAD">
        <w:t>: Subject’s gender ("M" for male, "F" for female).</w:t>
      </w:r>
    </w:p>
    <w:p w14:paraId="6914F9BE" w14:textId="77777777" w:rsidR="005C6CAD" w:rsidRPr="005C6CAD" w:rsidRDefault="005C6CAD" w:rsidP="005C6CAD">
      <w:pPr>
        <w:numPr>
          <w:ilvl w:val="0"/>
          <w:numId w:val="1"/>
        </w:numPr>
      </w:pPr>
      <w:r w:rsidRPr="005C6CAD">
        <w:rPr>
          <w:b/>
          <w:bCs/>
        </w:rPr>
        <w:t>Hand</w:t>
      </w:r>
      <w:r w:rsidRPr="005C6CAD">
        <w:t>: Dominant hand of the subject (e.g., "R" for right).</w:t>
      </w:r>
    </w:p>
    <w:p w14:paraId="64BDEC20" w14:textId="77777777" w:rsidR="005C6CAD" w:rsidRPr="005C6CAD" w:rsidRDefault="005C6CAD" w:rsidP="005C6CAD">
      <w:pPr>
        <w:numPr>
          <w:ilvl w:val="0"/>
          <w:numId w:val="1"/>
        </w:numPr>
      </w:pPr>
      <w:r w:rsidRPr="005C6CAD">
        <w:rPr>
          <w:b/>
          <w:bCs/>
        </w:rPr>
        <w:t>Age</w:t>
      </w:r>
      <w:r w:rsidRPr="005C6CAD">
        <w:t>: Age of the subject at the time of the MRI scan.</w:t>
      </w:r>
    </w:p>
    <w:p w14:paraId="65187C5D" w14:textId="77777777" w:rsidR="005C6CAD" w:rsidRPr="005C6CAD" w:rsidRDefault="005C6CAD" w:rsidP="005C6CAD">
      <w:pPr>
        <w:numPr>
          <w:ilvl w:val="0"/>
          <w:numId w:val="1"/>
        </w:numPr>
      </w:pPr>
      <w:r w:rsidRPr="005C6CAD">
        <w:rPr>
          <w:b/>
          <w:bCs/>
        </w:rPr>
        <w:t>EDUC</w:t>
      </w:r>
      <w:r w:rsidRPr="005C6CAD">
        <w:t>: Years of education.</w:t>
      </w:r>
    </w:p>
    <w:p w14:paraId="7767D579" w14:textId="77777777" w:rsidR="005C6CAD" w:rsidRPr="005C6CAD" w:rsidRDefault="005C6CAD" w:rsidP="005C6CAD">
      <w:pPr>
        <w:numPr>
          <w:ilvl w:val="0"/>
          <w:numId w:val="1"/>
        </w:numPr>
      </w:pPr>
      <w:r w:rsidRPr="005C6CAD">
        <w:rPr>
          <w:b/>
          <w:bCs/>
        </w:rPr>
        <w:t>SES</w:t>
      </w:r>
      <w:r w:rsidRPr="005C6CAD">
        <w:t>: Socioeconomic status, with some missing values.</w:t>
      </w:r>
    </w:p>
    <w:p w14:paraId="65756D0E" w14:textId="77777777" w:rsidR="005C6CAD" w:rsidRPr="005C6CAD" w:rsidRDefault="005C6CAD" w:rsidP="005C6CAD">
      <w:pPr>
        <w:numPr>
          <w:ilvl w:val="0"/>
          <w:numId w:val="1"/>
        </w:numPr>
      </w:pPr>
      <w:r w:rsidRPr="005C6CAD">
        <w:rPr>
          <w:b/>
          <w:bCs/>
        </w:rPr>
        <w:t>MMSE</w:t>
      </w:r>
      <w:r w:rsidRPr="005C6CAD">
        <w:t>: Mini-Mental State Examination score, assessing cognitive function (some missing values).</w:t>
      </w:r>
    </w:p>
    <w:p w14:paraId="64E593B7" w14:textId="77777777" w:rsidR="005C6CAD" w:rsidRPr="005C6CAD" w:rsidRDefault="005C6CAD" w:rsidP="005C6CAD">
      <w:pPr>
        <w:numPr>
          <w:ilvl w:val="0"/>
          <w:numId w:val="1"/>
        </w:numPr>
      </w:pPr>
      <w:r w:rsidRPr="005C6CAD">
        <w:rPr>
          <w:b/>
          <w:bCs/>
        </w:rPr>
        <w:t>CDR</w:t>
      </w:r>
      <w:r w:rsidRPr="005C6CAD">
        <w:t>: Clinical Dementia Rating, a measure of dementia severity.</w:t>
      </w:r>
    </w:p>
    <w:p w14:paraId="5660C752" w14:textId="77777777" w:rsidR="005C6CAD" w:rsidRPr="005C6CAD" w:rsidRDefault="005C6CAD" w:rsidP="005C6CAD">
      <w:pPr>
        <w:numPr>
          <w:ilvl w:val="0"/>
          <w:numId w:val="1"/>
        </w:numPr>
      </w:pPr>
      <w:r w:rsidRPr="005C6CAD">
        <w:rPr>
          <w:b/>
          <w:bCs/>
        </w:rPr>
        <w:t>eTIV</w:t>
      </w:r>
      <w:r w:rsidRPr="005C6CAD">
        <w:t>: Estimated total intracranial volume.</w:t>
      </w:r>
    </w:p>
    <w:p w14:paraId="59CB6795" w14:textId="77777777" w:rsidR="005C6CAD" w:rsidRPr="005C6CAD" w:rsidRDefault="005C6CAD" w:rsidP="005C6CAD">
      <w:pPr>
        <w:numPr>
          <w:ilvl w:val="0"/>
          <w:numId w:val="1"/>
        </w:numPr>
      </w:pPr>
      <w:r w:rsidRPr="005C6CAD">
        <w:rPr>
          <w:b/>
          <w:bCs/>
        </w:rPr>
        <w:t>nWBV</w:t>
      </w:r>
      <w:r w:rsidRPr="005C6CAD">
        <w:t>: Normalized whole-brain volume.</w:t>
      </w:r>
    </w:p>
    <w:p w14:paraId="6B51B450" w14:textId="77777777" w:rsidR="005C6CAD" w:rsidRPr="005C6CAD" w:rsidRDefault="005C6CAD" w:rsidP="005C6CAD">
      <w:pPr>
        <w:numPr>
          <w:ilvl w:val="0"/>
          <w:numId w:val="1"/>
        </w:numPr>
      </w:pPr>
      <w:r w:rsidRPr="005C6CAD">
        <w:rPr>
          <w:b/>
          <w:bCs/>
        </w:rPr>
        <w:t>ASF</w:t>
      </w:r>
      <w:r w:rsidRPr="005C6CAD">
        <w:t>: Atlas scaling factor, related to MRI scan measurements.</w:t>
      </w:r>
    </w:p>
    <w:p w14:paraId="387F6490" w14:textId="77777777" w:rsidR="005C6CAD" w:rsidRPr="005C6CAD" w:rsidRDefault="005C6CAD" w:rsidP="005C6CAD">
      <w:r w:rsidRPr="005C6CAD">
        <w:t>This dataset provides demographic, clinical, and MRI-based information, with variables that allow tracking of cognitive status and brain volume changes across different visits</w:t>
      </w:r>
    </w:p>
    <w:p w14:paraId="5B6710F0" w14:textId="77777777" w:rsidR="000C0C82" w:rsidRDefault="000C0C82"/>
    <w:sectPr w:rsidR="000C0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1020B"/>
    <w:multiLevelType w:val="multilevel"/>
    <w:tmpl w:val="121C1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7169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CAD"/>
    <w:rsid w:val="000C0C82"/>
    <w:rsid w:val="005C6CAD"/>
    <w:rsid w:val="008F78FE"/>
    <w:rsid w:val="00BE692D"/>
    <w:rsid w:val="00E41655"/>
    <w:rsid w:val="00E5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00494"/>
  <w15:chartTrackingRefBased/>
  <w15:docId w15:val="{A77B1D9D-1FE8-C841-85F7-30F06899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C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C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C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C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C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C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C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C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C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C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C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C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C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C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C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C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C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C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C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C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C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C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C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C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5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Likeman</dc:creator>
  <cp:keywords/>
  <dc:description/>
  <cp:lastModifiedBy>Mark Likeman</cp:lastModifiedBy>
  <cp:revision>1</cp:revision>
  <dcterms:created xsi:type="dcterms:W3CDTF">2024-11-06T14:35:00Z</dcterms:created>
  <dcterms:modified xsi:type="dcterms:W3CDTF">2024-11-06T14:36:00Z</dcterms:modified>
</cp:coreProperties>
</file>