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F9" w:rsidRDefault="00102CF9" w:rsidP="00102CF9">
      <w:pPr>
        <w:pStyle w:val="Title"/>
      </w:pPr>
      <w:r>
        <w:t>Outline of Final Project</w:t>
      </w:r>
    </w:p>
    <w:p w:rsidR="00102CF9" w:rsidRDefault="00102CF9" w:rsidP="003651BA">
      <w:pPr>
        <w:pStyle w:val="Heading1"/>
      </w:pPr>
      <w:r>
        <w:t>Visualization Simulation of Nucleation on a Substrate</w:t>
      </w:r>
    </w:p>
    <w:p w:rsidR="004E4E35" w:rsidRDefault="004E4E35" w:rsidP="003651BA">
      <w:pPr>
        <w:pStyle w:val="Heading2"/>
      </w:pPr>
      <w:r>
        <w:t>Objective</w:t>
      </w:r>
    </w:p>
    <w:p w:rsidR="00102CF9" w:rsidRDefault="004E4E35" w:rsidP="00102CF9">
      <w:r>
        <w:t>The objective of the project is to</w:t>
      </w:r>
      <w:r w:rsidR="00102CF9">
        <w:t xml:space="preserve"> construct a simulation of the nucleation process with an emphasis on a visualization of the process.  </w:t>
      </w:r>
    </w:p>
    <w:p w:rsidR="004E4E35" w:rsidRDefault="00102CF9" w:rsidP="003651BA">
      <w:pPr>
        <w:pStyle w:val="Heading2"/>
      </w:pPr>
      <w:r>
        <w:t>Meth</w:t>
      </w:r>
      <w:r w:rsidR="004E4E35">
        <w:t>od</w:t>
      </w:r>
    </w:p>
    <w:p w:rsidR="00102CF9" w:rsidRDefault="004E4E35" w:rsidP="00102CF9">
      <w:r>
        <w:t>T</w:t>
      </w:r>
      <w:r w:rsidR="00102CF9">
        <w:t xml:space="preserve">he simulation </w:t>
      </w:r>
      <w:r>
        <w:t xml:space="preserve">will be constructed </w:t>
      </w:r>
      <w:r w:rsidR="00102CF9">
        <w:t xml:space="preserve">using </w:t>
      </w:r>
      <w:r>
        <w:t xml:space="preserve">a </w:t>
      </w:r>
      <w:proofErr w:type="spellStart"/>
      <w:r>
        <w:t>javascript</w:t>
      </w:r>
      <w:proofErr w:type="spellEnd"/>
      <w:r>
        <w:t xml:space="preserve"> library called Paper.js which is </w:t>
      </w:r>
      <w:r w:rsidR="00102CF9">
        <w:t xml:space="preserve">a browser based technology capable of 2 dimensional graphics and mathematics processing.  </w:t>
      </w:r>
      <w:r>
        <w:t>This, combined with standard HTML technology will a</w:t>
      </w:r>
      <w:r w:rsidR="00102CF9">
        <w:t>llow the user to specif</w:t>
      </w:r>
      <w:r>
        <w:t>y the parameters of the simulation, execute the simulation, visualize the nucleation process on a segment of the substrate as it occurs, and calculate the time it takes to cover the surface.</w:t>
      </w:r>
    </w:p>
    <w:p w:rsidR="004E4E35" w:rsidRDefault="004E4E35" w:rsidP="003651BA">
      <w:pPr>
        <w:pStyle w:val="Heading2"/>
      </w:pPr>
      <w:r>
        <w:t>Inputs</w:t>
      </w:r>
    </w:p>
    <w:p w:rsidR="004E4E35" w:rsidRDefault="004E4E35" w:rsidP="00102CF9">
      <w:r>
        <w:t>The inputs to the simulation should reflect the variables under the control of the technician growing the film.  They include</w:t>
      </w:r>
    </w:p>
    <w:p w:rsidR="004E4E35" w:rsidRDefault="004E4E35" w:rsidP="004E4E35">
      <w:pPr>
        <w:pStyle w:val="ListParagraph"/>
        <w:numPr>
          <w:ilvl w:val="0"/>
          <w:numId w:val="1"/>
        </w:numPr>
      </w:pPr>
      <w:r>
        <w:t>Temperature</w:t>
      </w:r>
    </w:p>
    <w:p w:rsidR="004E4E35" w:rsidRDefault="004E4E35" w:rsidP="004E4E35">
      <w:pPr>
        <w:pStyle w:val="ListParagraph"/>
        <w:numPr>
          <w:ilvl w:val="0"/>
          <w:numId w:val="1"/>
        </w:numPr>
      </w:pPr>
      <w:r>
        <w:t>Pressure</w:t>
      </w:r>
    </w:p>
    <w:p w:rsidR="004E4E35" w:rsidRDefault="004E4E35" w:rsidP="004E4E35">
      <w:pPr>
        <w:pStyle w:val="ListParagraph"/>
        <w:numPr>
          <w:ilvl w:val="0"/>
          <w:numId w:val="1"/>
        </w:numPr>
      </w:pPr>
      <w:r>
        <w:t>Deposit Rate</w:t>
      </w:r>
    </w:p>
    <w:p w:rsidR="004E4E35" w:rsidRDefault="004E4E35" w:rsidP="004E4E35">
      <w:r>
        <w:t xml:space="preserve">These are suggested parameters.  Further analysis will be conducted to determine if they are appropriate and/or exhaustive.  Alternatively, </w:t>
      </w:r>
      <w:r w:rsidR="009119ED">
        <w:t>common elements can be displayed and chosen by the user, and the appropriate Deposit Rate calculated.  This might limit or complicate the capabilities of the simulation.</w:t>
      </w:r>
    </w:p>
    <w:p w:rsidR="009119ED" w:rsidRDefault="009119ED" w:rsidP="003651BA">
      <w:pPr>
        <w:pStyle w:val="Heading2"/>
      </w:pPr>
      <w:r>
        <w:t>Simulation</w:t>
      </w:r>
    </w:p>
    <w:p w:rsidR="009119ED" w:rsidRDefault="009119ED" w:rsidP="004E4E35">
      <w:r>
        <w:t>Using the inputs, “dots” with a radius of 2 pixels will be deposited on the screen to simulation according to the deposit rate.  They will move around in a random pattern at a speed according to the temperature.  When 2 “dots” collide they will combine to form a larger dot.  When a critical number of “dots” are combined, they will stay on the surface.  Otherwise, after a calculated amount of time the dots will disappear, leaving the combined “dot”.  The simulation will end when the dots are combined to fill up the entire surface.</w:t>
      </w:r>
    </w:p>
    <w:p w:rsidR="009119ED" w:rsidRDefault="009119ED" w:rsidP="003651BA">
      <w:pPr>
        <w:pStyle w:val="Heading2"/>
      </w:pPr>
      <w:r>
        <w:t>Results</w:t>
      </w:r>
    </w:p>
    <w:p w:rsidR="009119ED" w:rsidRDefault="009119ED" w:rsidP="004E4E35">
      <w:r>
        <w:t>The time it takes the simulation area to be completely covered by the dots will be reported as the results of the simulation.  The user can then alter the parameters and re-run the simulation.</w:t>
      </w:r>
    </w:p>
    <w:p w:rsidR="003651BA" w:rsidRDefault="003651BA">
      <w:pPr>
        <w:rPr>
          <w:rFonts w:asciiTheme="majorHAnsi" w:eastAsiaTheme="majorEastAsia" w:hAnsiTheme="majorHAnsi" w:cstheme="majorBidi"/>
          <w:color w:val="2E74B5" w:themeColor="accent1" w:themeShade="BF"/>
          <w:sz w:val="26"/>
          <w:szCs w:val="26"/>
        </w:rPr>
      </w:pPr>
      <w:r>
        <w:br w:type="page"/>
      </w:r>
    </w:p>
    <w:p w:rsidR="009119ED" w:rsidRDefault="009119ED" w:rsidP="003651BA">
      <w:pPr>
        <w:pStyle w:val="Heading2"/>
      </w:pPr>
      <w:r>
        <w:lastRenderedPageBreak/>
        <w:t>Limitations</w:t>
      </w:r>
    </w:p>
    <w:p w:rsidR="009119ED" w:rsidRDefault="009119ED" w:rsidP="004E4E35">
      <w:r>
        <w:t xml:space="preserve">The 2D </w:t>
      </w:r>
      <w:proofErr w:type="spellStart"/>
      <w:r>
        <w:t>javascript</w:t>
      </w:r>
      <w:proofErr w:type="spellEnd"/>
      <w:r>
        <w:t xml:space="preserve"> framework, Paper.js, i</w:t>
      </w:r>
      <w:r w:rsidR="003651BA">
        <w:t>s a simple and powerful API for visualization of physical processes.  However, it has some limitations, which will be common to all browser libraries.</w:t>
      </w:r>
    </w:p>
    <w:p w:rsidR="003651BA" w:rsidRDefault="003651BA" w:rsidP="003651BA">
      <w:pPr>
        <w:pStyle w:val="ListParagraph"/>
        <w:numPr>
          <w:ilvl w:val="0"/>
          <w:numId w:val="2"/>
        </w:numPr>
      </w:pPr>
      <w:r>
        <w:t>Spatial Resolution—the smallest achievable resolution is 1 pixel.  A computer screen has the capability to display fixed amount of pixels, so the maximum amount of area is fixed and very small for a simulation of this type.</w:t>
      </w:r>
    </w:p>
    <w:p w:rsidR="003651BA" w:rsidRDefault="003651BA" w:rsidP="003651BA">
      <w:pPr>
        <w:pStyle w:val="ListParagraph"/>
        <w:numPr>
          <w:ilvl w:val="0"/>
          <w:numId w:val="2"/>
        </w:numPr>
      </w:pPr>
      <w:r>
        <w:t>Temporal Resolution—the framework will allow dynamics of its objects at a rate of approximately 60 times per second, but that is not a guaranteed rate.  Therefore, at best, the smallest increment of time that can be used is 1/60</w:t>
      </w:r>
      <w:r w:rsidRPr="003651BA">
        <w:rPr>
          <w:vertAlign w:val="superscript"/>
        </w:rPr>
        <w:t>th</w:t>
      </w:r>
      <w:r>
        <w:t xml:space="preserve"> of a second.</w:t>
      </w:r>
    </w:p>
    <w:p w:rsidR="0006292A" w:rsidRDefault="0006292A" w:rsidP="0006292A"/>
    <w:p w:rsidR="0006292A" w:rsidRDefault="0006292A" w:rsidP="004B6264">
      <w:pPr>
        <w:pStyle w:val="Heading2"/>
      </w:pPr>
      <w:r>
        <w:t>Algorithms</w:t>
      </w:r>
    </w:p>
    <w:p w:rsidR="00B114AE" w:rsidRDefault="00B114AE" w:rsidP="007E4519">
      <w:pPr>
        <w:pStyle w:val="Heading3"/>
      </w:pPr>
      <w:r>
        <w:t>Surface Area comparison</w:t>
      </w:r>
    </w:p>
    <w:p w:rsidR="00B114AE" w:rsidRDefault="00B114AE" w:rsidP="0006292A">
      <w:r>
        <w:t xml:space="preserve">Ideally, we’d compare the total surface area of each of the atoms with the total surface area of the substrate.  However, because we are working with pixels and not </w:t>
      </w:r>
      <w:proofErr w:type="spellStart"/>
      <w:r>
        <w:t>continuious</w:t>
      </w:r>
      <w:proofErr w:type="spellEnd"/>
      <w:r>
        <w:t xml:space="preserve"> lengths, the reported area of the dots was much higher that their actual area.  </w:t>
      </w:r>
      <w:proofErr w:type="gramStart"/>
      <w:r>
        <w:t>Therefore</w:t>
      </w:r>
      <w:proofErr w:type="gramEnd"/>
      <w:r w:rsidR="00BF39E8">
        <w:t xml:space="preserve"> I had to multiply the area of the drawing area by pi squared.  That seemed to do the trick.</w:t>
      </w:r>
    </w:p>
    <w:p w:rsidR="00BF39E8" w:rsidRDefault="00BF39E8" w:rsidP="0006292A">
      <w:r>
        <w:t>I figured that out by trial and error.</w:t>
      </w:r>
    </w:p>
    <w:p w:rsidR="00B114AE" w:rsidRDefault="00B114AE" w:rsidP="0006292A"/>
    <w:p w:rsidR="0006292A" w:rsidRDefault="0006292A" w:rsidP="007E4519">
      <w:pPr>
        <w:pStyle w:val="Heading3"/>
      </w:pPr>
      <w:r>
        <w:t>Radius Calculation</w:t>
      </w:r>
    </w:p>
    <w:p w:rsidR="0006292A" w:rsidRPr="0006292A" w:rsidRDefault="0006292A" w:rsidP="0006292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06292A" w:rsidRPr="0006292A" w:rsidRDefault="0006292A" w:rsidP="0006292A">
      <w:pPr>
        <w:rPr>
          <w:rFonts w:eastAsiaTheme="minorEastAsia"/>
        </w:rPr>
      </w:pPr>
      <m:oMathPara>
        <m:oMath>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tot</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oMath>
      </m:oMathPara>
    </w:p>
    <w:p w:rsidR="0006292A" w:rsidRPr="0006292A" w:rsidRDefault="0006292A" w:rsidP="000629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e>
          </m:rad>
        </m:oMath>
      </m:oMathPara>
    </w:p>
    <w:p w:rsidR="004B6264" w:rsidRDefault="004B6264" w:rsidP="0006292A">
      <w:pPr>
        <w:rPr>
          <w:rFonts w:eastAsiaTheme="minorEastAsia"/>
        </w:rPr>
      </w:pPr>
    </w:p>
    <w:p w:rsidR="0006292A" w:rsidRDefault="0006292A" w:rsidP="007E4519">
      <w:pPr>
        <w:pStyle w:val="Heading3"/>
        <w:rPr>
          <w:rFonts w:eastAsiaTheme="minorEastAsia"/>
        </w:rPr>
      </w:pPr>
      <w:r>
        <w:rPr>
          <w:rFonts w:eastAsiaTheme="minorEastAsia"/>
        </w:rPr>
        <w:t>Surface Diffusion</w:t>
      </w:r>
    </w:p>
    <w:p w:rsidR="0006292A" w:rsidRDefault="0006292A" w:rsidP="0006292A">
      <w:pPr>
        <w:rPr>
          <w:rFonts w:eastAsiaTheme="minorEastAsia"/>
        </w:rPr>
      </w:pPr>
      <w:r>
        <w:rPr>
          <w:rFonts w:eastAsiaTheme="minorEastAsia"/>
        </w:rPr>
        <w:t>The atoms should move along the surface based on the temperature.</w:t>
      </w:r>
    </w:p>
    <w:p w:rsidR="0006292A" w:rsidRDefault="0006292A" w:rsidP="0006292A">
      <w:pPr>
        <w:rPr>
          <w:rFonts w:eastAsiaTheme="minorEastAsia"/>
        </w:rPr>
      </w:pPr>
      <w:r>
        <w:rPr>
          <w:rFonts w:eastAsiaTheme="minorEastAsia"/>
        </w:rPr>
        <w:t>Higher energy, from a higher temperature, dictates the motion.</w:t>
      </w:r>
    </w:p>
    <w:p w:rsidR="0006292A" w:rsidRDefault="0006292A" w:rsidP="0006292A">
      <w:pPr>
        <w:rPr>
          <w:rFonts w:eastAsiaTheme="minorEastAsia"/>
        </w:rPr>
      </w:pPr>
      <w:r>
        <w:rPr>
          <w:rFonts w:eastAsiaTheme="minorEastAsia"/>
        </w:rPr>
        <w:t xml:space="preserve">I want 0 K to result in no movement, and I want the max temperature of 1687.15 K (the melting point of Si) to result in the maximum possible movement of 550 </w:t>
      </w:r>
      <w:r w:rsidR="007E4519">
        <w:rPr>
          <w:rFonts w:eastAsiaTheme="minorEastAsia"/>
        </w:rPr>
        <w:t>pixels</w:t>
      </w:r>
      <w:r>
        <w:rPr>
          <w:rFonts w:eastAsiaTheme="minorEastAsia"/>
        </w:rPr>
        <w:t>.</w:t>
      </w:r>
    </w:p>
    <w:p w:rsidR="004B6264" w:rsidRDefault="004B6264" w:rsidP="0006292A">
      <w:pPr>
        <w:rPr>
          <w:rFonts w:eastAsiaTheme="minorEastAsia"/>
        </w:rPr>
      </w:pPr>
      <w:r>
        <w:rPr>
          <w:rFonts w:eastAsiaTheme="minorEastAsia"/>
        </w:rPr>
        <w:t>Unfortunately, since a pixel is an arbitrary unit, the velocity (</w:t>
      </w:r>
      <w:proofErr w:type="spellStart"/>
      <w:r>
        <w:rPr>
          <w:rFonts w:eastAsiaTheme="minorEastAsia"/>
        </w:rPr>
        <w:t>dpix</w:t>
      </w:r>
      <w:r w:rsidR="007E4519">
        <w:rPr>
          <w:rFonts w:eastAsiaTheme="minorEastAsia"/>
        </w:rPr>
        <w:t>el</w:t>
      </w:r>
      <w:proofErr w:type="spellEnd"/>
      <w:r>
        <w:rPr>
          <w:rFonts w:eastAsiaTheme="minorEastAsia"/>
        </w:rPr>
        <w:t>/</w:t>
      </w:r>
      <w:proofErr w:type="spellStart"/>
      <w:r>
        <w:rPr>
          <w:rFonts w:eastAsiaTheme="minorEastAsia"/>
        </w:rPr>
        <w:t>dt</w:t>
      </w:r>
      <w:proofErr w:type="spellEnd"/>
      <w:r>
        <w:rPr>
          <w:rFonts w:eastAsiaTheme="minorEastAsia"/>
        </w:rPr>
        <w:t>) is also arbitrary</w:t>
      </w:r>
    </w:p>
    <w:p w:rsidR="0006292A" w:rsidRDefault="0006292A" w:rsidP="0006292A">
      <w:pPr>
        <w:rPr>
          <w:rFonts w:eastAsiaTheme="minorEastAsia"/>
        </w:rPr>
      </w:pPr>
      <w:r>
        <w:rPr>
          <w:rFonts w:eastAsiaTheme="minorEastAsia"/>
        </w:rPr>
        <w:t>Therefore</w:t>
      </w:r>
      <w:r w:rsidR="007E4519">
        <w:rPr>
          <w:rFonts w:eastAsiaTheme="minorEastAsia"/>
        </w:rPr>
        <w:t>,</w:t>
      </w:r>
      <w:r>
        <w:rPr>
          <w:rFonts w:eastAsiaTheme="minorEastAsia"/>
        </w:rPr>
        <w:t xml:space="preserve"> the maximum motion per degree Kelvin is 3.067575 or just 3</w:t>
      </w:r>
    </w:p>
    <w:p w:rsidR="00E456F9" w:rsidRDefault="00E456F9" w:rsidP="0006292A">
      <w:pPr>
        <w:rPr>
          <w:rFonts w:eastAsiaTheme="minorEastAsia"/>
        </w:rPr>
      </w:pPr>
      <w:r>
        <w:rPr>
          <w:rFonts w:eastAsiaTheme="minorEastAsia"/>
        </w:rPr>
        <w:t>That might be too much.  Might want to subtract some.</w:t>
      </w:r>
    </w:p>
    <w:p w:rsidR="004A39B3" w:rsidRDefault="004A39B3" w:rsidP="0006292A">
      <w:pPr>
        <w:rPr>
          <w:rFonts w:eastAsiaTheme="minorEastAsia"/>
        </w:rPr>
      </w:pPr>
      <w:r>
        <w:rPr>
          <w:rFonts w:eastAsiaTheme="minorEastAsia"/>
        </w:rPr>
        <w:t>Alternatively</w:t>
      </w:r>
    </w:p>
    <w:p w:rsidR="004B6264" w:rsidRPr="0006292A" w:rsidRDefault="004B6264" w:rsidP="0006292A">
      <w:pPr>
        <w:rPr>
          <w:rFonts w:eastAsiaTheme="minorEastAsia"/>
        </w:rPr>
      </w:pPr>
      <m:oMathPara>
        <m:oMath>
          <m:r>
            <w:rPr>
              <w:rFonts w:ascii="Cambria Math" w:eastAsiaTheme="minorEastAsia" w:hAnsi="Cambria Math"/>
            </w:rPr>
            <w:lastRenderedPageBreak/>
            <m:t>E=kT→T=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⇒v=</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T</m:t>
                  </m:r>
                  <m:r>
                    <w:rPr>
                      <w:rFonts w:ascii="Cambria Math" w:eastAsiaTheme="minorEastAsia" w:hAnsi="Cambria Math"/>
                    </w:rPr>
                    <m:t>2k</m:t>
                  </m:r>
                </m:num>
                <m:den>
                  <m:r>
                    <w:rPr>
                      <w:rFonts w:ascii="Cambria Math" w:eastAsiaTheme="minorEastAsia" w:hAnsi="Cambria Math"/>
                    </w:rPr>
                    <m:t>m</m:t>
                  </m:r>
                </m:den>
              </m:f>
            </m:e>
          </m:rad>
        </m:oMath>
      </m:oMathPara>
    </w:p>
    <w:p w:rsidR="0006292A" w:rsidRDefault="004B6264" w:rsidP="0006292A">
      <w:r>
        <w:t xml:space="preserve">But we don’t really know the mass, and we don’t know how to translate </w:t>
      </w:r>
      <w:proofErr w:type="spellStart"/>
      <w:r>
        <w:t>pixles</w:t>
      </w:r>
      <w:proofErr w:type="spellEnd"/>
      <w:r>
        <w:t>.  This is a potential enhancement.</w:t>
      </w:r>
      <w:r w:rsidR="00670F4D">
        <w:t xml:space="preserve"> </w:t>
      </w:r>
    </w:p>
    <w:p w:rsidR="00670F4D" w:rsidRDefault="00670F4D" w:rsidP="0006292A">
      <w:r>
        <w:t xml:space="preserve">We’ve been using Si as our base unit.  The Atomic weight of Si is 28 </w:t>
      </w:r>
      <w:proofErr w:type="spellStart"/>
      <w:r>
        <w:t>amu</w:t>
      </w:r>
      <w:proofErr w:type="spellEnd"/>
      <w:r>
        <w:t xml:space="preserve">.  Figure out the mass of one atom of Si, and then figure out k, and that will give </w:t>
      </w:r>
      <w:r w:rsidR="008F6D22">
        <w:t>you the needed velocity based on temperature.</w:t>
      </w:r>
    </w:p>
    <w:p w:rsidR="008F6D22" w:rsidRDefault="008F6D22" w:rsidP="0006292A">
      <w:r>
        <w:t xml:space="preserve">That will be essential pixels per second.  Since our step size is .25 seconds, then we will move the thing that times .25 pixels per process. </w:t>
      </w:r>
    </w:p>
    <w:p w:rsidR="0006292A" w:rsidRDefault="0006292A" w:rsidP="0006292A"/>
    <w:p w:rsidR="008F6D22" w:rsidRDefault="008F6D22" w:rsidP="008F6D22">
      <w:pPr>
        <w:pStyle w:val="Heading3"/>
      </w:pPr>
      <w:r>
        <w:t>Desorption Rate</w:t>
      </w:r>
    </w:p>
    <w:p w:rsidR="008F6D22" w:rsidRDefault="00F31DE6" w:rsidP="0006292A">
      <w:r>
        <w:t>The documentation defines this s</w:t>
      </w:r>
    </w:p>
    <w:p w:rsidR="00F31DE6" w:rsidRPr="00F31DE6" w:rsidRDefault="00F31DE6" w:rsidP="0006292A">
      <w:pPr>
        <w:rPr>
          <w:rFonts w:eastAsiaTheme="minorEastAsia"/>
        </w:rPr>
      </w:pPr>
      <m:oMathPara>
        <m:oMath>
          <m:r>
            <w:rPr>
              <w:rFonts w:ascii="Cambria Math" w:hAnsi="Cambria Math"/>
            </w:rPr>
            <m:t xml:space="preserve">desorption rate </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S</m:t>
                      </m:r>
                    </m:sub>
                  </m:sSub>
                </m:den>
              </m:f>
            </m:sup>
          </m:sSup>
        </m:oMath>
      </m:oMathPara>
    </w:p>
    <w:p w:rsidR="00F31DE6" w:rsidRPr="00F31DE6" w:rsidRDefault="00F31DE6" w:rsidP="0006292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is lattice vibration frequency, </m:t>
          </m:r>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r>
            <w:rPr>
              <w:rFonts w:ascii="Cambria Math" w:hAnsi="Cambria Math"/>
            </w:rPr>
            <m:t xml:space="preserve"> is the energy barrier for desorption</m:t>
          </m:r>
        </m:oMath>
      </m:oMathPara>
    </w:p>
    <w:p w:rsidR="00F31DE6" w:rsidRDefault="00F31DE6" w:rsidP="0006292A">
      <w:pPr>
        <w:rPr>
          <w:rFonts w:eastAsiaTheme="minorEastAsia"/>
        </w:rPr>
      </w:pPr>
      <w:r>
        <w:rPr>
          <w:rFonts w:eastAsiaTheme="minorEastAsia"/>
        </w:rPr>
        <w:t>We don’t really know a lattice frequency, and the energy barrier is also highly dependent on the specifics of the system.  However, we can use a typical residence time of 10</w:t>
      </w:r>
      <w:r>
        <w:rPr>
          <w:rFonts w:eastAsiaTheme="minorEastAsia"/>
          <w:vertAlign w:val="superscript"/>
        </w:rPr>
        <w:t>-6</w:t>
      </w:r>
      <w:r>
        <w:rPr>
          <w:rFonts w:eastAsiaTheme="minorEastAsia"/>
        </w:rPr>
        <w:t xml:space="preserve"> s.</w:t>
      </w:r>
    </w:p>
    <w:p w:rsidR="00F31DE6" w:rsidRPr="00F31DE6" w:rsidRDefault="00F31DE6" w:rsidP="0006292A">
      <w:r>
        <w:rPr>
          <w:rFonts w:eastAsiaTheme="minorEastAsia"/>
        </w:rPr>
        <w:t>Now, this time is too short to show anything.  So we’ll need to increase it tremendously.</w:t>
      </w:r>
      <w:r w:rsidR="004B47F9">
        <w:rPr>
          <w:rFonts w:eastAsiaTheme="minorEastAsia"/>
        </w:rPr>
        <w:t xml:space="preserve">  All of the rest of the parameters should be increased as well.</w:t>
      </w:r>
      <w:bookmarkStart w:id="0" w:name="_GoBack"/>
      <w:bookmarkEnd w:id="0"/>
    </w:p>
    <w:p w:rsidR="008F6D22" w:rsidRDefault="008F6D22" w:rsidP="0006292A"/>
    <w:p w:rsidR="007E4519" w:rsidRDefault="007E4519" w:rsidP="00670F4D">
      <w:pPr>
        <w:pStyle w:val="Heading3"/>
      </w:pPr>
      <w:r>
        <w:t>Deposition Rate</w:t>
      </w:r>
    </w:p>
    <w:p w:rsidR="007E4519" w:rsidRDefault="007E4519" w:rsidP="0006292A">
      <w:r>
        <w:t>For deposition rate we’ll use</w:t>
      </w:r>
    </w:p>
    <w:p w:rsidR="007E4519" w:rsidRPr="007E4519" w:rsidRDefault="007E4519" w:rsidP="0006292A">
      <w:pPr>
        <w:rPr>
          <w:rFonts w:eastAsiaTheme="minorEastAsia"/>
        </w:rPr>
      </w:pPr>
      <m:oMathPara>
        <m:oMath>
          <m:r>
            <m:rPr>
              <m:sty m:val="p"/>
            </m:rPr>
            <w:rPr>
              <w:rFonts w:ascii="Cambria Math" w:hAnsi="Cambria Math"/>
            </w:rPr>
            <m:t>Φ</m:t>
          </m:r>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molecules</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e>
          </m:d>
        </m:oMath>
      </m:oMathPara>
    </w:p>
    <w:p w:rsidR="007E4519" w:rsidRPr="007E4519" w:rsidRDefault="007E4519" w:rsidP="0006292A">
      <w:pPr>
        <w:rPr>
          <w:rFonts w:eastAsiaTheme="minorEastAsia"/>
        </w:rPr>
      </w:pPr>
      <m:oMathPara>
        <m:oMath>
          <m:r>
            <w:rPr>
              <w:rFonts w:ascii="Cambria Math" w:eastAsiaTheme="minorEastAsia" w:hAnsi="Cambria Math"/>
            </w:rPr>
            <m:t>P in torr, M is molecular weight</m:t>
          </m:r>
          <m:r>
            <w:rPr>
              <w:rFonts w:ascii="Cambria Math" w:eastAsiaTheme="minorEastAsia" w:hAnsi="Cambria Math"/>
            </w:rPr>
            <m:t xml:space="preserve"> in amu</m:t>
          </m:r>
          <m:r>
            <w:rPr>
              <w:rFonts w:ascii="Cambria Math" w:eastAsiaTheme="minorEastAsia" w:hAnsi="Cambria Math"/>
            </w:rPr>
            <m:t>, T in K</m:t>
          </m:r>
        </m:oMath>
      </m:oMathPara>
    </w:p>
    <w:p w:rsidR="007E4519" w:rsidRDefault="007E4519" w:rsidP="0006292A">
      <w:pPr>
        <w:rPr>
          <w:rFonts w:eastAsiaTheme="minorEastAsia"/>
        </w:rPr>
      </w:pPr>
      <w:r>
        <w:rPr>
          <w:rFonts w:eastAsiaTheme="minorEastAsia"/>
        </w:rPr>
        <w:t xml:space="preserve">So we could multiply by the Area to get molecules per second.  But our pixels aren’t real lengths, so we don’t have a real area. </w:t>
      </w:r>
    </w:p>
    <w:p w:rsidR="00A2241D" w:rsidRDefault="00A2241D" w:rsidP="0006292A">
      <w:pPr>
        <w:rPr>
          <w:rFonts w:eastAsiaTheme="minorEastAsia"/>
        </w:rPr>
      </w:pPr>
      <w:r>
        <w:rPr>
          <w:rFonts w:eastAsiaTheme="minorEastAsia"/>
        </w:rPr>
        <w:t xml:space="preserve">We could/should say that 1 pixel is 1 angstrom.  A Si atom is about 2 angstroms large, and each dot on the screen is about 2 pixels apart.  </w:t>
      </w:r>
    </w:p>
    <w:p w:rsidR="00A2241D" w:rsidRDefault="00A2241D" w:rsidP="0006292A">
      <w:pPr>
        <w:rPr>
          <w:rFonts w:eastAsiaTheme="minorEastAsia"/>
        </w:rPr>
      </w:pPr>
      <w:r>
        <w:rPr>
          <w:rFonts w:eastAsiaTheme="minorEastAsia"/>
        </w:rPr>
        <w:t>Therefore</w:t>
      </w:r>
    </w:p>
    <w:p w:rsidR="00A2241D" w:rsidRPr="00A2241D"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r>
                <w:rPr>
                  <w:rFonts w:ascii="Cambria Math" w:eastAsiaTheme="minorEastAsia" w:hAnsi="Cambria Math"/>
                </w:rPr>
                <m:t># atoms</m:t>
              </m:r>
            </m:num>
            <m:den>
              <m:r>
                <w:rPr>
                  <w:rFonts w:ascii="Cambria Math" w:eastAsiaTheme="minorEastAsia" w:hAnsi="Cambria Math"/>
                </w:rPr>
                <m:t>s</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d>
            <m:dPr>
              <m:ctrlPr>
                <w:rPr>
                  <w:rFonts w:ascii="Cambria Math" w:eastAsiaTheme="minorEastAsia" w:hAnsi="Cambria Math"/>
                  <w:i/>
                </w:rPr>
              </m:ctrlPr>
            </m:dPr>
            <m:e>
              <m:r>
                <w:rPr>
                  <w:rFonts w:ascii="Cambria Math" w:eastAsiaTheme="minorEastAsia" w:hAnsi="Cambria Math"/>
                </w:rPr>
                <m:t>Area</m:t>
              </m:r>
            </m:e>
          </m:d>
        </m:oMath>
      </m:oMathPara>
    </w:p>
    <w:p w:rsidR="00A2241D" w:rsidRDefault="00A2241D" w:rsidP="0006292A">
      <w:pPr>
        <w:rPr>
          <w:rFonts w:eastAsiaTheme="minorEastAsia"/>
        </w:rPr>
      </w:pPr>
      <w:r>
        <w:rPr>
          <w:rFonts w:eastAsiaTheme="minorEastAsia"/>
        </w:rPr>
        <w:t xml:space="preserve">The molecular weight of Si is approx. 28 </w:t>
      </w:r>
      <w:proofErr w:type="spellStart"/>
      <w:r>
        <w:rPr>
          <w:rFonts w:eastAsiaTheme="minorEastAsia"/>
        </w:rPr>
        <w:t>amu</w:t>
      </w:r>
      <w:proofErr w:type="spellEnd"/>
      <w:r>
        <w:rPr>
          <w:rFonts w:eastAsiaTheme="minorEastAsia"/>
        </w:rPr>
        <w:t>.   So</w:t>
      </w:r>
    </w:p>
    <w:p w:rsidR="00A2241D" w:rsidRPr="007E4519" w:rsidRDefault="00A2241D" w:rsidP="0006292A">
      <w:pPr>
        <w:rPr>
          <w:rFonts w:eastAsiaTheme="minorEastAsia"/>
        </w:rPr>
      </w:pPr>
      <m:oMathPara>
        <m:oMath>
          <m:r>
            <w:rPr>
              <w:rFonts w:ascii="Cambria Math" w:eastAsiaTheme="minorEastAsia" w:hAnsi="Cambria Math"/>
            </w:rPr>
            <w:lastRenderedPageBreak/>
            <m:t>dep rate=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450</m:t>
                      </m:r>
                    </m:e>
                    <m:sup>
                      <m:r>
                        <w:rPr>
                          <w:rFonts w:ascii="Cambria Math" w:eastAsiaTheme="minorEastAsia" w:hAnsi="Cambria Math"/>
                        </w:rPr>
                        <m:t>2</m:t>
                      </m:r>
                    </m:sup>
                  </m:sSup>
                </m:e>
              </m:d>
              <m:ctrlPr>
                <w:rPr>
                  <w:rFonts w:ascii="Cambria Math" w:hAnsi="Cambria Math"/>
                  <w:i/>
                </w:rPr>
              </m:ctrlP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28</m:t>
                  </m:r>
                </m:e>
              </m:rad>
            </m:den>
          </m:f>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r>
            <w:rPr>
              <w:rFonts w:ascii="Cambria Math" w:eastAsiaTheme="minorEastAsia" w:hAnsi="Cambria Math"/>
            </w:rPr>
            <m:t xml:space="preserve">=??? </m:t>
          </m:r>
        </m:oMath>
      </m:oMathPara>
    </w:p>
    <w:p w:rsidR="007E4519" w:rsidRDefault="007E4519" w:rsidP="0006292A"/>
    <w:p w:rsidR="0006292A" w:rsidRDefault="0006292A" w:rsidP="0006292A"/>
    <w:p w:rsidR="003651BA" w:rsidRDefault="003651BA" w:rsidP="003651BA">
      <w:pPr>
        <w:pStyle w:val="Heading2"/>
      </w:pPr>
      <w:r>
        <w:t>Prototype Screenshot</w:t>
      </w:r>
    </w:p>
    <w:p w:rsidR="00D67A86" w:rsidRDefault="00D67A86" w:rsidP="003651BA">
      <w:pPr>
        <w:jc w:val="center"/>
      </w:pPr>
    </w:p>
    <w:sectPr w:rsidR="00D6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E6"/>
    <w:multiLevelType w:val="hybridMultilevel"/>
    <w:tmpl w:val="6AE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30E1"/>
    <w:multiLevelType w:val="hybridMultilevel"/>
    <w:tmpl w:val="C62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9"/>
    <w:rsid w:val="0006292A"/>
    <w:rsid w:val="00102CF9"/>
    <w:rsid w:val="003651BA"/>
    <w:rsid w:val="004A39B3"/>
    <w:rsid w:val="004B47F9"/>
    <w:rsid w:val="004B6264"/>
    <w:rsid w:val="004E4E35"/>
    <w:rsid w:val="00670F4D"/>
    <w:rsid w:val="007E4519"/>
    <w:rsid w:val="008F6D22"/>
    <w:rsid w:val="009119ED"/>
    <w:rsid w:val="00A2241D"/>
    <w:rsid w:val="00B114AE"/>
    <w:rsid w:val="00BF39E8"/>
    <w:rsid w:val="00D67A86"/>
    <w:rsid w:val="00DE3324"/>
    <w:rsid w:val="00E456F9"/>
    <w:rsid w:val="00F3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0F01"/>
  <w15:chartTrackingRefBased/>
  <w15:docId w15:val="{778DD10A-1ACD-477F-AE6D-03FAD7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E35"/>
    <w:pPr>
      <w:ind w:left="720"/>
      <w:contextualSpacing/>
    </w:pPr>
  </w:style>
  <w:style w:type="character" w:customStyle="1" w:styleId="Heading1Char">
    <w:name w:val="Heading 1 Char"/>
    <w:basedOn w:val="DefaultParagraphFont"/>
    <w:link w:val="Heading1"/>
    <w:uiPriority w:val="9"/>
    <w:rsid w:val="003651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6292A"/>
    <w:rPr>
      <w:color w:val="808080"/>
    </w:rPr>
  </w:style>
  <w:style w:type="character" w:customStyle="1" w:styleId="Heading3Char">
    <w:name w:val="Heading 3 Char"/>
    <w:basedOn w:val="DefaultParagraphFont"/>
    <w:link w:val="Heading3"/>
    <w:uiPriority w:val="9"/>
    <w:rsid w:val="007E45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Watson</dc:creator>
  <cp:keywords/>
  <dc:description/>
  <cp:lastModifiedBy>Mark Watson</cp:lastModifiedBy>
  <cp:revision>3</cp:revision>
  <dcterms:created xsi:type="dcterms:W3CDTF">2016-12-05T06:10:00Z</dcterms:created>
  <dcterms:modified xsi:type="dcterms:W3CDTF">2016-12-05T06:17:00Z</dcterms:modified>
</cp:coreProperties>
</file>