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7FD" w:rsidRDefault="00E907FD" w:rsidP="00D271C2">
      <w:pPr>
        <w:jc w:val="center"/>
        <w:rPr>
          <w:rFonts w:ascii="Times New Roman" w:hAnsi="Times New Roman" w:cs="Times New Roman"/>
        </w:rPr>
      </w:pPr>
      <w:r>
        <w:rPr>
          <w:rFonts w:ascii="Times New Roman" w:hAnsi="Times New Roman" w:cs="Times New Roman"/>
          <w:noProof/>
          <w:lang w:eastAsia="en-IN"/>
        </w:rPr>
        <w:drawing>
          <wp:inline distT="0" distB="0" distL="0" distR="0">
            <wp:extent cx="4389176" cy="5036024"/>
            <wp:effectExtent l="19050" t="0" r="0" b="0"/>
            <wp:docPr id="2" name="Picture 1" descr="MC-Cover-2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over-200x300.jpg"/>
                    <pic:cNvPicPr/>
                  </pic:nvPicPr>
                  <pic:blipFill>
                    <a:blip r:embed="rId8"/>
                    <a:stretch>
                      <a:fillRect/>
                    </a:stretch>
                  </pic:blipFill>
                  <pic:spPr>
                    <a:xfrm>
                      <a:off x="0" y="0"/>
                      <a:ext cx="4390380" cy="5037406"/>
                    </a:xfrm>
                    <a:prstGeom prst="rect">
                      <a:avLst/>
                    </a:prstGeom>
                  </pic:spPr>
                </pic:pic>
              </a:graphicData>
            </a:graphic>
          </wp:inline>
        </w:drawing>
      </w: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B11C0A" w:rsidRPr="003B4F10" w:rsidRDefault="00B11C0A" w:rsidP="00D271C2">
      <w:pPr>
        <w:jc w:val="center"/>
        <w:rPr>
          <w:rFonts w:ascii="Times New Roman" w:hAnsi="Times New Roman" w:cs="Times New Roman"/>
        </w:rPr>
      </w:pPr>
      <w:r w:rsidRPr="003B4F10">
        <w:rPr>
          <w:rFonts w:ascii="Times New Roman" w:hAnsi="Times New Roman" w:cs="Times New Roman"/>
        </w:rPr>
        <w:lastRenderedPageBreak/>
        <w:t>DEDICATED</w:t>
      </w:r>
    </w:p>
    <w:p w:rsidR="00B11C0A" w:rsidRPr="00B11C0A" w:rsidRDefault="007B65E0" w:rsidP="00B11C0A">
      <w:pPr>
        <w:rPr>
          <w:rFonts w:ascii="Times New Roman" w:hAnsi="Times New Roman" w:cs="Times New Roman"/>
          <w:b w:val="0"/>
        </w:rPr>
      </w:pPr>
      <w:r>
        <w:rPr>
          <w:rFonts w:ascii="Times New Roman" w:hAnsi="Times New Roman" w:cs="Times New Roman"/>
          <w:b w:val="0"/>
        </w:rPr>
        <w:t xml:space="preserve"> I “THANK GOD” to begin with, for</w:t>
      </w:r>
      <w:r w:rsidR="001D474F">
        <w:rPr>
          <w:rFonts w:ascii="Times New Roman" w:hAnsi="Times New Roman" w:cs="Times New Roman"/>
          <w:b w:val="0"/>
        </w:rPr>
        <w:t xml:space="preserve"> </w:t>
      </w:r>
      <w:r>
        <w:rPr>
          <w:rFonts w:ascii="Times New Roman" w:hAnsi="Times New Roman" w:cs="Times New Roman"/>
          <w:b w:val="0"/>
        </w:rPr>
        <w:t>“</w:t>
      </w:r>
      <w:r w:rsidR="001D474F">
        <w:rPr>
          <w:rFonts w:ascii="Times New Roman" w:hAnsi="Times New Roman" w:cs="Times New Roman"/>
          <w:b w:val="0"/>
        </w:rPr>
        <w:t>His vision</w:t>
      </w:r>
      <w:r>
        <w:rPr>
          <w:rFonts w:ascii="Times New Roman" w:hAnsi="Times New Roman" w:cs="Times New Roman"/>
          <w:b w:val="0"/>
        </w:rPr>
        <w:t>” on me</w:t>
      </w:r>
      <w:r w:rsidR="006A7007">
        <w:rPr>
          <w:rFonts w:ascii="Times New Roman" w:hAnsi="Times New Roman" w:cs="Times New Roman"/>
          <w:b w:val="0"/>
        </w:rPr>
        <w:t>,</w:t>
      </w:r>
      <w:r>
        <w:rPr>
          <w:rFonts w:ascii="Times New Roman" w:hAnsi="Times New Roman" w:cs="Times New Roman"/>
          <w:b w:val="0"/>
        </w:rPr>
        <w:t xml:space="preserve"> destined</w:t>
      </w:r>
      <w:r w:rsidR="001D474F">
        <w:rPr>
          <w:rFonts w:ascii="Times New Roman" w:hAnsi="Times New Roman" w:cs="Times New Roman"/>
          <w:b w:val="0"/>
        </w:rPr>
        <w:t xml:space="preserve"> to be born as human being</w:t>
      </w:r>
      <w:r w:rsidR="006A7007">
        <w:rPr>
          <w:rFonts w:ascii="Times New Roman" w:hAnsi="Times New Roman" w:cs="Times New Roman"/>
          <w:b w:val="0"/>
        </w:rPr>
        <w:t>,</w:t>
      </w:r>
      <w:r w:rsidR="001D474F">
        <w:rPr>
          <w:rFonts w:ascii="Times New Roman" w:hAnsi="Times New Roman" w:cs="Times New Roman"/>
          <w:b w:val="0"/>
        </w:rPr>
        <w:t xml:space="preserve"> even before </w:t>
      </w:r>
      <w:r w:rsidR="003A5BFE">
        <w:rPr>
          <w:rFonts w:ascii="Times New Roman" w:hAnsi="Times New Roman" w:cs="Times New Roman"/>
          <w:b w:val="0"/>
        </w:rPr>
        <w:t>I</w:t>
      </w:r>
      <w:r w:rsidR="001D474F">
        <w:rPr>
          <w:rFonts w:ascii="Times New Roman" w:hAnsi="Times New Roman" w:cs="Times New Roman"/>
          <w:b w:val="0"/>
        </w:rPr>
        <w:t xml:space="preserve"> was conceived through my parents. I am also thankful to my parents. </w:t>
      </w:r>
    </w:p>
    <w:p w:rsidR="00B11C0A"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In this pursuit of recording my various ideas under different topics in the form of a book I owe immensely to two granddaughters of mine-CATHY MARION, the eldest and VENA SASHA, the younger. Their sense of love in me vibrated in constant persuasion enabled to complete this task with great fervour and enthusiasm. Both are highly gifted children to their parents seen in their academic performance as well as their contribution intellectually. Cathy Marion, already to her credit published a Novel titled “My Days in Paris” as a very promising author came under the App</w:t>
      </w:r>
      <w:r w:rsidR="001D474F">
        <w:rPr>
          <w:rFonts w:ascii="Times New Roman" w:hAnsi="Times New Roman" w:cs="Times New Roman"/>
          <w:b w:val="0"/>
        </w:rPr>
        <w:t xml:space="preserve"> </w:t>
      </w:r>
      <w:r w:rsidR="002767BE">
        <w:rPr>
          <w:rFonts w:ascii="Times New Roman" w:hAnsi="Times New Roman" w:cs="Times New Roman"/>
          <w:b w:val="0"/>
        </w:rPr>
        <w:t>”Wattpad”. Her</w:t>
      </w:r>
      <w:r w:rsidR="007D769F">
        <w:rPr>
          <w:rFonts w:ascii="Times New Roman" w:hAnsi="Times New Roman" w:cs="Times New Roman"/>
          <w:b w:val="0"/>
        </w:rPr>
        <w:t xml:space="preserve"> </w:t>
      </w:r>
      <w:r w:rsidR="002767BE">
        <w:rPr>
          <w:rFonts w:ascii="Times New Roman" w:hAnsi="Times New Roman" w:cs="Times New Roman"/>
          <w:b w:val="0"/>
        </w:rPr>
        <w:t>intellectual</w:t>
      </w:r>
      <w:r w:rsidR="007D769F">
        <w:rPr>
          <w:rFonts w:ascii="Times New Roman" w:hAnsi="Times New Roman" w:cs="Times New Roman"/>
          <w:b w:val="0"/>
        </w:rPr>
        <w:t xml:space="preserve"> treasure</w:t>
      </w:r>
      <w:r w:rsidRPr="00B11C0A">
        <w:rPr>
          <w:rFonts w:ascii="Times New Roman" w:hAnsi="Times New Roman" w:cs="Times New Roman"/>
          <w:b w:val="0"/>
        </w:rPr>
        <w:t xml:space="preserve"> and talent in writing</w:t>
      </w:r>
      <w:r w:rsidR="009D19F0">
        <w:rPr>
          <w:rFonts w:ascii="Times New Roman" w:hAnsi="Times New Roman" w:cs="Times New Roman"/>
          <w:b w:val="0"/>
        </w:rPr>
        <w:t xml:space="preserve"> </w:t>
      </w:r>
      <w:r w:rsidR="00EB7C37">
        <w:rPr>
          <w:rFonts w:ascii="Times New Roman" w:hAnsi="Times New Roman" w:cs="Times New Roman"/>
          <w:b w:val="0"/>
        </w:rPr>
        <w:t>rever</w:t>
      </w:r>
      <w:r w:rsidR="009D19F0">
        <w:rPr>
          <w:rFonts w:ascii="Times New Roman" w:hAnsi="Times New Roman" w:cs="Times New Roman"/>
          <w:b w:val="0"/>
        </w:rPr>
        <w:t>ber</w:t>
      </w:r>
      <w:r w:rsidR="00EB7C37">
        <w:rPr>
          <w:rFonts w:ascii="Times New Roman" w:hAnsi="Times New Roman" w:cs="Times New Roman"/>
          <w:b w:val="0"/>
        </w:rPr>
        <w:t>ating</w:t>
      </w:r>
      <w:r w:rsidRPr="00B11C0A">
        <w:rPr>
          <w:rFonts w:ascii="Times New Roman" w:hAnsi="Times New Roman" w:cs="Times New Roman"/>
          <w:b w:val="0"/>
        </w:rPr>
        <w:t xml:space="preserve"> wi</w:t>
      </w:r>
      <w:r w:rsidR="009D19F0">
        <w:rPr>
          <w:rFonts w:ascii="Times New Roman" w:hAnsi="Times New Roman" w:cs="Times New Roman"/>
          <w:b w:val="0"/>
        </w:rPr>
        <w:t>thin teen age has humbled my potential on writing pursuit. As voracious reader enabled</w:t>
      </w:r>
      <w:r w:rsidRPr="00B11C0A">
        <w:rPr>
          <w:rFonts w:ascii="Times New Roman" w:hAnsi="Times New Roman" w:cs="Times New Roman"/>
          <w:b w:val="0"/>
        </w:rPr>
        <w:t xml:space="preserve"> her sense of comprehension</w:t>
      </w:r>
      <w:r w:rsidR="009D19F0">
        <w:rPr>
          <w:rFonts w:ascii="Times New Roman" w:hAnsi="Times New Roman" w:cs="Times New Roman"/>
          <w:b w:val="0"/>
        </w:rPr>
        <w:t xml:space="preserve"> of events and her vision portend she will soon emerge as intellectual giant</w:t>
      </w:r>
      <w:r w:rsidR="00FF02C1">
        <w:rPr>
          <w:rFonts w:ascii="Times New Roman" w:hAnsi="Times New Roman" w:cs="Times New Roman"/>
          <w:b w:val="0"/>
        </w:rPr>
        <w:t xml:space="preserve"> </w:t>
      </w:r>
      <w:r w:rsidRPr="00B11C0A">
        <w:rPr>
          <w:rFonts w:ascii="Times New Roman" w:hAnsi="Times New Roman" w:cs="Times New Roman"/>
          <w:b w:val="0"/>
        </w:rPr>
        <w:t>under English literature. This book contains</w:t>
      </w:r>
      <w:r w:rsidR="00FF02C1">
        <w:rPr>
          <w:rFonts w:ascii="Times New Roman" w:hAnsi="Times New Roman" w:cs="Times New Roman"/>
          <w:b w:val="0"/>
        </w:rPr>
        <w:t xml:space="preserve"> glowing</w:t>
      </w:r>
      <w:r w:rsidR="00D43711">
        <w:rPr>
          <w:rFonts w:ascii="Times New Roman" w:hAnsi="Times New Roman" w:cs="Times New Roman"/>
          <w:b w:val="0"/>
        </w:rPr>
        <w:t xml:space="preserve"> output</w:t>
      </w:r>
      <w:r w:rsidR="00473AC7">
        <w:rPr>
          <w:rFonts w:ascii="Times New Roman" w:hAnsi="Times New Roman" w:cs="Times New Roman"/>
          <w:b w:val="0"/>
        </w:rPr>
        <w:t xml:space="preserve"> reflecting</w:t>
      </w:r>
      <w:r w:rsidRPr="00B11C0A">
        <w:rPr>
          <w:rFonts w:ascii="Times New Roman" w:hAnsi="Times New Roman" w:cs="Times New Roman"/>
          <w:b w:val="0"/>
        </w:rPr>
        <w:t xml:space="preserve"> </w:t>
      </w:r>
      <w:r w:rsidR="00FF02C1">
        <w:rPr>
          <w:rFonts w:ascii="Times New Roman" w:hAnsi="Times New Roman" w:cs="Times New Roman"/>
          <w:b w:val="0"/>
        </w:rPr>
        <w:t>her</w:t>
      </w:r>
      <w:r w:rsidR="00D43711">
        <w:rPr>
          <w:rFonts w:ascii="Times New Roman" w:hAnsi="Times New Roman" w:cs="Times New Roman"/>
          <w:b w:val="0"/>
        </w:rPr>
        <w:t xml:space="preserve"> intellectual</w:t>
      </w:r>
      <w:r w:rsidR="00732CE5">
        <w:rPr>
          <w:rFonts w:ascii="Times New Roman" w:hAnsi="Times New Roman" w:cs="Times New Roman"/>
          <w:b w:val="0"/>
        </w:rPr>
        <w:t xml:space="preserve"> calibre.</w:t>
      </w:r>
      <w:r w:rsidRPr="00B11C0A">
        <w:rPr>
          <w:rFonts w:ascii="Times New Roman" w:hAnsi="Times New Roman" w:cs="Times New Roman"/>
          <w:b w:val="0"/>
        </w:rPr>
        <w:t xml:space="preserve"> Vena Sasha, the younger one in X th standard is another promising one with academic excellence and her IQ is such that she would outwit any one with her extemporized outburst with ease and élan and the timing of which</w:t>
      </w:r>
      <w:r w:rsidR="00732CE5">
        <w:rPr>
          <w:rFonts w:ascii="Times New Roman" w:hAnsi="Times New Roman" w:cs="Times New Roman"/>
          <w:b w:val="0"/>
        </w:rPr>
        <w:t xml:space="preserve"> in split second</w:t>
      </w:r>
      <w:r w:rsidRPr="00B11C0A">
        <w:rPr>
          <w:rFonts w:ascii="Times New Roman" w:hAnsi="Times New Roman" w:cs="Times New Roman"/>
          <w:b w:val="0"/>
        </w:rPr>
        <w:t xml:space="preserve"> surprises many even the more seasoned adult with intellectual bent.</w:t>
      </w:r>
    </w:p>
    <w:p w:rsidR="00E907FD" w:rsidRDefault="00E907FD" w:rsidP="00926E3F">
      <w:pPr>
        <w:spacing w:after="0" w:line="240" w:lineRule="auto"/>
        <w:rPr>
          <w:rFonts w:ascii="Times New Roman" w:hAnsi="Times New Roman" w:cs="Times New Roman"/>
          <w:b w:val="0"/>
        </w:rPr>
      </w:pPr>
    </w:p>
    <w:p w:rsidR="00702386" w:rsidRPr="00B86070" w:rsidRDefault="00702386" w:rsidP="00926E3F">
      <w:pPr>
        <w:jc w:val="center"/>
        <w:rPr>
          <w:rFonts w:ascii="Times New Roman" w:hAnsi="Times New Roman" w:cs="Times New Roman"/>
        </w:rPr>
      </w:pPr>
      <w:r w:rsidRPr="00B86070">
        <w:rPr>
          <w:rFonts w:ascii="Times New Roman" w:hAnsi="Times New Roman" w:cs="Times New Roman"/>
        </w:rPr>
        <w:t>Special Acknowledgement</w:t>
      </w:r>
    </w:p>
    <w:p w:rsidR="007B65E0"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 xml:space="preserve"> I would be failing in my duty if I do not mention</w:t>
      </w:r>
      <w:r w:rsidR="00732CE5">
        <w:rPr>
          <w:rFonts w:ascii="Times New Roman" w:hAnsi="Times New Roman" w:cs="Times New Roman"/>
          <w:b w:val="0"/>
        </w:rPr>
        <w:t xml:space="preserve"> and</w:t>
      </w:r>
      <w:r w:rsidR="00F27682">
        <w:rPr>
          <w:rFonts w:ascii="Times New Roman" w:hAnsi="Times New Roman" w:cs="Times New Roman"/>
          <w:b w:val="0"/>
        </w:rPr>
        <w:t xml:space="preserve"> express my immense sense of gratitude and</w:t>
      </w:r>
      <w:r w:rsidR="00732CE5">
        <w:rPr>
          <w:rFonts w:ascii="Times New Roman" w:hAnsi="Times New Roman" w:cs="Times New Roman"/>
          <w:b w:val="0"/>
        </w:rPr>
        <w:t xml:space="preserve"> thankful to</w:t>
      </w:r>
      <w:r w:rsidRPr="00B11C0A">
        <w:rPr>
          <w:rFonts w:ascii="Times New Roman" w:hAnsi="Times New Roman" w:cs="Times New Roman"/>
          <w:b w:val="0"/>
        </w:rPr>
        <w:t xml:space="preserve"> Prof. G. Chidambaram (G.C.)</w:t>
      </w:r>
      <w:r w:rsidR="00F27682">
        <w:rPr>
          <w:rFonts w:ascii="Times New Roman" w:hAnsi="Times New Roman" w:cs="Times New Roman"/>
          <w:b w:val="0"/>
        </w:rPr>
        <w:t>. Prof. G.C my mentor a</w:t>
      </w:r>
      <w:r w:rsidRPr="00B11C0A">
        <w:rPr>
          <w:rFonts w:ascii="Times New Roman" w:hAnsi="Times New Roman" w:cs="Times New Roman"/>
          <w:b w:val="0"/>
        </w:rPr>
        <w:t xml:space="preserve"> great personalit</w:t>
      </w:r>
      <w:r w:rsidR="00F27682">
        <w:rPr>
          <w:rFonts w:ascii="Times New Roman" w:hAnsi="Times New Roman" w:cs="Times New Roman"/>
          <w:b w:val="0"/>
        </w:rPr>
        <w:t>y blessed with enormity of wisdom in the sense on Evaluation.</w:t>
      </w:r>
      <w:r w:rsidR="00AD5C38">
        <w:rPr>
          <w:rFonts w:ascii="Times New Roman" w:hAnsi="Times New Roman" w:cs="Times New Roman"/>
          <w:b w:val="0"/>
        </w:rPr>
        <w:t xml:space="preserve"> Prof. G.C.</w:t>
      </w:r>
      <w:r w:rsidR="00B85365">
        <w:rPr>
          <w:rFonts w:ascii="Times New Roman" w:hAnsi="Times New Roman" w:cs="Times New Roman"/>
          <w:b w:val="0"/>
        </w:rPr>
        <w:t xml:space="preserve"> being</w:t>
      </w:r>
      <w:r w:rsidR="007B65E0">
        <w:rPr>
          <w:rFonts w:ascii="Times New Roman" w:hAnsi="Times New Roman" w:cs="Times New Roman"/>
          <w:b w:val="0"/>
        </w:rPr>
        <w:t xml:space="preserve"> the</w:t>
      </w:r>
      <w:r w:rsidR="00B85365">
        <w:rPr>
          <w:rFonts w:ascii="Times New Roman" w:hAnsi="Times New Roman" w:cs="Times New Roman"/>
          <w:b w:val="0"/>
        </w:rPr>
        <w:t xml:space="preserve"> pioneer on evaluation</w:t>
      </w:r>
      <w:r w:rsidR="007B65E0">
        <w:rPr>
          <w:rFonts w:ascii="Times New Roman" w:hAnsi="Times New Roman" w:cs="Times New Roman"/>
          <w:b w:val="0"/>
        </w:rPr>
        <w:t xml:space="preserve"> in the State of Tamilnadu with the view</w:t>
      </w:r>
      <w:r w:rsidR="00B85365">
        <w:rPr>
          <w:rFonts w:ascii="Times New Roman" w:hAnsi="Times New Roman" w:cs="Times New Roman"/>
          <w:b w:val="0"/>
        </w:rPr>
        <w:t xml:space="preserve"> to improve the insight under</w:t>
      </w:r>
      <w:r w:rsidR="008F29AE">
        <w:rPr>
          <w:rFonts w:ascii="Times New Roman" w:hAnsi="Times New Roman" w:cs="Times New Roman"/>
          <w:b w:val="0"/>
        </w:rPr>
        <w:t xml:space="preserve"> implementation of schemes</w:t>
      </w:r>
      <w:r w:rsidR="007B65E0">
        <w:rPr>
          <w:rFonts w:ascii="Times New Roman" w:hAnsi="Times New Roman" w:cs="Times New Roman"/>
          <w:b w:val="0"/>
        </w:rPr>
        <w:t xml:space="preserve"> assisted by Govt of India and IBRD institutions like World Bank. </w:t>
      </w:r>
    </w:p>
    <w:p w:rsidR="007B65E0"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Acknowledging</w:t>
      </w:r>
      <w:r w:rsidR="000A0260">
        <w:rPr>
          <w:rFonts w:ascii="Times New Roman" w:hAnsi="Times New Roman" w:cs="Times New Roman"/>
          <w:b w:val="0"/>
        </w:rPr>
        <w:t xml:space="preserve"> hard </w:t>
      </w:r>
      <w:r w:rsidR="003E7CC7">
        <w:rPr>
          <w:rFonts w:ascii="Times New Roman" w:hAnsi="Times New Roman" w:cs="Times New Roman"/>
          <w:b w:val="0"/>
        </w:rPr>
        <w:t>works</w:t>
      </w:r>
      <w:r w:rsidR="000A0260">
        <w:rPr>
          <w:rFonts w:ascii="Times New Roman" w:hAnsi="Times New Roman" w:cs="Times New Roman"/>
          <w:b w:val="0"/>
        </w:rPr>
        <w:t xml:space="preserve"> and</w:t>
      </w:r>
      <w:r w:rsidR="003E7CC7">
        <w:rPr>
          <w:rFonts w:ascii="Times New Roman" w:hAnsi="Times New Roman" w:cs="Times New Roman"/>
          <w:b w:val="0"/>
        </w:rPr>
        <w:t xml:space="preserve"> in its extended form the</w:t>
      </w:r>
      <w:r w:rsidR="000A0260">
        <w:rPr>
          <w:rFonts w:ascii="Times New Roman" w:hAnsi="Times New Roman" w:cs="Times New Roman"/>
          <w:b w:val="0"/>
        </w:rPr>
        <w:t xml:space="preserve"> recognition</w:t>
      </w:r>
      <w:r w:rsidR="003E7CC7">
        <w:rPr>
          <w:rFonts w:ascii="Times New Roman" w:hAnsi="Times New Roman" w:cs="Times New Roman"/>
          <w:b w:val="0"/>
        </w:rPr>
        <w:t xml:space="preserve"> and identifying individual potential with liberal sense indicates Prof. G.C is endowed</w:t>
      </w:r>
      <w:r w:rsidR="00E57510">
        <w:rPr>
          <w:rFonts w:ascii="Times New Roman" w:hAnsi="Times New Roman" w:cs="Times New Roman"/>
          <w:b w:val="0"/>
        </w:rPr>
        <w:t xml:space="preserve"> with rarest of the rare</w:t>
      </w:r>
      <w:r w:rsidR="003E7CC7">
        <w:rPr>
          <w:rFonts w:ascii="Times New Roman" w:hAnsi="Times New Roman" w:cs="Times New Roman"/>
          <w:b w:val="0"/>
        </w:rPr>
        <w:t xml:space="preserve"> quality</w:t>
      </w:r>
      <w:r w:rsidR="00E57510">
        <w:rPr>
          <w:rFonts w:ascii="Times New Roman" w:hAnsi="Times New Roman" w:cs="Times New Roman"/>
          <w:b w:val="0"/>
        </w:rPr>
        <w:t xml:space="preserve"> observed</w:t>
      </w:r>
      <w:r w:rsidR="00702386">
        <w:rPr>
          <w:rFonts w:ascii="Times New Roman" w:hAnsi="Times New Roman" w:cs="Times New Roman"/>
          <w:b w:val="0"/>
        </w:rPr>
        <w:t xml:space="preserve"> within human sense</w:t>
      </w:r>
      <w:r w:rsidR="000A0260">
        <w:rPr>
          <w:rFonts w:ascii="Times New Roman" w:hAnsi="Times New Roman" w:cs="Times New Roman"/>
          <w:b w:val="0"/>
        </w:rPr>
        <w:t>. That too</w:t>
      </w:r>
      <w:r w:rsidR="00E57510">
        <w:rPr>
          <w:rFonts w:ascii="Times New Roman" w:hAnsi="Times New Roman" w:cs="Times New Roman"/>
          <w:b w:val="0"/>
        </w:rPr>
        <w:t>,</w:t>
      </w:r>
      <w:r w:rsidR="000A0260">
        <w:rPr>
          <w:rFonts w:ascii="Times New Roman" w:hAnsi="Times New Roman" w:cs="Times New Roman"/>
          <w:b w:val="0"/>
        </w:rPr>
        <w:t xml:space="preserve"> an individual who did not emerge under</w:t>
      </w:r>
      <w:r w:rsidR="00E57510">
        <w:rPr>
          <w:rFonts w:ascii="Times New Roman" w:hAnsi="Times New Roman" w:cs="Times New Roman"/>
          <w:b w:val="0"/>
        </w:rPr>
        <w:t xml:space="preserve"> formal category of</w:t>
      </w:r>
      <w:r w:rsidR="000A0260">
        <w:rPr>
          <w:rFonts w:ascii="Times New Roman" w:hAnsi="Times New Roman" w:cs="Times New Roman"/>
          <w:b w:val="0"/>
        </w:rPr>
        <w:t xml:space="preserve"> academic education</w:t>
      </w:r>
      <w:r w:rsidR="00E57510">
        <w:rPr>
          <w:rFonts w:ascii="Times New Roman" w:hAnsi="Times New Roman" w:cs="Times New Roman"/>
          <w:b w:val="0"/>
        </w:rPr>
        <w:t>al</w:t>
      </w:r>
      <w:r w:rsidR="000A0260">
        <w:rPr>
          <w:rFonts w:ascii="Times New Roman" w:hAnsi="Times New Roman" w:cs="Times New Roman"/>
          <w:b w:val="0"/>
        </w:rPr>
        <w:t xml:space="preserve"> domain</w:t>
      </w:r>
      <w:r w:rsidR="00E57510">
        <w:rPr>
          <w:rFonts w:ascii="Times New Roman" w:hAnsi="Times New Roman" w:cs="Times New Roman"/>
          <w:b w:val="0"/>
        </w:rPr>
        <w:t xml:space="preserve"> exhibits Prof. G.C’s depth in perception</w:t>
      </w:r>
      <w:r w:rsidR="00301B59">
        <w:rPr>
          <w:rFonts w:ascii="Times New Roman" w:hAnsi="Times New Roman" w:cs="Times New Roman"/>
          <w:b w:val="0"/>
        </w:rPr>
        <w:t xml:space="preserve"> and valued</w:t>
      </w:r>
      <w:r w:rsidR="00E57510">
        <w:rPr>
          <w:rFonts w:ascii="Times New Roman" w:hAnsi="Times New Roman" w:cs="Times New Roman"/>
          <w:b w:val="0"/>
        </w:rPr>
        <w:t xml:space="preserve"> that knowledge immersed only in hard work since Prof. himself is symbolic in displaying that virtue in pioneering the sense of Evaluation in the State.</w:t>
      </w:r>
      <w:r w:rsidR="00301B59">
        <w:rPr>
          <w:rFonts w:ascii="Times New Roman" w:hAnsi="Times New Roman" w:cs="Times New Roman"/>
          <w:b w:val="0"/>
        </w:rPr>
        <w:t xml:space="preserve"> However Prof. G.C. bent upon to test the talent on research by giving the task on preparing a schedule on “water rate” a burning topic of the day</w:t>
      </w:r>
      <w:r w:rsidR="00F63C34">
        <w:rPr>
          <w:rFonts w:ascii="Times New Roman" w:hAnsi="Times New Roman" w:cs="Times New Roman"/>
          <w:b w:val="0"/>
        </w:rPr>
        <w:t>.</w:t>
      </w:r>
      <w:r w:rsidR="00301B59">
        <w:rPr>
          <w:rFonts w:ascii="Times New Roman" w:hAnsi="Times New Roman" w:cs="Times New Roman"/>
          <w:b w:val="0"/>
        </w:rPr>
        <w:t xml:space="preserve"> Perhaps, the quality of the schedule impressed him and that prompted Prof</w:t>
      </w:r>
      <w:r w:rsidR="00F63C34">
        <w:rPr>
          <w:rFonts w:ascii="Times New Roman" w:hAnsi="Times New Roman" w:cs="Times New Roman"/>
          <w:b w:val="0"/>
        </w:rPr>
        <w:t xml:space="preserve"> </w:t>
      </w:r>
      <w:r w:rsidR="00301B59">
        <w:rPr>
          <w:rFonts w:ascii="Times New Roman" w:hAnsi="Times New Roman" w:cs="Times New Roman"/>
          <w:b w:val="0"/>
        </w:rPr>
        <w:t>.G.C to place my name first in the order of seniority which I learnt later</w:t>
      </w:r>
      <w:r w:rsidR="00F63C34">
        <w:rPr>
          <w:rFonts w:ascii="Times New Roman" w:hAnsi="Times New Roman" w:cs="Times New Roman"/>
          <w:b w:val="0"/>
        </w:rPr>
        <w:t>. Prof.</w:t>
      </w:r>
      <w:r w:rsidR="00193A74">
        <w:rPr>
          <w:rFonts w:ascii="Times New Roman" w:hAnsi="Times New Roman" w:cs="Times New Roman"/>
          <w:b w:val="0"/>
        </w:rPr>
        <w:t xml:space="preserve"> </w:t>
      </w:r>
      <w:r w:rsidR="00F63C34">
        <w:rPr>
          <w:rFonts w:ascii="Times New Roman" w:hAnsi="Times New Roman" w:cs="Times New Roman"/>
          <w:b w:val="0"/>
        </w:rPr>
        <w:t>G.C. valued professional strength as a matter for recognition rather than qualification.</w:t>
      </w:r>
      <w:r w:rsidR="00193A74">
        <w:rPr>
          <w:rFonts w:ascii="Times New Roman" w:hAnsi="Times New Roman" w:cs="Times New Roman"/>
          <w:b w:val="0"/>
        </w:rPr>
        <w:t xml:space="preserve"> Prof .G.C’s</w:t>
      </w:r>
      <w:r w:rsidR="00FC1D81">
        <w:rPr>
          <w:rFonts w:ascii="Times New Roman" w:hAnsi="Times New Roman" w:cs="Times New Roman"/>
          <w:b w:val="0"/>
        </w:rPr>
        <w:t xml:space="preserve"> “Excellent sense” in recognising and praising the original works completed with innovative spirit and rated</w:t>
      </w:r>
      <w:r w:rsidR="00930DA8">
        <w:rPr>
          <w:rFonts w:ascii="Times New Roman" w:hAnsi="Times New Roman" w:cs="Times New Roman"/>
          <w:b w:val="0"/>
        </w:rPr>
        <w:t xml:space="preserve"> such works</w:t>
      </w:r>
      <w:r w:rsidR="00FC1D81">
        <w:rPr>
          <w:rFonts w:ascii="Times New Roman" w:hAnsi="Times New Roman" w:cs="Times New Roman"/>
          <w:b w:val="0"/>
        </w:rPr>
        <w:t xml:space="preserve"> as intellectual labour. I am one such individual. I always</w:t>
      </w:r>
      <w:r w:rsidRPr="00B11C0A">
        <w:rPr>
          <w:rFonts w:ascii="Times New Roman" w:hAnsi="Times New Roman" w:cs="Times New Roman"/>
          <w:b w:val="0"/>
        </w:rPr>
        <w:t xml:space="preserve"> remember “You Sir”</w:t>
      </w:r>
      <w:r w:rsidR="008F29AE">
        <w:rPr>
          <w:rFonts w:ascii="Times New Roman" w:hAnsi="Times New Roman" w:cs="Times New Roman"/>
          <w:b w:val="0"/>
        </w:rPr>
        <w:t xml:space="preserve"> with respectful regard</w:t>
      </w:r>
      <w:r w:rsidR="00FC1D81">
        <w:rPr>
          <w:rFonts w:ascii="Times New Roman" w:hAnsi="Times New Roman" w:cs="Times New Roman"/>
          <w:b w:val="0"/>
        </w:rPr>
        <w:t xml:space="preserve"> and pray</w:t>
      </w:r>
      <w:r w:rsidRPr="00B11C0A">
        <w:rPr>
          <w:rFonts w:ascii="Times New Roman" w:hAnsi="Times New Roman" w:cs="Times New Roman"/>
          <w:b w:val="0"/>
        </w:rPr>
        <w:t xml:space="preserve"> for</w:t>
      </w:r>
      <w:r w:rsidR="00930DA8">
        <w:rPr>
          <w:rFonts w:ascii="Times New Roman" w:hAnsi="Times New Roman" w:cs="Times New Roman"/>
          <w:b w:val="0"/>
        </w:rPr>
        <w:t xml:space="preserve"> your</w:t>
      </w:r>
      <w:r w:rsidRPr="00B11C0A">
        <w:rPr>
          <w:rFonts w:ascii="Times New Roman" w:hAnsi="Times New Roman" w:cs="Times New Roman"/>
          <w:b w:val="0"/>
        </w:rPr>
        <w:t xml:space="preserve"> good health and prolonged longevity. I wish “Best of Luck” Sir.</w:t>
      </w:r>
    </w:p>
    <w:p w:rsidR="00926E3F" w:rsidRDefault="00926E3F" w:rsidP="00926E3F">
      <w:pPr>
        <w:spacing w:after="0" w:line="240" w:lineRule="auto"/>
        <w:rPr>
          <w:rFonts w:ascii="Times New Roman" w:hAnsi="Times New Roman" w:cs="Times New Roman"/>
          <w:b w:val="0"/>
        </w:rPr>
      </w:pPr>
    </w:p>
    <w:p w:rsidR="00B11C0A" w:rsidRDefault="007B65E0" w:rsidP="00926E3F">
      <w:pPr>
        <w:spacing w:after="0" w:line="240" w:lineRule="auto"/>
        <w:rPr>
          <w:rFonts w:ascii="Times New Roman" w:hAnsi="Times New Roman" w:cs="Times New Roman"/>
          <w:b w:val="0"/>
        </w:rPr>
      </w:pPr>
      <w:r>
        <w:rPr>
          <w:rFonts w:ascii="Times New Roman" w:hAnsi="Times New Roman" w:cs="Times New Roman"/>
          <w:b w:val="0"/>
        </w:rPr>
        <w:t xml:space="preserve"> </w:t>
      </w:r>
      <w:r w:rsidR="00F3115D">
        <w:rPr>
          <w:rFonts w:ascii="Times New Roman" w:hAnsi="Times New Roman" w:cs="Times New Roman"/>
          <w:b w:val="0"/>
        </w:rPr>
        <w:t>Primarily the man who sowed the seed on my venture into DEAR</w:t>
      </w:r>
      <w:r w:rsidR="005543A6">
        <w:rPr>
          <w:rFonts w:ascii="Times New Roman" w:hAnsi="Times New Roman" w:cs="Times New Roman"/>
          <w:b w:val="0"/>
        </w:rPr>
        <w:t xml:space="preserve"> was Mr Xavier. I remember him and indebted to him for his guidance and also</w:t>
      </w:r>
      <w:r w:rsidR="00F3115D">
        <w:rPr>
          <w:rFonts w:ascii="Times New Roman" w:hAnsi="Times New Roman" w:cs="Times New Roman"/>
          <w:b w:val="0"/>
        </w:rPr>
        <w:t xml:space="preserve"> thanking</w:t>
      </w:r>
      <w:r w:rsidR="00F27682">
        <w:rPr>
          <w:rFonts w:ascii="Times New Roman" w:hAnsi="Times New Roman" w:cs="Times New Roman"/>
          <w:b w:val="0"/>
        </w:rPr>
        <w:t xml:space="preserve"> him</w:t>
      </w:r>
      <w:r w:rsidR="005543A6">
        <w:rPr>
          <w:rFonts w:ascii="Times New Roman" w:hAnsi="Times New Roman" w:cs="Times New Roman"/>
          <w:b w:val="0"/>
        </w:rPr>
        <w:t xml:space="preserve"> profusely</w:t>
      </w:r>
      <w:r w:rsidR="00F3115D">
        <w:rPr>
          <w:rFonts w:ascii="Times New Roman" w:hAnsi="Times New Roman" w:cs="Times New Roman"/>
          <w:b w:val="0"/>
        </w:rPr>
        <w:t xml:space="preserve"> in this connection. Secondly,</w:t>
      </w:r>
      <w:r w:rsidR="00FE7ED1">
        <w:rPr>
          <w:rFonts w:ascii="Times New Roman" w:hAnsi="Times New Roman" w:cs="Times New Roman"/>
          <w:b w:val="0"/>
        </w:rPr>
        <w:t xml:space="preserve"> I thank</w:t>
      </w:r>
      <w:r w:rsidR="00F123B3">
        <w:rPr>
          <w:rFonts w:ascii="Times New Roman" w:hAnsi="Times New Roman" w:cs="Times New Roman"/>
          <w:b w:val="0"/>
        </w:rPr>
        <w:t xml:space="preserve"> Mr. Rajapp</w:t>
      </w:r>
      <w:r w:rsidR="00F3115D">
        <w:rPr>
          <w:rFonts w:ascii="Times New Roman" w:hAnsi="Times New Roman" w:cs="Times New Roman"/>
          <w:b w:val="0"/>
        </w:rPr>
        <w:t>a who ha</w:t>
      </w:r>
      <w:r w:rsidR="00193A74">
        <w:rPr>
          <w:rFonts w:ascii="Times New Roman" w:hAnsi="Times New Roman" w:cs="Times New Roman"/>
          <w:b w:val="0"/>
        </w:rPr>
        <w:t>s helped</w:t>
      </w:r>
      <w:r w:rsidR="00F3115D">
        <w:rPr>
          <w:rFonts w:ascii="Times New Roman" w:hAnsi="Times New Roman" w:cs="Times New Roman"/>
          <w:b w:val="0"/>
        </w:rPr>
        <w:t xml:space="preserve"> so to say watered t</w:t>
      </w:r>
      <w:r w:rsidR="00F123B3">
        <w:rPr>
          <w:rFonts w:ascii="Times New Roman" w:hAnsi="Times New Roman" w:cs="Times New Roman"/>
          <w:b w:val="0"/>
        </w:rPr>
        <w:t>he seed to grow since it was he who introduced me to Mr. Dominic.</w:t>
      </w:r>
      <w:r w:rsidR="00F3115D">
        <w:rPr>
          <w:rFonts w:ascii="Times New Roman" w:hAnsi="Times New Roman" w:cs="Times New Roman"/>
          <w:b w:val="0"/>
        </w:rPr>
        <w:t xml:space="preserve"> Finally to repeat Mr. Dominic</w:t>
      </w:r>
      <w:r w:rsidR="00AB6710">
        <w:rPr>
          <w:rFonts w:ascii="Times New Roman" w:hAnsi="Times New Roman" w:cs="Times New Roman"/>
          <w:b w:val="0"/>
        </w:rPr>
        <w:t xml:space="preserve"> gracefully,</w:t>
      </w:r>
      <w:r w:rsidR="00F3115D">
        <w:rPr>
          <w:rFonts w:ascii="Times New Roman" w:hAnsi="Times New Roman" w:cs="Times New Roman"/>
          <w:b w:val="0"/>
        </w:rPr>
        <w:t xml:space="preserve"> has</w:t>
      </w:r>
      <w:r w:rsidR="004E1D56">
        <w:rPr>
          <w:rFonts w:ascii="Times New Roman" w:hAnsi="Times New Roman" w:cs="Times New Roman"/>
          <w:b w:val="0"/>
        </w:rPr>
        <w:t xml:space="preserve"> helped in a great way in providing</w:t>
      </w:r>
      <w:r w:rsidR="00F3115D">
        <w:rPr>
          <w:rFonts w:ascii="Times New Roman" w:hAnsi="Times New Roman" w:cs="Times New Roman"/>
          <w:b w:val="0"/>
        </w:rPr>
        <w:t xml:space="preserve"> wealth of information</w:t>
      </w:r>
      <w:r w:rsidR="004E1D56">
        <w:rPr>
          <w:rFonts w:ascii="Times New Roman" w:hAnsi="Times New Roman" w:cs="Times New Roman"/>
          <w:b w:val="0"/>
        </w:rPr>
        <w:t xml:space="preserve"> and guiding me severally with liberal</w:t>
      </w:r>
      <w:r w:rsidR="00AB6710">
        <w:rPr>
          <w:rFonts w:ascii="Times New Roman" w:hAnsi="Times New Roman" w:cs="Times New Roman"/>
          <w:b w:val="0"/>
        </w:rPr>
        <w:t xml:space="preserve"> attitude.</w:t>
      </w:r>
      <w:r w:rsidR="004E1D56">
        <w:rPr>
          <w:rFonts w:ascii="Times New Roman" w:hAnsi="Times New Roman" w:cs="Times New Roman"/>
          <w:b w:val="0"/>
        </w:rPr>
        <w:t xml:space="preserve"> But for him the very existence of DEAR</w:t>
      </w:r>
      <w:r w:rsidR="00F27682">
        <w:rPr>
          <w:rFonts w:ascii="Times New Roman" w:hAnsi="Times New Roman" w:cs="Times New Roman"/>
          <w:b w:val="0"/>
        </w:rPr>
        <w:t xml:space="preserve"> (Department of Evaluation and Applied Research)</w:t>
      </w:r>
      <w:r w:rsidR="004E1D56">
        <w:rPr>
          <w:rFonts w:ascii="Times New Roman" w:hAnsi="Times New Roman" w:cs="Times New Roman"/>
          <w:b w:val="0"/>
        </w:rPr>
        <w:t xml:space="preserve"> would remain unknow</w:t>
      </w:r>
      <w:r w:rsidR="00F27682">
        <w:rPr>
          <w:rFonts w:ascii="Times New Roman" w:hAnsi="Times New Roman" w:cs="Times New Roman"/>
          <w:b w:val="0"/>
        </w:rPr>
        <w:t>n</w:t>
      </w:r>
      <w:r w:rsidR="004E1D56">
        <w:rPr>
          <w:rFonts w:ascii="Times New Roman" w:hAnsi="Times New Roman" w:cs="Times New Roman"/>
          <w:b w:val="0"/>
        </w:rPr>
        <w:t xml:space="preserve"> to me</w:t>
      </w:r>
      <w:r w:rsidR="00F27682">
        <w:rPr>
          <w:rFonts w:ascii="Times New Roman" w:hAnsi="Times New Roman" w:cs="Times New Roman"/>
          <w:b w:val="0"/>
        </w:rPr>
        <w:t xml:space="preserve"> so to say he irrigated the plant to grow</w:t>
      </w:r>
      <w:r w:rsidR="00AB6710">
        <w:rPr>
          <w:rFonts w:ascii="Times New Roman" w:hAnsi="Times New Roman" w:cs="Times New Roman"/>
          <w:b w:val="0"/>
        </w:rPr>
        <w:t xml:space="preserve"> healthily and</w:t>
      </w:r>
      <w:r w:rsidR="00F27682">
        <w:rPr>
          <w:rFonts w:ascii="Times New Roman" w:hAnsi="Times New Roman" w:cs="Times New Roman"/>
          <w:b w:val="0"/>
        </w:rPr>
        <w:t xml:space="preserve"> with bright future.</w:t>
      </w:r>
      <w:r w:rsidR="00FE7ED1">
        <w:rPr>
          <w:rFonts w:ascii="Times New Roman" w:hAnsi="Times New Roman" w:cs="Times New Roman"/>
          <w:b w:val="0"/>
        </w:rPr>
        <w:t xml:space="preserve"> Th</w:t>
      </w:r>
      <w:r w:rsidR="005543A6">
        <w:rPr>
          <w:rFonts w:ascii="Times New Roman" w:hAnsi="Times New Roman" w:cs="Times New Roman"/>
          <w:b w:val="0"/>
        </w:rPr>
        <w:t>erefore, I remember him</w:t>
      </w:r>
      <w:r w:rsidR="00FE7ED1">
        <w:rPr>
          <w:rFonts w:ascii="Times New Roman" w:hAnsi="Times New Roman" w:cs="Times New Roman"/>
          <w:b w:val="0"/>
        </w:rPr>
        <w:t xml:space="preserve"> and remain</w:t>
      </w:r>
      <w:r w:rsidR="00F27682">
        <w:rPr>
          <w:rFonts w:ascii="Times New Roman" w:hAnsi="Times New Roman" w:cs="Times New Roman"/>
          <w:b w:val="0"/>
        </w:rPr>
        <w:t xml:space="preserve"> thank</w:t>
      </w:r>
      <w:r w:rsidR="00FE7ED1">
        <w:rPr>
          <w:rFonts w:ascii="Times New Roman" w:hAnsi="Times New Roman" w:cs="Times New Roman"/>
          <w:b w:val="0"/>
        </w:rPr>
        <w:t>ful to</w:t>
      </w:r>
      <w:r w:rsidR="00F27682">
        <w:rPr>
          <w:rFonts w:ascii="Times New Roman" w:hAnsi="Times New Roman" w:cs="Times New Roman"/>
          <w:b w:val="0"/>
        </w:rPr>
        <w:t xml:space="preserve"> Mr. </w:t>
      </w:r>
      <w:r w:rsidR="00FE7ED1">
        <w:rPr>
          <w:rFonts w:ascii="Times New Roman" w:hAnsi="Times New Roman" w:cs="Times New Roman"/>
          <w:b w:val="0"/>
        </w:rPr>
        <w:t>Dominic for my successful</w:t>
      </w:r>
      <w:r w:rsidR="00B11C0A" w:rsidRPr="00B11C0A">
        <w:rPr>
          <w:rFonts w:ascii="Times New Roman" w:hAnsi="Times New Roman" w:cs="Times New Roman"/>
          <w:b w:val="0"/>
        </w:rPr>
        <w:t xml:space="preserve"> entry into DEAR</w:t>
      </w:r>
      <w:r w:rsidR="00D276A7" w:rsidRPr="00B11C0A">
        <w:rPr>
          <w:rFonts w:ascii="Times New Roman" w:hAnsi="Times New Roman" w:cs="Times New Roman"/>
          <w:b w:val="0"/>
        </w:rPr>
        <w:t>.</w:t>
      </w:r>
    </w:p>
    <w:p w:rsidR="00926E3F" w:rsidRPr="00B11C0A" w:rsidRDefault="00926E3F" w:rsidP="00926E3F">
      <w:pPr>
        <w:spacing w:after="0" w:line="240" w:lineRule="auto"/>
        <w:rPr>
          <w:rFonts w:ascii="Times New Roman" w:hAnsi="Times New Roman" w:cs="Times New Roman"/>
          <w:b w:val="0"/>
        </w:rPr>
      </w:pPr>
    </w:p>
    <w:p w:rsidR="00B11C0A"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I also thank my wife Joan of Arc, a postgraduate in Science and Education though always remain a non- conformist in my endeavour and yet kept pace with my endurance. I am indebted much to my daughter Mrs. Susan Wilson Anand</w:t>
      </w:r>
      <w:r w:rsidR="00732CE5">
        <w:rPr>
          <w:rFonts w:ascii="Times New Roman" w:hAnsi="Times New Roman" w:cs="Times New Roman"/>
          <w:b w:val="0"/>
        </w:rPr>
        <w:t>,</w:t>
      </w:r>
      <w:r w:rsidRPr="00B11C0A">
        <w:rPr>
          <w:rFonts w:ascii="Times New Roman" w:hAnsi="Times New Roman" w:cs="Times New Roman"/>
          <w:b w:val="0"/>
        </w:rPr>
        <w:t xml:space="preserve"> a distinguished woman with excellence in academic carrier who played a very crucial role in bringing the text for wider circulation.</w:t>
      </w:r>
    </w:p>
    <w:p w:rsidR="00926E3F" w:rsidRPr="00B11C0A" w:rsidRDefault="00926E3F" w:rsidP="00926E3F">
      <w:pPr>
        <w:spacing w:after="0" w:line="240" w:lineRule="auto"/>
        <w:rPr>
          <w:rFonts w:ascii="Times New Roman" w:hAnsi="Times New Roman" w:cs="Times New Roman"/>
          <w:b w:val="0"/>
        </w:rPr>
      </w:pPr>
    </w:p>
    <w:p w:rsidR="00B11C0A" w:rsidRDefault="00B11C0A" w:rsidP="00325C31">
      <w:pPr>
        <w:ind w:right="-818"/>
        <w:jc w:val="center"/>
      </w:pPr>
    </w:p>
    <w:p w:rsidR="00C540DA" w:rsidRPr="00DE325A" w:rsidRDefault="00C540DA" w:rsidP="00C540DA">
      <w:pPr>
        <w:jc w:val="center"/>
        <w:rPr>
          <w:rFonts w:ascii="Times New Roman" w:hAnsi="Times New Roman" w:cs="Times New Roman"/>
          <w:sz w:val="24"/>
          <w:szCs w:val="24"/>
        </w:rPr>
      </w:pPr>
      <w:r w:rsidRPr="00DE325A">
        <w:rPr>
          <w:rFonts w:ascii="Times New Roman" w:hAnsi="Times New Roman" w:cs="Times New Roman"/>
          <w:sz w:val="24"/>
          <w:szCs w:val="24"/>
        </w:rPr>
        <w:lastRenderedPageBreak/>
        <w:t>Acknowledgement</w:t>
      </w:r>
    </w:p>
    <w:p w:rsidR="00C540DA" w:rsidRDefault="00C540DA" w:rsidP="00C540DA">
      <w:pPr>
        <w:rPr>
          <w:rFonts w:ascii="Times New Roman" w:hAnsi="Times New Roman" w:cs="Times New Roman"/>
          <w:b w:val="0"/>
          <w:sz w:val="24"/>
          <w:szCs w:val="24"/>
        </w:rPr>
      </w:pPr>
      <w:r w:rsidRPr="00C540DA">
        <w:rPr>
          <w:rFonts w:ascii="Times New Roman" w:hAnsi="Times New Roman" w:cs="Times New Roman"/>
          <w:b w:val="0"/>
          <w:sz w:val="24"/>
          <w:szCs w:val="24"/>
        </w:rPr>
        <w:t xml:space="preserve">I express my sense </w:t>
      </w:r>
      <w:r w:rsidR="006A7007" w:rsidRPr="00C540DA">
        <w:rPr>
          <w:rFonts w:ascii="Times New Roman" w:hAnsi="Times New Roman" w:cs="Times New Roman"/>
          <w:b w:val="0"/>
          <w:sz w:val="24"/>
          <w:szCs w:val="24"/>
        </w:rPr>
        <w:t>of gratitude</w:t>
      </w:r>
      <w:r w:rsidRPr="00C540DA">
        <w:rPr>
          <w:rFonts w:ascii="Times New Roman" w:hAnsi="Times New Roman" w:cs="Times New Roman"/>
          <w:b w:val="0"/>
          <w:sz w:val="24"/>
          <w:szCs w:val="24"/>
        </w:rPr>
        <w:t xml:space="preserve"> to ‘Light Switch Press” the Publisher</w:t>
      </w:r>
      <w:r w:rsidR="004B18E6">
        <w:rPr>
          <w:rFonts w:ascii="Times New Roman" w:hAnsi="Times New Roman" w:cs="Times New Roman"/>
          <w:b w:val="0"/>
          <w:sz w:val="24"/>
          <w:szCs w:val="24"/>
        </w:rPr>
        <w:t>,</w:t>
      </w:r>
      <w:r w:rsidRPr="00C540DA">
        <w:rPr>
          <w:rFonts w:ascii="Times New Roman" w:hAnsi="Times New Roman" w:cs="Times New Roman"/>
          <w:b w:val="0"/>
          <w:sz w:val="24"/>
          <w:szCs w:val="24"/>
        </w:rPr>
        <w:t xml:space="preserve"> to undertake the task of</w:t>
      </w:r>
      <w:r w:rsidR="004B18E6">
        <w:rPr>
          <w:rFonts w:ascii="Times New Roman" w:hAnsi="Times New Roman" w:cs="Times New Roman"/>
          <w:b w:val="0"/>
          <w:sz w:val="24"/>
          <w:szCs w:val="24"/>
        </w:rPr>
        <w:t xml:space="preserve"> publishing two of my books-</w:t>
      </w:r>
      <w:r w:rsidRPr="00C540DA">
        <w:rPr>
          <w:rFonts w:ascii="Times New Roman" w:hAnsi="Times New Roman" w:cs="Times New Roman"/>
          <w:b w:val="0"/>
          <w:sz w:val="24"/>
          <w:szCs w:val="24"/>
        </w:rPr>
        <w:t xml:space="preserve"> Fiction</w:t>
      </w:r>
      <w:r w:rsidR="004B18E6">
        <w:rPr>
          <w:rFonts w:ascii="Times New Roman" w:hAnsi="Times New Roman" w:cs="Times New Roman"/>
          <w:b w:val="0"/>
          <w:sz w:val="24"/>
          <w:szCs w:val="24"/>
        </w:rPr>
        <w:t>-‘Between Innocence and Frustration” and the other Non- Fiction-“Mosaic Crystals”.</w:t>
      </w:r>
      <w:r w:rsidRPr="00C540DA">
        <w:rPr>
          <w:rFonts w:ascii="Times New Roman" w:hAnsi="Times New Roman" w:cs="Times New Roman"/>
          <w:b w:val="0"/>
          <w:sz w:val="24"/>
          <w:szCs w:val="24"/>
        </w:rPr>
        <w:t xml:space="preserve"> I also extend my sincere Thanks to Mr Travis who has been guiding me in the</w:t>
      </w:r>
      <w:r w:rsidR="0041013B">
        <w:rPr>
          <w:rFonts w:ascii="Times New Roman" w:hAnsi="Times New Roman" w:cs="Times New Roman"/>
          <w:b w:val="0"/>
          <w:sz w:val="24"/>
          <w:szCs w:val="24"/>
        </w:rPr>
        <w:t xml:space="preserve"> process from the drafting</w:t>
      </w:r>
      <w:r w:rsidRPr="00C540DA">
        <w:rPr>
          <w:rFonts w:ascii="Times New Roman" w:hAnsi="Times New Roman" w:cs="Times New Roman"/>
          <w:b w:val="0"/>
          <w:sz w:val="24"/>
          <w:szCs w:val="24"/>
        </w:rPr>
        <w:t xml:space="preserve"> to final</w:t>
      </w:r>
      <w:r w:rsidR="004B2AFC">
        <w:rPr>
          <w:rFonts w:ascii="Times New Roman" w:hAnsi="Times New Roman" w:cs="Times New Roman"/>
          <w:b w:val="0"/>
          <w:sz w:val="24"/>
          <w:szCs w:val="24"/>
        </w:rPr>
        <w:t xml:space="preserve"> stage in</w:t>
      </w:r>
      <w:r w:rsidRPr="00C540DA">
        <w:rPr>
          <w:rFonts w:ascii="Times New Roman" w:hAnsi="Times New Roman" w:cs="Times New Roman"/>
          <w:b w:val="0"/>
          <w:sz w:val="24"/>
          <w:szCs w:val="24"/>
        </w:rPr>
        <w:t xml:space="preserve"> publishing of the two books.</w:t>
      </w: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264103" w:rsidRPr="00C540DA" w:rsidRDefault="00264103" w:rsidP="00325C31">
      <w:pPr>
        <w:ind w:right="-818"/>
        <w:jc w:val="center"/>
        <w:rPr>
          <w:rFonts w:ascii="Times New Roman" w:hAnsi="Times New Roman" w:cs="Times New Roman"/>
        </w:rPr>
      </w:pPr>
      <w:r w:rsidRPr="00C540DA">
        <w:rPr>
          <w:rFonts w:ascii="Times New Roman" w:hAnsi="Times New Roman" w:cs="Times New Roman"/>
        </w:rPr>
        <w:lastRenderedPageBreak/>
        <w:t>PROLOGUE</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It consists of essays on various topics; it is a kind of mosaic since its frame work is vast and wide. It is apt to say it captures the random occurrence of thoughts that has sprouted in a more desultory fashion. I do attribute significance to such thoughts since some of the essays were developed over a period of month and certain others clicked in a matter of second which in fact overwhelmed the thought process.</w:t>
      </w:r>
      <w:r w:rsidR="007748FD" w:rsidRPr="00C540DA">
        <w:rPr>
          <w:rFonts w:ascii="Times New Roman" w:hAnsi="Times New Roman" w:cs="Times New Roman"/>
          <w:b w:val="0"/>
          <w:sz w:val="24"/>
          <w:szCs w:val="24"/>
        </w:rPr>
        <w:t xml:space="preserve"> The book is divided into </w:t>
      </w:r>
      <w:r w:rsidR="00AC3FF4">
        <w:rPr>
          <w:rFonts w:ascii="Times New Roman" w:hAnsi="Times New Roman" w:cs="Times New Roman"/>
          <w:b w:val="0"/>
          <w:sz w:val="24"/>
          <w:szCs w:val="24"/>
        </w:rPr>
        <w:t>three</w:t>
      </w:r>
      <w:r w:rsidR="007748FD" w:rsidRPr="00C540DA">
        <w:rPr>
          <w:rFonts w:ascii="Times New Roman" w:hAnsi="Times New Roman" w:cs="Times New Roman"/>
          <w:b w:val="0"/>
          <w:sz w:val="24"/>
          <w:szCs w:val="24"/>
        </w:rPr>
        <w:t xml:space="preserve"> pa</w:t>
      </w:r>
      <w:r w:rsidR="006B15C0" w:rsidRPr="00C540DA">
        <w:rPr>
          <w:rFonts w:ascii="Times New Roman" w:hAnsi="Times New Roman" w:cs="Times New Roman"/>
          <w:b w:val="0"/>
          <w:sz w:val="24"/>
          <w:szCs w:val="24"/>
        </w:rPr>
        <w:t>rts. The first part narrates</w:t>
      </w:r>
      <w:r w:rsidR="007748FD" w:rsidRPr="00C540DA">
        <w:rPr>
          <w:rFonts w:ascii="Times New Roman" w:hAnsi="Times New Roman" w:cs="Times New Roman"/>
          <w:b w:val="0"/>
          <w:sz w:val="24"/>
          <w:szCs w:val="24"/>
        </w:rPr>
        <w:t xml:space="preserve"> essays as detailed below while the second one</w:t>
      </w:r>
      <w:r w:rsidR="00F654DB">
        <w:rPr>
          <w:rFonts w:ascii="Times New Roman" w:hAnsi="Times New Roman" w:cs="Times New Roman"/>
          <w:b w:val="0"/>
          <w:sz w:val="24"/>
          <w:szCs w:val="24"/>
        </w:rPr>
        <w:t xml:space="preserve"> </w:t>
      </w:r>
      <w:r w:rsidR="006B15C0" w:rsidRPr="00C540DA">
        <w:rPr>
          <w:rFonts w:ascii="Times New Roman" w:hAnsi="Times New Roman" w:cs="Times New Roman"/>
          <w:b w:val="0"/>
          <w:sz w:val="24"/>
          <w:szCs w:val="24"/>
        </w:rPr>
        <w:t>covering important areas of topical interest on Economics and the final one is all about Poetry.</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 also touched upon religion, faith, soul, culture, civilization, philosophy, Diplomacy and current trend on politics.  The essays are as fresh as my thought could permit and that come in a fleeting moment of frenzy to write. The reader is at liberty to justify its significance. I don’t claim any absoluteness for the material since I took the opportunity to glean references from Google. I thank Google in this regard. I submit it is a sort of research venture on several topics.</w:t>
      </w:r>
    </w:p>
    <w:p w:rsidR="006B15C0"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 evolved a Doctrine called “Functional Harmony”. The basic idea behind this doctrine is all creative activities in the realm of Universe including the occurrence of natural phenomenon are not without functional harmony. The functional harmony is traced in all forms of human participation including of course animal and plant life.   I hope that I provided an interesting reading on different genres.</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 xml:space="preserve"> I submit with a pardonable pride that I possess a Doctorate Degree in Economics which</w:t>
      </w:r>
      <w:r w:rsidR="006B15C0" w:rsidRPr="00C540DA">
        <w:rPr>
          <w:rFonts w:ascii="Times New Roman" w:hAnsi="Times New Roman" w:cs="Times New Roman"/>
          <w:b w:val="0"/>
          <w:sz w:val="24"/>
          <w:szCs w:val="24"/>
        </w:rPr>
        <w:t xml:space="preserve"> facilitated to focus </w:t>
      </w:r>
      <w:r w:rsidR="00233826" w:rsidRPr="00C540DA">
        <w:rPr>
          <w:rFonts w:ascii="Times New Roman" w:hAnsi="Times New Roman" w:cs="Times New Roman"/>
          <w:b w:val="0"/>
          <w:sz w:val="24"/>
          <w:szCs w:val="24"/>
        </w:rPr>
        <w:t>on relevant issues with updated details.</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 have also made a stint into poetry which I hope would interest the reader mainly wit</w:t>
      </w:r>
      <w:r w:rsidR="006B3F0D" w:rsidRPr="00C540DA">
        <w:rPr>
          <w:rFonts w:ascii="Times New Roman" w:hAnsi="Times New Roman" w:cs="Times New Roman"/>
          <w:b w:val="0"/>
          <w:sz w:val="24"/>
          <w:szCs w:val="24"/>
        </w:rPr>
        <w:t>h a view to</w:t>
      </w:r>
      <w:r w:rsidR="00163C9B" w:rsidRPr="00C540DA">
        <w:rPr>
          <w:rFonts w:ascii="Times New Roman" w:hAnsi="Times New Roman" w:cs="Times New Roman"/>
          <w:b w:val="0"/>
          <w:sz w:val="24"/>
          <w:szCs w:val="24"/>
        </w:rPr>
        <w:t xml:space="preserve"> cause diversion.</w:t>
      </w:r>
    </w:p>
    <w:p w:rsidR="00144CBC" w:rsidRPr="00325C31" w:rsidRDefault="00144CBC" w:rsidP="00144CBC">
      <w:pPr>
        <w:ind w:right="-818"/>
        <w:jc w:val="left"/>
        <w:rPr>
          <w:b w:val="0"/>
        </w:rPr>
        <w:sectPr w:rsidR="00144CBC" w:rsidRPr="00325C31" w:rsidSect="005763A8">
          <w:footerReference w:type="default" r:id="rId9"/>
          <w:pgSz w:w="11906" w:h="16838"/>
          <w:pgMar w:top="1418" w:right="1418" w:bottom="1418" w:left="1418" w:header="709" w:footer="709" w:gutter="0"/>
          <w:cols w:space="708"/>
          <w:docGrid w:linePitch="360"/>
        </w:sectPr>
      </w:pPr>
    </w:p>
    <w:tbl>
      <w:tblPr>
        <w:tblStyle w:val="TableGrid"/>
        <w:tblpPr w:leftFromText="180" w:rightFromText="180" w:vertAnchor="text" w:horzAnchor="margin" w:tblpXSpec="center" w:tblpY="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6946"/>
        <w:gridCol w:w="850"/>
      </w:tblGrid>
      <w:tr w:rsidR="00325C31" w:rsidRPr="00B86070" w:rsidTr="004A2CEB">
        <w:tc>
          <w:tcPr>
            <w:tcW w:w="817" w:type="dxa"/>
          </w:tcPr>
          <w:p w:rsidR="00325C31" w:rsidRPr="00B86070" w:rsidRDefault="00325C31" w:rsidP="00325C31">
            <w:pPr>
              <w:ind w:right="-818"/>
              <w:jc w:val="left"/>
              <w:rPr>
                <w:rFonts w:ascii="Times New Roman" w:hAnsi="Times New Roman" w:cs="Times New Roman"/>
                <w:sz w:val="20"/>
                <w:szCs w:val="20"/>
              </w:rPr>
            </w:pPr>
            <w:r w:rsidRPr="00B86070">
              <w:rPr>
                <w:rFonts w:ascii="Times New Roman" w:hAnsi="Times New Roman" w:cs="Times New Roman"/>
                <w:sz w:val="20"/>
                <w:szCs w:val="20"/>
              </w:rPr>
              <w:lastRenderedPageBreak/>
              <w:t>S.No</w:t>
            </w:r>
          </w:p>
        </w:tc>
        <w:tc>
          <w:tcPr>
            <w:tcW w:w="6946" w:type="dxa"/>
          </w:tcPr>
          <w:p w:rsidR="00325C31" w:rsidRPr="00B86070" w:rsidRDefault="00325C31" w:rsidP="00B86070">
            <w:pPr>
              <w:ind w:right="-818"/>
              <w:jc w:val="center"/>
              <w:rPr>
                <w:rFonts w:ascii="Times New Roman" w:hAnsi="Times New Roman" w:cs="Times New Roman"/>
                <w:sz w:val="20"/>
                <w:szCs w:val="20"/>
              </w:rPr>
            </w:pPr>
            <w:r w:rsidRPr="00B86070">
              <w:rPr>
                <w:rFonts w:ascii="Times New Roman" w:hAnsi="Times New Roman" w:cs="Times New Roman"/>
                <w:sz w:val="20"/>
                <w:szCs w:val="20"/>
              </w:rPr>
              <w:t>Contents</w:t>
            </w:r>
          </w:p>
        </w:tc>
        <w:tc>
          <w:tcPr>
            <w:tcW w:w="850" w:type="dxa"/>
          </w:tcPr>
          <w:p w:rsidR="00325C31" w:rsidRPr="00B86070" w:rsidRDefault="00325C31" w:rsidP="00325C31">
            <w:pPr>
              <w:ind w:right="-818"/>
              <w:jc w:val="left"/>
              <w:rPr>
                <w:rFonts w:ascii="Times New Roman" w:hAnsi="Times New Roman" w:cs="Times New Roman"/>
                <w:sz w:val="20"/>
                <w:szCs w:val="20"/>
              </w:rPr>
            </w:pPr>
            <w:r w:rsidRPr="00B86070">
              <w:rPr>
                <w:rFonts w:ascii="Times New Roman" w:hAnsi="Times New Roman" w:cs="Times New Roman"/>
                <w:sz w:val="20"/>
                <w:szCs w:val="20"/>
              </w:rPr>
              <w:t>Page No.</w:t>
            </w:r>
          </w:p>
        </w:tc>
      </w:tr>
      <w:tr w:rsidR="00325C31" w:rsidRPr="00B86070" w:rsidTr="00B635AE">
        <w:trPr>
          <w:trHeight w:hRule="exact" w:val="304"/>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p>
        </w:tc>
        <w:tc>
          <w:tcPr>
            <w:tcW w:w="6946" w:type="dxa"/>
            <w:vAlign w:val="center"/>
          </w:tcPr>
          <w:p w:rsidR="00325C31" w:rsidRPr="00B86070" w:rsidRDefault="00325C31" w:rsidP="004A2CEB">
            <w:pPr>
              <w:pStyle w:val="NormalWeb"/>
              <w:spacing w:after="200" w:afterAutospacing="0"/>
              <w:ind w:right="-818"/>
              <w:jc w:val="left"/>
              <w:rPr>
                <w:b w:val="0"/>
                <w:sz w:val="20"/>
                <w:szCs w:val="20"/>
              </w:rPr>
            </w:pPr>
            <w:r w:rsidRPr="00B86070">
              <w:rPr>
                <w:b w:val="0"/>
                <w:sz w:val="20"/>
                <w:szCs w:val="20"/>
              </w:rPr>
              <w:t>D</w:t>
            </w:r>
            <w:r w:rsidR="004A2CEB" w:rsidRPr="00B86070">
              <w:rPr>
                <w:b w:val="0"/>
                <w:sz w:val="20"/>
                <w:szCs w:val="20"/>
              </w:rPr>
              <w:t xml:space="preserve">octrine of </w:t>
            </w:r>
            <w:r w:rsidRPr="00B86070">
              <w:rPr>
                <w:b w:val="0"/>
                <w:sz w:val="20"/>
                <w:szCs w:val="20"/>
              </w:rPr>
              <w:t xml:space="preserve"> F</w:t>
            </w:r>
            <w:r w:rsidR="004A2CEB" w:rsidRPr="00B86070">
              <w:rPr>
                <w:b w:val="0"/>
                <w:sz w:val="20"/>
                <w:szCs w:val="20"/>
              </w:rPr>
              <w:t>unctional</w:t>
            </w:r>
            <w:r w:rsidRPr="00B86070">
              <w:rPr>
                <w:b w:val="0"/>
                <w:sz w:val="20"/>
                <w:szCs w:val="20"/>
              </w:rPr>
              <w:t xml:space="preserve"> H</w:t>
            </w:r>
            <w:r w:rsidR="004A2CEB" w:rsidRPr="00B86070">
              <w:rPr>
                <w:b w:val="0"/>
                <w:sz w:val="20"/>
                <w:szCs w:val="20"/>
              </w:rPr>
              <w:t>armony</w:t>
            </w:r>
          </w:p>
        </w:tc>
        <w:tc>
          <w:tcPr>
            <w:tcW w:w="850" w:type="dxa"/>
            <w:vAlign w:val="center"/>
          </w:tcPr>
          <w:p w:rsidR="00325C31" w:rsidRPr="00B635AE" w:rsidRDefault="00E907FD" w:rsidP="00B635AE">
            <w:pPr>
              <w:ind w:right="-818"/>
              <w:rPr>
                <w:rFonts w:ascii="Times New Roman" w:hAnsi="Times New Roman" w:cs="Times New Roman"/>
                <w:b w:val="0"/>
                <w:sz w:val="18"/>
                <w:szCs w:val="20"/>
              </w:rPr>
            </w:pPr>
            <w:r>
              <w:rPr>
                <w:rFonts w:ascii="Times New Roman" w:hAnsi="Times New Roman" w:cs="Times New Roman"/>
                <w:b w:val="0"/>
                <w:sz w:val="18"/>
                <w:szCs w:val="20"/>
              </w:rPr>
              <w:t>6</w:t>
            </w:r>
          </w:p>
        </w:tc>
      </w:tr>
      <w:tr w:rsidR="00325C31" w:rsidRPr="00B86070" w:rsidTr="00B635AE">
        <w:trPr>
          <w:trHeight w:hRule="exact" w:val="281"/>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2</w:t>
            </w:r>
          </w:p>
        </w:tc>
        <w:tc>
          <w:tcPr>
            <w:tcW w:w="6946" w:type="dxa"/>
            <w:vAlign w:val="center"/>
          </w:tcPr>
          <w:p w:rsidR="00325C31" w:rsidRPr="00B86070" w:rsidRDefault="004A2CEB" w:rsidP="00325C31">
            <w:pPr>
              <w:pStyle w:val="NormalWeb"/>
              <w:spacing w:after="200" w:afterAutospacing="0"/>
              <w:ind w:right="-818"/>
              <w:jc w:val="left"/>
              <w:rPr>
                <w:b w:val="0"/>
                <w:sz w:val="20"/>
                <w:szCs w:val="20"/>
              </w:rPr>
            </w:pPr>
            <w:r w:rsidRPr="00B86070">
              <w:rPr>
                <w:b w:val="0"/>
                <w:sz w:val="20"/>
                <w:szCs w:val="20"/>
              </w:rPr>
              <w:t>Enigma called Future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w:t>
            </w:r>
            <w:r w:rsidR="00E907FD">
              <w:rPr>
                <w:rFonts w:ascii="Times New Roman" w:hAnsi="Times New Roman" w:cs="Times New Roman"/>
                <w:b w:val="0"/>
                <w:sz w:val="18"/>
                <w:szCs w:val="20"/>
              </w:rPr>
              <w:t>7</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3</w:t>
            </w:r>
          </w:p>
        </w:tc>
        <w:tc>
          <w:tcPr>
            <w:tcW w:w="6946" w:type="dxa"/>
            <w:vAlign w:val="center"/>
          </w:tcPr>
          <w:p w:rsidR="00325C31" w:rsidRPr="00B86070" w:rsidRDefault="00325C31" w:rsidP="004A2CE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O</w:t>
            </w:r>
            <w:r w:rsidR="004A2CEB" w:rsidRPr="00B86070">
              <w:rPr>
                <w:rFonts w:ascii="Times New Roman" w:hAnsi="Times New Roman" w:cs="Times New Roman"/>
                <w:b w:val="0"/>
                <w:sz w:val="20"/>
                <w:szCs w:val="20"/>
              </w:rPr>
              <w:t>rigin</w:t>
            </w:r>
            <w:r w:rsidRPr="00B86070">
              <w:rPr>
                <w:rFonts w:ascii="Times New Roman" w:hAnsi="Times New Roman" w:cs="Times New Roman"/>
                <w:b w:val="0"/>
                <w:sz w:val="20"/>
                <w:szCs w:val="20"/>
              </w:rPr>
              <w:t>, G</w:t>
            </w:r>
            <w:r w:rsidR="004A2CEB" w:rsidRPr="00B86070">
              <w:rPr>
                <w:rFonts w:ascii="Times New Roman" w:hAnsi="Times New Roman" w:cs="Times New Roman"/>
                <w:b w:val="0"/>
                <w:sz w:val="20"/>
                <w:szCs w:val="20"/>
              </w:rPr>
              <w:t>rowth and Current Phase of</w:t>
            </w:r>
            <w:r w:rsidRPr="00B86070">
              <w:rPr>
                <w:rFonts w:ascii="Times New Roman" w:hAnsi="Times New Roman" w:cs="Times New Roman"/>
                <w:b w:val="0"/>
                <w:sz w:val="20"/>
                <w:szCs w:val="20"/>
              </w:rPr>
              <w:t xml:space="preserve"> C</w:t>
            </w:r>
            <w:r w:rsidR="004A2CEB" w:rsidRPr="00B86070">
              <w:rPr>
                <w:rFonts w:ascii="Times New Roman" w:hAnsi="Times New Roman" w:cs="Times New Roman"/>
                <w:b w:val="0"/>
                <w:sz w:val="20"/>
                <w:szCs w:val="20"/>
              </w:rPr>
              <w:t>ivilizations</w:t>
            </w:r>
            <w:r w:rsidRPr="00B86070">
              <w:rPr>
                <w:rFonts w:ascii="Times New Roman" w:hAnsi="Times New Roman" w:cs="Times New Roman"/>
                <w:b w:val="0"/>
                <w:sz w:val="20"/>
                <w:szCs w:val="20"/>
              </w:rPr>
              <w:t>: I</w:t>
            </w:r>
            <w:r w:rsidR="004A2CEB" w:rsidRPr="00B86070">
              <w:rPr>
                <w:rFonts w:ascii="Times New Roman" w:hAnsi="Times New Roman" w:cs="Times New Roman"/>
                <w:b w:val="0"/>
                <w:sz w:val="20"/>
                <w:szCs w:val="20"/>
              </w:rPr>
              <w:t>n</w:t>
            </w:r>
            <w:r w:rsidRPr="00B86070">
              <w:rPr>
                <w:rFonts w:ascii="Times New Roman" w:hAnsi="Times New Roman" w:cs="Times New Roman"/>
                <w:b w:val="0"/>
                <w:sz w:val="20"/>
                <w:szCs w:val="20"/>
              </w:rPr>
              <w:t xml:space="preserve"> R</w:t>
            </w:r>
            <w:r w:rsidR="004A2CEB" w:rsidRPr="00B86070">
              <w:rPr>
                <w:rFonts w:ascii="Times New Roman" w:hAnsi="Times New Roman" w:cs="Times New Roman"/>
                <w:b w:val="0"/>
                <w:sz w:val="20"/>
                <w:szCs w:val="20"/>
              </w:rPr>
              <w:t>etrospect and</w:t>
            </w:r>
            <w:r w:rsidRPr="00B86070">
              <w:rPr>
                <w:rFonts w:ascii="Times New Roman" w:hAnsi="Times New Roman" w:cs="Times New Roman"/>
                <w:b w:val="0"/>
                <w:sz w:val="20"/>
                <w:szCs w:val="20"/>
              </w:rPr>
              <w:t xml:space="preserve"> P</w:t>
            </w:r>
            <w:r w:rsidR="004A2CEB" w:rsidRPr="00B86070">
              <w:rPr>
                <w:rFonts w:ascii="Times New Roman" w:hAnsi="Times New Roman" w:cs="Times New Roman"/>
                <w:b w:val="0"/>
                <w:sz w:val="20"/>
                <w:szCs w:val="20"/>
              </w:rPr>
              <w:t>rospects</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1</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4</w:t>
            </w:r>
          </w:p>
        </w:tc>
        <w:tc>
          <w:tcPr>
            <w:tcW w:w="6946" w:type="dxa"/>
            <w:vAlign w:val="center"/>
          </w:tcPr>
          <w:p w:rsidR="00325C31" w:rsidRPr="00B86070" w:rsidRDefault="00325C31" w:rsidP="004A2CE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C</w:t>
            </w:r>
            <w:r w:rsidR="004A2CEB" w:rsidRPr="00B86070">
              <w:rPr>
                <w:rFonts w:ascii="Times New Roman" w:hAnsi="Times New Roman" w:cs="Times New Roman"/>
                <w:b w:val="0"/>
                <w:sz w:val="20"/>
                <w:szCs w:val="20"/>
              </w:rPr>
              <w:t xml:space="preserve">ulture and </w:t>
            </w:r>
            <w:r w:rsidRPr="00B86070">
              <w:rPr>
                <w:rFonts w:ascii="Times New Roman" w:hAnsi="Times New Roman" w:cs="Times New Roman"/>
                <w:b w:val="0"/>
                <w:sz w:val="20"/>
                <w:szCs w:val="20"/>
              </w:rPr>
              <w:t>D</w:t>
            </w:r>
            <w:r w:rsidR="004A2CEB" w:rsidRPr="00B86070">
              <w:rPr>
                <w:rFonts w:ascii="Times New Roman" w:hAnsi="Times New Roman" w:cs="Times New Roman"/>
                <w:b w:val="0"/>
                <w:sz w:val="20"/>
                <w:szCs w:val="20"/>
              </w:rPr>
              <w:t>ignity</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6</w:t>
            </w:r>
          </w:p>
        </w:tc>
      </w:tr>
      <w:tr w:rsidR="00325C31" w:rsidRPr="00B86070" w:rsidTr="00B635AE">
        <w:trPr>
          <w:trHeight w:hRule="exact" w:val="293"/>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5</w:t>
            </w:r>
          </w:p>
        </w:tc>
        <w:tc>
          <w:tcPr>
            <w:tcW w:w="6946" w:type="dxa"/>
            <w:vAlign w:val="center"/>
          </w:tcPr>
          <w:p w:rsidR="00325C31" w:rsidRPr="00B86070" w:rsidRDefault="004A2CEB" w:rsidP="004A2CEB">
            <w:pPr>
              <w:pStyle w:val="NormalWeb"/>
              <w:spacing w:after="200" w:afterAutospacing="0"/>
              <w:ind w:right="-818"/>
              <w:jc w:val="left"/>
              <w:rPr>
                <w:b w:val="0"/>
                <w:sz w:val="20"/>
                <w:szCs w:val="20"/>
              </w:rPr>
            </w:pPr>
            <w:r w:rsidRPr="00B86070">
              <w:rPr>
                <w:b w:val="0"/>
                <w:sz w:val="20"/>
                <w:szCs w:val="20"/>
              </w:rPr>
              <w:t>About Innocence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8</w:t>
            </w:r>
          </w:p>
        </w:tc>
      </w:tr>
      <w:tr w:rsidR="00325C31" w:rsidRPr="00B86070" w:rsidTr="00B635AE">
        <w:trPr>
          <w:trHeight w:hRule="exact" w:val="282"/>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6</w:t>
            </w:r>
          </w:p>
        </w:tc>
        <w:tc>
          <w:tcPr>
            <w:tcW w:w="6946" w:type="dxa"/>
            <w:vAlign w:val="center"/>
          </w:tcPr>
          <w:p w:rsidR="00325C31" w:rsidRPr="00B86070" w:rsidRDefault="004A2CEB" w:rsidP="004A2CEB">
            <w:pPr>
              <w:pStyle w:val="NormalWeb"/>
              <w:spacing w:after="200" w:afterAutospacing="0"/>
              <w:ind w:right="-818"/>
              <w:jc w:val="left"/>
              <w:rPr>
                <w:b w:val="0"/>
                <w:sz w:val="20"/>
                <w:szCs w:val="20"/>
              </w:rPr>
            </w:pPr>
            <w:r w:rsidRPr="00B86070">
              <w:rPr>
                <w:b w:val="0"/>
                <w:sz w:val="20"/>
                <w:szCs w:val="20"/>
              </w:rPr>
              <w:t>Is</w:t>
            </w:r>
            <w:r w:rsidR="00325C31" w:rsidRPr="00B86070">
              <w:rPr>
                <w:b w:val="0"/>
                <w:sz w:val="20"/>
                <w:szCs w:val="20"/>
              </w:rPr>
              <w:t xml:space="preserve"> C</w:t>
            </w:r>
            <w:r w:rsidRPr="00B86070">
              <w:rPr>
                <w:b w:val="0"/>
                <w:sz w:val="20"/>
                <w:szCs w:val="20"/>
              </w:rPr>
              <w:t xml:space="preserve">onscience the Maxim for World’s </w:t>
            </w:r>
            <w:r w:rsidR="00325C31" w:rsidRPr="00B86070">
              <w:rPr>
                <w:b w:val="0"/>
                <w:sz w:val="20"/>
                <w:szCs w:val="20"/>
              </w:rPr>
              <w:t>F</w:t>
            </w:r>
            <w:r w:rsidRPr="00B86070">
              <w:rPr>
                <w:b w:val="0"/>
                <w:sz w:val="20"/>
                <w:szCs w:val="20"/>
              </w:rPr>
              <w:t>uture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9</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7</w:t>
            </w:r>
          </w:p>
        </w:tc>
        <w:tc>
          <w:tcPr>
            <w:tcW w:w="6946" w:type="dxa"/>
            <w:vAlign w:val="center"/>
          </w:tcPr>
          <w:p w:rsidR="00325C31" w:rsidRPr="00B86070" w:rsidRDefault="004A2CEB"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About Soul / Self</w:t>
            </w:r>
          </w:p>
        </w:tc>
        <w:tc>
          <w:tcPr>
            <w:tcW w:w="850" w:type="dxa"/>
            <w:vAlign w:val="center"/>
          </w:tcPr>
          <w:p w:rsidR="00325C31" w:rsidRPr="00B635AE" w:rsidRDefault="00325C31"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3</w:t>
            </w:r>
            <w:r w:rsidR="00E907FD">
              <w:rPr>
                <w:rFonts w:ascii="Times New Roman" w:hAnsi="Times New Roman" w:cs="Times New Roman"/>
                <w:b w:val="0"/>
                <w:sz w:val="18"/>
                <w:szCs w:val="20"/>
              </w:rPr>
              <w:t>9</w:t>
            </w:r>
          </w:p>
        </w:tc>
      </w:tr>
      <w:tr w:rsidR="00325C31" w:rsidRPr="00B86070" w:rsidTr="00B635AE">
        <w:trPr>
          <w:trHeight w:hRule="exact" w:val="290"/>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8</w:t>
            </w:r>
          </w:p>
        </w:tc>
        <w:tc>
          <w:tcPr>
            <w:tcW w:w="6946" w:type="dxa"/>
            <w:vAlign w:val="center"/>
          </w:tcPr>
          <w:p w:rsidR="00325C31" w:rsidRPr="00B86070" w:rsidRDefault="004E7076" w:rsidP="004E7076">
            <w:pPr>
              <w:pStyle w:val="NormalWeb"/>
              <w:spacing w:after="200" w:afterAutospacing="0"/>
              <w:ind w:right="-818"/>
              <w:jc w:val="left"/>
              <w:rPr>
                <w:b w:val="0"/>
                <w:sz w:val="20"/>
                <w:szCs w:val="20"/>
              </w:rPr>
            </w:pPr>
            <w:r w:rsidRPr="00B86070">
              <w:rPr>
                <w:b w:val="0"/>
                <w:sz w:val="20"/>
                <w:szCs w:val="20"/>
              </w:rPr>
              <w:t>The</w:t>
            </w:r>
            <w:r w:rsidR="00325C31" w:rsidRPr="00B86070">
              <w:rPr>
                <w:b w:val="0"/>
                <w:sz w:val="20"/>
                <w:szCs w:val="20"/>
              </w:rPr>
              <w:t xml:space="preserve"> S</w:t>
            </w:r>
            <w:r w:rsidRPr="00B86070">
              <w:rPr>
                <w:b w:val="0"/>
                <w:sz w:val="20"/>
                <w:szCs w:val="20"/>
              </w:rPr>
              <w:t>oul Mate of Happy Mind Underlies in</w:t>
            </w:r>
            <w:r w:rsidR="00325C31" w:rsidRPr="00B86070">
              <w:rPr>
                <w:b w:val="0"/>
                <w:sz w:val="20"/>
                <w:szCs w:val="20"/>
              </w:rPr>
              <w:t xml:space="preserve"> </w:t>
            </w:r>
            <w:r w:rsidRPr="00B86070">
              <w:rPr>
                <w:b w:val="0"/>
                <w:sz w:val="20"/>
                <w:szCs w:val="20"/>
              </w:rPr>
              <w:t>Peaceful Heart</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4</w:t>
            </w:r>
            <w:r w:rsidR="00E907FD">
              <w:rPr>
                <w:rFonts w:ascii="Times New Roman" w:hAnsi="Times New Roman" w:cs="Times New Roman"/>
                <w:b w:val="0"/>
                <w:sz w:val="18"/>
                <w:szCs w:val="20"/>
              </w:rPr>
              <w:t>2</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9</w:t>
            </w:r>
          </w:p>
        </w:tc>
        <w:tc>
          <w:tcPr>
            <w:tcW w:w="6946" w:type="dxa"/>
            <w:vAlign w:val="center"/>
          </w:tcPr>
          <w:p w:rsidR="00325C31" w:rsidRPr="00B86070" w:rsidRDefault="00325C31" w:rsidP="00C826D7">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P</w:t>
            </w:r>
            <w:r w:rsidR="00C826D7" w:rsidRPr="00B86070">
              <w:rPr>
                <w:rFonts w:ascii="Times New Roman" w:hAnsi="Times New Roman" w:cs="Times New Roman"/>
                <w:b w:val="0"/>
                <w:sz w:val="20"/>
                <w:szCs w:val="20"/>
              </w:rPr>
              <w:t>olarization</w:t>
            </w:r>
            <w:r w:rsidRPr="00B86070">
              <w:rPr>
                <w:rFonts w:ascii="Times New Roman" w:hAnsi="Times New Roman" w:cs="Times New Roman"/>
                <w:b w:val="0"/>
                <w:sz w:val="20"/>
                <w:szCs w:val="20"/>
              </w:rPr>
              <w:t xml:space="preserve"> </w:t>
            </w:r>
            <w:r w:rsidR="00C826D7" w:rsidRPr="00B86070">
              <w:rPr>
                <w:rFonts w:ascii="Times New Roman" w:hAnsi="Times New Roman" w:cs="Times New Roman"/>
                <w:b w:val="0"/>
                <w:sz w:val="20"/>
                <w:szCs w:val="20"/>
              </w:rPr>
              <w:t>the</w:t>
            </w:r>
            <w:r w:rsidRPr="00B86070">
              <w:rPr>
                <w:rFonts w:ascii="Times New Roman" w:hAnsi="Times New Roman" w:cs="Times New Roman"/>
                <w:b w:val="0"/>
                <w:sz w:val="20"/>
                <w:szCs w:val="20"/>
              </w:rPr>
              <w:t xml:space="preserve"> B</w:t>
            </w:r>
            <w:r w:rsidR="00C826D7" w:rsidRPr="00B86070">
              <w:rPr>
                <w:rFonts w:ascii="Times New Roman" w:hAnsi="Times New Roman" w:cs="Times New Roman"/>
                <w:b w:val="0"/>
                <w:sz w:val="20"/>
                <w:szCs w:val="20"/>
              </w:rPr>
              <w:t>ulwark</w:t>
            </w:r>
            <w:r w:rsidRPr="00B86070">
              <w:rPr>
                <w:rFonts w:ascii="Times New Roman" w:hAnsi="Times New Roman" w:cs="Times New Roman"/>
                <w:b w:val="0"/>
                <w:sz w:val="20"/>
                <w:szCs w:val="20"/>
              </w:rPr>
              <w:t xml:space="preserve"> </w:t>
            </w:r>
            <w:r w:rsidR="00C826D7" w:rsidRPr="00B86070">
              <w:rPr>
                <w:rFonts w:ascii="Times New Roman" w:hAnsi="Times New Roman" w:cs="Times New Roman"/>
                <w:b w:val="0"/>
                <w:sz w:val="20"/>
                <w:szCs w:val="20"/>
              </w:rPr>
              <w:t>of</w:t>
            </w:r>
            <w:r w:rsidRPr="00B86070">
              <w:rPr>
                <w:rFonts w:ascii="Times New Roman" w:hAnsi="Times New Roman" w:cs="Times New Roman"/>
                <w:b w:val="0"/>
                <w:sz w:val="20"/>
                <w:szCs w:val="20"/>
              </w:rPr>
              <w:t xml:space="preserve"> M</w:t>
            </w:r>
            <w:r w:rsidR="00C826D7" w:rsidRPr="00B86070">
              <w:rPr>
                <w:rFonts w:ascii="Times New Roman" w:hAnsi="Times New Roman" w:cs="Times New Roman"/>
                <w:b w:val="0"/>
                <w:sz w:val="20"/>
                <w:szCs w:val="20"/>
              </w:rPr>
              <w:t>odern</w:t>
            </w:r>
            <w:r w:rsidRPr="00B86070">
              <w:rPr>
                <w:rFonts w:ascii="Times New Roman" w:hAnsi="Times New Roman" w:cs="Times New Roman"/>
                <w:b w:val="0"/>
                <w:sz w:val="20"/>
                <w:szCs w:val="20"/>
              </w:rPr>
              <w:t xml:space="preserve"> D</w:t>
            </w:r>
            <w:r w:rsidR="00C826D7" w:rsidRPr="00B86070">
              <w:rPr>
                <w:rFonts w:ascii="Times New Roman" w:hAnsi="Times New Roman" w:cs="Times New Roman"/>
                <w:b w:val="0"/>
                <w:sz w:val="20"/>
                <w:szCs w:val="20"/>
              </w:rPr>
              <w:t>iplomacy</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4</w:t>
            </w:r>
            <w:r w:rsidR="00E907FD">
              <w:rPr>
                <w:rFonts w:ascii="Times New Roman" w:hAnsi="Times New Roman" w:cs="Times New Roman"/>
                <w:b w:val="0"/>
                <w:sz w:val="18"/>
                <w:szCs w:val="20"/>
              </w:rPr>
              <w:t>5</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10</w:t>
            </w:r>
          </w:p>
        </w:tc>
        <w:tc>
          <w:tcPr>
            <w:tcW w:w="6946" w:type="dxa"/>
            <w:vAlign w:val="center"/>
          </w:tcPr>
          <w:p w:rsidR="00325C31" w:rsidRPr="00B86070" w:rsidRDefault="00325C31" w:rsidP="009F316E">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C</w:t>
            </w:r>
            <w:r w:rsidR="009F316E" w:rsidRPr="00B86070">
              <w:rPr>
                <w:rFonts w:ascii="Times New Roman" w:hAnsi="Times New Roman" w:cs="Times New Roman"/>
                <w:b w:val="0"/>
                <w:sz w:val="20"/>
                <w:szCs w:val="20"/>
              </w:rPr>
              <w:t>ritique</w:t>
            </w:r>
            <w:r w:rsidRPr="00B86070">
              <w:rPr>
                <w:rFonts w:ascii="Times New Roman" w:hAnsi="Times New Roman" w:cs="Times New Roman"/>
                <w:b w:val="0"/>
                <w:sz w:val="20"/>
                <w:szCs w:val="20"/>
              </w:rPr>
              <w:t xml:space="preserve"> </w:t>
            </w:r>
            <w:r w:rsidR="009F316E" w:rsidRPr="00B86070">
              <w:rPr>
                <w:rFonts w:ascii="Times New Roman" w:hAnsi="Times New Roman" w:cs="Times New Roman"/>
                <w:b w:val="0"/>
                <w:sz w:val="20"/>
                <w:szCs w:val="20"/>
              </w:rPr>
              <w:t>on Diplomacy</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4</w:t>
            </w:r>
            <w:r w:rsidR="00E907FD">
              <w:rPr>
                <w:rFonts w:ascii="Times New Roman" w:hAnsi="Times New Roman" w:cs="Times New Roman"/>
                <w:b w:val="0"/>
                <w:sz w:val="18"/>
                <w:szCs w:val="20"/>
              </w:rPr>
              <w:t>9</w:t>
            </w:r>
          </w:p>
        </w:tc>
      </w:tr>
      <w:tr w:rsidR="00325C31" w:rsidRPr="00B86070" w:rsidTr="00B635AE">
        <w:trPr>
          <w:trHeight w:hRule="exact" w:val="288"/>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11</w:t>
            </w:r>
          </w:p>
        </w:tc>
        <w:tc>
          <w:tcPr>
            <w:tcW w:w="6946" w:type="dxa"/>
            <w:vAlign w:val="center"/>
          </w:tcPr>
          <w:p w:rsidR="00325C31" w:rsidRPr="00B86070" w:rsidRDefault="00325C31" w:rsidP="009F316E">
            <w:pPr>
              <w:pStyle w:val="NormalWeb"/>
              <w:spacing w:after="200" w:afterAutospacing="0"/>
              <w:ind w:right="-818"/>
              <w:jc w:val="left"/>
              <w:rPr>
                <w:b w:val="0"/>
                <w:sz w:val="20"/>
                <w:szCs w:val="20"/>
              </w:rPr>
            </w:pPr>
            <w:r w:rsidRPr="00B86070">
              <w:rPr>
                <w:b w:val="0"/>
                <w:sz w:val="20"/>
                <w:szCs w:val="20"/>
              </w:rPr>
              <w:t>O</w:t>
            </w:r>
            <w:r w:rsidR="009F316E" w:rsidRPr="00B86070">
              <w:rPr>
                <w:b w:val="0"/>
                <w:sz w:val="20"/>
                <w:szCs w:val="20"/>
              </w:rPr>
              <w:t>n</w:t>
            </w:r>
            <w:r w:rsidRPr="00B86070">
              <w:rPr>
                <w:b w:val="0"/>
                <w:sz w:val="20"/>
                <w:szCs w:val="20"/>
              </w:rPr>
              <w:t xml:space="preserve"> C</w:t>
            </w:r>
            <w:r w:rsidR="009F316E" w:rsidRPr="00B86070">
              <w:rPr>
                <w:b w:val="0"/>
                <w:sz w:val="20"/>
                <w:szCs w:val="20"/>
              </w:rPr>
              <w:t>haotic</w:t>
            </w:r>
            <w:r w:rsidRPr="00B86070">
              <w:rPr>
                <w:b w:val="0"/>
                <w:sz w:val="20"/>
                <w:szCs w:val="20"/>
              </w:rPr>
              <w:t xml:space="preserve"> W</w:t>
            </w:r>
            <w:r w:rsidR="009F316E" w:rsidRPr="00B86070">
              <w:rPr>
                <w:b w:val="0"/>
                <w:sz w:val="20"/>
                <w:szCs w:val="20"/>
              </w:rPr>
              <w:t>orld</w:t>
            </w:r>
            <w:r w:rsidRPr="00B86070">
              <w:rPr>
                <w:b w:val="0"/>
                <w:sz w:val="20"/>
                <w:szCs w:val="20"/>
              </w:rPr>
              <w:t xml:space="preserve"> </w:t>
            </w:r>
            <w:r w:rsidR="009F316E" w:rsidRPr="00B86070">
              <w:rPr>
                <w:b w:val="0"/>
                <w:sz w:val="20"/>
                <w:szCs w:val="20"/>
              </w:rPr>
              <w:t>and Approach Toward World Peace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5</w:t>
            </w:r>
            <w:r w:rsidR="00E907FD">
              <w:rPr>
                <w:rFonts w:ascii="Times New Roman" w:hAnsi="Times New Roman" w:cs="Times New Roman"/>
                <w:b w:val="0"/>
                <w:sz w:val="18"/>
                <w:szCs w:val="20"/>
              </w:rPr>
              <w:t>2</w:t>
            </w:r>
          </w:p>
        </w:tc>
      </w:tr>
      <w:tr w:rsidR="009F316E" w:rsidRPr="00B86070" w:rsidTr="00B635AE">
        <w:trPr>
          <w:trHeight w:hRule="exact" w:val="278"/>
        </w:trPr>
        <w:tc>
          <w:tcPr>
            <w:tcW w:w="817" w:type="dxa"/>
            <w:vAlign w:val="center"/>
          </w:tcPr>
          <w:p w:rsidR="009F316E" w:rsidRPr="00B86070" w:rsidRDefault="009F316E"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12</w:t>
            </w:r>
          </w:p>
        </w:tc>
        <w:tc>
          <w:tcPr>
            <w:tcW w:w="6946" w:type="dxa"/>
            <w:vAlign w:val="center"/>
          </w:tcPr>
          <w:p w:rsidR="009F316E" w:rsidRPr="00B86070" w:rsidRDefault="009F316E" w:rsidP="00325C31">
            <w:pPr>
              <w:pStyle w:val="NormalWeb"/>
              <w:spacing w:after="200" w:afterAutospacing="0"/>
              <w:ind w:right="-818"/>
              <w:jc w:val="left"/>
              <w:rPr>
                <w:b w:val="0"/>
                <w:sz w:val="20"/>
                <w:szCs w:val="20"/>
              </w:rPr>
            </w:pPr>
            <w:r w:rsidRPr="00B86070">
              <w:rPr>
                <w:b w:val="0"/>
                <w:sz w:val="20"/>
                <w:szCs w:val="20"/>
              </w:rPr>
              <w:t>Love Thy Neighbour</w:t>
            </w:r>
            <w:r w:rsidR="001C08A9" w:rsidRPr="00B86070">
              <w:rPr>
                <w:b w:val="0"/>
                <w:sz w:val="20"/>
                <w:szCs w:val="20"/>
              </w:rPr>
              <w:t xml:space="preserve"> Still Remains a Utopia of Human Excellence</w:t>
            </w:r>
          </w:p>
        </w:tc>
        <w:tc>
          <w:tcPr>
            <w:tcW w:w="850" w:type="dxa"/>
            <w:vAlign w:val="center"/>
          </w:tcPr>
          <w:p w:rsidR="009F316E"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5</w:t>
            </w:r>
            <w:r w:rsidR="00E907FD">
              <w:rPr>
                <w:rFonts w:ascii="Times New Roman" w:hAnsi="Times New Roman" w:cs="Times New Roman"/>
                <w:b w:val="0"/>
                <w:sz w:val="18"/>
                <w:szCs w:val="20"/>
              </w:rPr>
              <w:t>5</w:t>
            </w:r>
          </w:p>
        </w:tc>
      </w:tr>
      <w:tr w:rsidR="001C08A9" w:rsidRPr="00B86070" w:rsidTr="00B635AE">
        <w:trPr>
          <w:trHeight w:hRule="exact" w:val="278"/>
        </w:trPr>
        <w:tc>
          <w:tcPr>
            <w:tcW w:w="817" w:type="dxa"/>
            <w:vAlign w:val="center"/>
          </w:tcPr>
          <w:p w:rsidR="001C08A9" w:rsidRPr="00B86070" w:rsidRDefault="00926E3F"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13</w:t>
            </w:r>
          </w:p>
        </w:tc>
        <w:tc>
          <w:tcPr>
            <w:tcW w:w="6946" w:type="dxa"/>
            <w:vAlign w:val="center"/>
          </w:tcPr>
          <w:p w:rsidR="001C08A9" w:rsidRPr="00B86070" w:rsidRDefault="001C08A9" w:rsidP="001C08A9">
            <w:pPr>
              <w:jc w:val="left"/>
              <w:rPr>
                <w:rFonts w:ascii="Times New Roman" w:hAnsi="Times New Roman" w:cs="Times New Roman"/>
                <w:b w:val="0"/>
                <w:sz w:val="20"/>
                <w:szCs w:val="20"/>
              </w:rPr>
            </w:pPr>
            <w:r w:rsidRPr="00B86070">
              <w:rPr>
                <w:rFonts w:ascii="Times New Roman" w:hAnsi="Times New Roman" w:cs="Times New Roman"/>
                <w:b w:val="0"/>
                <w:sz w:val="20"/>
                <w:szCs w:val="20"/>
              </w:rPr>
              <w:t>Light the Original Form of Creator</w:t>
            </w:r>
          </w:p>
          <w:p w:rsidR="001C08A9" w:rsidRPr="00B86070" w:rsidRDefault="001C08A9" w:rsidP="001C08A9">
            <w:pPr>
              <w:pStyle w:val="NormalWeb"/>
              <w:spacing w:after="200" w:afterAutospacing="0"/>
              <w:ind w:right="-818"/>
              <w:jc w:val="left"/>
              <w:rPr>
                <w:b w:val="0"/>
                <w:sz w:val="20"/>
                <w:szCs w:val="20"/>
              </w:rPr>
            </w:pPr>
          </w:p>
        </w:tc>
        <w:tc>
          <w:tcPr>
            <w:tcW w:w="850" w:type="dxa"/>
            <w:vAlign w:val="center"/>
          </w:tcPr>
          <w:p w:rsidR="001C08A9"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5</w:t>
            </w:r>
            <w:r w:rsidR="00E907FD">
              <w:rPr>
                <w:rFonts w:ascii="Times New Roman" w:hAnsi="Times New Roman" w:cs="Times New Roman"/>
                <w:b w:val="0"/>
                <w:sz w:val="18"/>
                <w:szCs w:val="20"/>
              </w:rPr>
              <w:t>9</w:t>
            </w:r>
          </w:p>
        </w:tc>
      </w:tr>
      <w:tr w:rsidR="00325C31" w:rsidRPr="00B86070" w:rsidTr="00B635AE">
        <w:trPr>
          <w:trHeight w:hRule="exact" w:val="278"/>
        </w:trPr>
        <w:tc>
          <w:tcPr>
            <w:tcW w:w="817" w:type="dxa"/>
            <w:vAlign w:val="center"/>
          </w:tcPr>
          <w:p w:rsidR="00325C31" w:rsidRPr="00B86070" w:rsidRDefault="009F316E"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r w:rsidR="00926E3F">
              <w:rPr>
                <w:rFonts w:ascii="Times New Roman" w:hAnsi="Times New Roman" w:cs="Times New Roman"/>
                <w:b w:val="0"/>
                <w:sz w:val="20"/>
                <w:szCs w:val="20"/>
              </w:rPr>
              <w:t>4</w:t>
            </w:r>
          </w:p>
        </w:tc>
        <w:tc>
          <w:tcPr>
            <w:tcW w:w="6946" w:type="dxa"/>
            <w:vAlign w:val="center"/>
          </w:tcPr>
          <w:p w:rsidR="00325C31" w:rsidRPr="00B86070" w:rsidRDefault="00325C31" w:rsidP="001C08A9">
            <w:pPr>
              <w:pStyle w:val="NormalWeb"/>
              <w:spacing w:after="200" w:afterAutospacing="0"/>
              <w:ind w:right="-818"/>
              <w:jc w:val="left"/>
              <w:rPr>
                <w:b w:val="0"/>
                <w:sz w:val="20"/>
                <w:szCs w:val="20"/>
              </w:rPr>
            </w:pPr>
            <w:r w:rsidRPr="00B86070">
              <w:rPr>
                <w:b w:val="0"/>
                <w:sz w:val="20"/>
                <w:szCs w:val="20"/>
              </w:rPr>
              <w:t>N</w:t>
            </w:r>
            <w:r w:rsidR="001C08A9" w:rsidRPr="00B86070">
              <w:rPr>
                <w:b w:val="0"/>
                <w:sz w:val="20"/>
                <w:szCs w:val="20"/>
              </w:rPr>
              <w:t>egative Stance of  US Foreign Policy</w:t>
            </w:r>
          </w:p>
        </w:tc>
        <w:tc>
          <w:tcPr>
            <w:tcW w:w="850" w:type="dxa"/>
            <w:vAlign w:val="center"/>
          </w:tcPr>
          <w:p w:rsidR="00325C31"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2</w:t>
            </w:r>
          </w:p>
        </w:tc>
      </w:tr>
      <w:tr w:rsidR="00BE499B" w:rsidRPr="00B86070" w:rsidTr="00B635AE">
        <w:tc>
          <w:tcPr>
            <w:tcW w:w="817" w:type="dxa"/>
            <w:vAlign w:val="center"/>
          </w:tcPr>
          <w:p w:rsidR="00BE499B" w:rsidRPr="00B86070" w:rsidRDefault="00F654DB"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15</w:t>
            </w:r>
          </w:p>
        </w:tc>
        <w:tc>
          <w:tcPr>
            <w:tcW w:w="6946" w:type="dxa"/>
            <w:vAlign w:val="center"/>
          </w:tcPr>
          <w:p w:rsidR="00BE499B" w:rsidRPr="00B86070" w:rsidRDefault="00B635AE" w:rsidP="00B635AE">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 xml:space="preserve">Sielulintu </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4</w:t>
            </w:r>
          </w:p>
        </w:tc>
      </w:tr>
      <w:tr w:rsidR="004A2CEB" w:rsidRPr="00B86070" w:rsidTr="00B635AE">
        <w:tc>
          <w:tcPr>
            <w:tcW w:w="817" w:type="dxa"/>
            <w:vAlign w:val="center"/>
          </w:tcPr>
          <w:p w:rsidR="004A2CEB" w:rsidRPr="00B86070" w:rsidRDefault="00F654DB"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16</w:t>
            </w:r>
          </w:p>
        </w:tc>
        <w:tc>
          <w:tcPr>
            <w:tcW w:w="6946" w:type="dxa"/>
            <w:vAlign w:val="center"/>
          </w:tcPr>
          <w:p w:rsidR="004A2CEB" w:rsidRPr="00B86070" w:rsidRDefault="00B635AE"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A World within a world</w:t>
            </w:r>
          </w:p>
        </w:tc>
        <w:tc>
          <w:tcPr>
            <w:tcW w:w="850" w:type="dxa"/>
            <w:vAlign w:val="center"/>
          </w:tcPr>
          <w:p w:rsidR="004A2CE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6</w:t>
            </w:r>
          </w:p>
        </w:tc>
      </w:tr>
      <w:tr w:rsidR="00BE499B" w:rsidRPr="00B86070" w:rsidTr="00B635AE">
        <w:tc>
          <w:tcPr>
            <w:tcW w:w="817" w:type="dxa"/>
            <w:vAlign w:val="center"/>
          </w:tcPr>
          <w:p w:rsidR="00BE499B" w:rsidRPr="00B86070" w:rsidRDefault="00F654DB"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17</w:t>
            </w:r>
          </w:p>
        </w:tc>
        <w:tc>
          <w:tcPr>
            <w:tcW w:w="6946" w:type="dxa"/>
            <w:vAlign w:val="center"/>
          </w:tcPr>
          <w:p w:rsidR="00BE499B" w:rsidRPr="00B86070" w:rsidRDefault="008E5FBF"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Running on lockdown</w:t>
            </w:r>
            <w:r w:rsidR="00705B28" w:rsidRPr="00B86070">
              <w:rPr>
                <w:rFonts w:ascii="Times New Roman" w:hAnsi="Times New Roman" w:cs="Times New Roman"/>
                <w:b w:val="0"/>
                <w:sz w:val="20"/>
                <w:szCs w:val="20"/>
              </w:rPr>
              <w:t xml:space="preserve"> / Trigger warning</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7</w:t>
            </w:r>
          </w:p>
        </w:tc>
      </w:tr>
      <w:tr w:rsidR="00BE499B" w:rsidRPr="00B86070" w:rsidTr="00B635AE">
        <w:tc>
          <w:tcPr>
            <w:tcW w:w="817" w:type="dxa"/>
            <w:vAlign w:val="center"/>
          </w:tcPr>
          <w:p w:rsidR="00BE499B" w:rsidRPr="00B86070" w:rsidRDefault="00BE499B" w:rsidP="00BE499B">
            <w:pPr>
              <w:ind w:right="-818"/>
              <w:jc w:val="left"/>
              <w:rPr>
                <w:rFonts w:ascii="Times New Roman" w:hAnsi="Times New Roman" w:cs="Times New Roman"/>
                <w:b w:val="0"/>
                <w:sz w:val="20"/>
                <w:szCs w:val="20"/>
              </w:rPr>
            </w:pPr>
          </w:p>
        </w:tc>
        <w:tc>
          <w:tcPr>
            <w:tcW w:w="6946" w:type="dxa"/>
            <w:vAlign w:val="center"/>
          </w:tcPr>
          <w:p w:rsidR="00BE499B" w:rsidRPr="00EC6999" w:rsidRDefault="0041013B" w:rsidP="00F654DB">
            <w:pPr>
              <w:ind w:right="-818"/>
              <w:rPr>
                <w:rFonts w:ascii="Times New Roman" w:hAnsi="Times New Roman" w:cs="Times New Roman"/>
                <w:sz w:val="20"/>
                <w:szCs w:val="20"/>
              </w:rPr>
            </w:pPr>
            <w:r>
              <w:rPr>
                <w:rFonts w:ascii="Times New Roman" w:hAnsi="Times New Roman" w:cs="Times New Roman"/>
                <w:sz w:val="20"/>
                <w:szCs w:val="20"/>
              </w:rPr>
              <w:t xml:space="preserve">                                             </w:t>
            </w:r>
            <w:r w:rsidR="00BE499B" w:rsidRPr="00EC6999">
              <w:rPr>
                <w:rFonts w:ascii="Times New Roman" w:hAnsi="Times New Roman" w:cs="Times New Roman"/>
                <w:sz w:val="20"/>
                <w:szCs w:val="20"/>
              </w:rPr>
              <w:t xml:space="preserve">Part </w:t>
            </w:r>
            <w:r w:rsidR="004012C6" w:rsidRPr="00EC6999">
              <w:rPr>
                <w:rFonts w:ascii="Times New Roman" w:hAnsi="Times New Roman" w:cs="Times New Roman"/>
                <w:sz w:val="20"/>
                <w:szCs w:val="20"/>
              </w:rPr>
              <w:t>–</w:t>
            </w:r>
            <w:r w:rsidR="00BE499B" w:rsidRPr="00EC6999">
              <w:rPr>
                <w:rFonts w:ascii="Times New Roman" w:hAnsi="Times New Roman" w:cs="Times New Roman"/>
                <w:sz w:val="20"/>
                <w:szCs w:val="20"/>
              </w:rPr>
              <w:t>II</w:t>
            </w:r>
            <w:r w:rsidR="00F654DB">
              <w:rPr>
                <w:rFonts w:ascii="Times New Roman" w:hAnsi="Times New Roman" w:cs="Times New Roman"/>
                <w:sz w:val="20"/>
                <w:szCs w:val="20"/>
              </w:rPr>
              <w:t xml:space="preserve"> </w:t>
            </w:r>
            <w:r>
              <w:rPr>
                <w:rFonts w:ascii="Times New Roman" w:hAnsi="Times New Roman" w:cs="Times New Roman"/>
                <w:sz w:val="20"/>
                <w:szCs w:val="20"/>
              </w:rPr>
              <w:t>Topics on Economics</w:t>
            </w:r>
          </w:p>
        </w:tc>
        <w:tc>
          <w:tcPr>
            <w:tcW w:w="850" w:type="dxa"/>
            <w:vAlign w:val="center"/>
          </w:tcPr>
          <w:p w:rsidR="00BE499B" w:rsidRPr="00B635AE" w:rsidRDefault="00BE499B" w:rsidP="00B635AE">
            <w:pPr>
              <w:ind w:right="-818"/>
              <w:rPr>
                <w:rFonts w:ascii="Times New Roman" w:hAnsi="Times New Roman" w:cs="Times New Roman"/>
                <w:b w:val="0"/>
                <w:sz w:val="18"/>
                <w:szCs w:val="20"/>
              </w:rPr>
            </w:pPr>
          </w:p>
        </w:tc>
      </w:tr>
      <w:tr w:rsidR="001C08A9" w:rsidRPr="00B86070" w:rsidTr="00B635AE">
        <w:tc>
          <w:tcPr>
            <w:tcW w:w="817" w:type="dxa"/>
            <w:vAlign w:val="center"/>
          </w:tcPr>
          <w:p w:rsidR="001C08A9"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w:t>
            </w:r>
          </w:p>
        </w:tc>
        <w:tc>
          <w:tcPr>
            <w:tcW w:w="6946" w:type="dxa"/>
            <w:vAlign w:val="center"/>
          </w:tcPr>
          <w:p w:rsidR="001C08A9" w:rsidRPr="00B86070" w:rsidRDefault="001C08A9"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Perspective on Economic thought from early period to Modern Era</w:t>
            </w:r>
          </w:p>
        </w:tc>
        <w:tc>
          <w:tcPr>
            <w:tcW w:w="850" w:type="dxa"/>
            <w:vAlign w:val="center"/>
          </w:tcPr>
          <w:p w:rsidR="001C08A9"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9</w:t>
            </w:r>
          </w:p>
        </w:tc>
      </w:tr>
      <w:tr w:rsidR="00BE499B" w:rsidRPr="00B86070" w:rsidTr="00B635AE">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2</w:t>
            </w:r>
          </w:p>
        </w:tc>
        <w:tc>
          <w:tcPr>
            <w:tcW w:w="6946" w:type="dxa"/>
            <w:vAlign w:val="center"/>
          </w:tcPr>
          <w:p w:rsidR="00BE499B" w:rsidRPr="00B86070" w:rsidRDefault="001C08A9"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Perfomance of the Indian Economy</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7</w:t>
            </w:r>
            <w:r w:rsidR="00E907FD">
              <w:rPr>
                <w:rFonts w:ascii="Times New Roman" w:hAnsi="Times New Roman" w:cs="Times New Roman"/>
                <w:b w:val="0"/>
                <w:sz w:val="18"/>
                <w:szCs w:val="20"/>
              </w:rPr>
              <w:t>4</w:t>
            </w:r>
          </w:p>
        </w:tc>
      </w:tr>
      <w:tr w:rsidR="00956EF5" w:rsidRPr="00B86070" w:rsidTr="00B635AE">
        <w:trPr>
          <w:trHeight w:hRule="exact" w:val="502"/>
        </w:trPr>
        <w:tc>
          <w:tcPr>
            <w:tcW w:w="817" w:type="dxa"/>
            <w:vAlign w:val="center"/>
          </w:tcPr>
          <w:p w:rsidR="00956EF5"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3</w:t>
            </w:r>
          </w:p>
        </w:tc>
        <w:tc>
          <w:tcPr>
            <w:tcW w:w="6946" w:type="dxa"/>
            <w:vAlign w:val="center"/>
          </w:tcPr>
          <w:p w:rsidR="00956EF5" w:rsidRPr="00B86070" w:rsidRDefault="00956EF5" w:rsidP="00861147">
            <w:pPr>
              <w:pStyle w:val="NormalWeb"/>
              <w:spacing w:after="200" w:afterAutospacing="0"/>
              <w:ind w:right="-818"/>
              <w:jc w:val="left"/>
              <w:rPr>
                <w:b w:val="0"/>
                <w:sz w:val="20"/>
                <w:szCs w:val="20"/>
              </w:rPr>
            </w:pPr>
            <w:r w:rsidRPr="00B86070">
              <w:rPr>
                <w:b w:val="0"/>
                <w:sz w:val="20"/>
                <w:szCs w:val="20"/>
              </w:rPr>
              <w:t>Economic Growth  Without  Commensurate I</w:t>
            </w:r>
            <w:r w:rsidR="00861147" w:rsidRPr="00B86070">
              <w:rPr>
                <w:b w:val="0"/>
                <w:sz w:val="20"/>
                <w:szCs w:val="20"/>
              </w:rPr>
              <w:t>ncrease in Welfare</w:t>
            </w:r>
            <w:r w:rsidRPr="00B86070">
              <w:rPr>
                <w:b w:val="0"/>
                <w:sz w:val="20"/>
                <w:szCs w:val="20"/>
              </w:rPr>
              <w:t>-</w:t>
            </w:r>
            <w:r w:rsidR="00B635AE">
              <w:rPr>
                <w:b w:val="0"/>
                <w:sz w:val="20"/>
                <w:szCs w:val="20"/>
              </w:rPr>
              <w:t xml:space="preserve"> </w:t>
            </w:r>
            <w:r w:rsidRPr="00B86070">
              <w:rPr>
                <w:b w:val="0"/>
                <w:sz w:val="20"/>
                <w:szCs w:val="20"/>
              </w:rPr>
              <w:t>C</w:t>
            </w:r>
            <w:r w:rsidR="00861147" w:rsidRPr="00B86070">
              <w:rPr>
                <w:b w:val="0"/>
                <w:sz w:val="20"/>
                <w:szCs w:val="20"/>
              </w:rPr>
              <w:t>onnundrum</w:t>
            </w:r>
            <w:r w:rsidRPr="00B86070">
              <w:rPr>
                <w:b w:val="0"/>
                <w:sz w:val="20"/>
                <w:szCs w:val="20"/>
              </w:rPr>
              <w:t xml:space="preserve"> </w:t>
            </w:r>
            <w:r w:rsidR="00B635AE">
              <w:rPr>
                <w:b w:val="0"/>
                <w:sz w:val="20"/>
                <w:szCs w:val="20"/>
              </w:rPr>
              <w:t xml:space="preserve">      </w:t>
            </w:r>
            <w:r w:rsidR="00861147" w:rsidRPr="00B86070">
              <w:rPr>
                <w:b w:val="0"/>
                <w:sz w:val="20"/>
                <w:szCs w:val="20"/>
              </w:rPr>
              <w:t>Confronting Indian Economy</w:t>
            </w:r>
          </w:p>
        </w:tc>
        <w:tc>
          <w:tcPr>
            <w:tcW w:w="850" w:type="dxa"/>
            <w:vAlign w:val="center"/>
          </w:tcPr>
          <w:p w:rsidR="00956EF5"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7</w:t>
            </w:r>
            <w:r w:rsidR="00E907FD">
              <w:rPr>
                <w:rFonts w:ascii="Times New Roman" w:hAnsi="Times New Roman" w:cs="Times New Roman"/>
                <w:b w:val="0"/>
                <w:sz w:val="18"/>
                <w:szCs w:val="20"/>
              </w:rPr>
              <w:t>6</w:t>
            </w:r>
          </w:p>
        </w:tc>
      </w:tr>
      <w:tr w:rsidR="00861147" w:rsidRPr="00B86070" w:rsidTr="00B635AE">
        <w:trPr>
          <w:trHeight w:hRule="exact" w:val="286"/>
        </w:trPr>
        <w:tc>
          <w:tcPr>
            <w:tcW w:w="817" w:type="dxa"/>
            <w:vAlign w:val="center"/>
          </w:tcPr>
          <w:p w:rsidR="00861147"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4</w:t>
            </w:r>
          </w:p>
        </w:tc>
        <w:tc>
          <w:tcPr>
            <w:tcW w:w="6946" w:type="dxa"/>
            <w:vAlign w:val="center"/>
          </w:tcPr>
          <w:p w:rsidR="00861147" w:rsidRPr="00B86070" w:rsidRDefault="00861147" w:rsidP="00BE499B">
            <w:pPr>
              <w:pStyle w:val="NormalWeb"/>
              <w:spacing w:after="200" w:afterAutospacing="0"/>
              <w:ind w:right="-818"/>
              <w:jc w:val="left"/>
              <w:rPr>
                <w:b w:val="0"/>
                <w:sz w:val="20"/>
                <w:szCs w:val="20"/>
              </w:rPr>
            </w:pPr>
            <w:r w:rsidRPr="00B86070">
              <w:rPr>
                <w:b w:val="0"/>
                <w:sz w:val="20"/>
                <w:szCs w:val="20"/>
              </w:rPr>
              <w:t>My insights on the progress of India as a fast growing developing Nation</w:t>
            </w:r>
          </w:p>
        </w:tc>
        <w:tc>
          <w:tcPr>
            <w:tcW w:w="850" w:type="dxa"/>
            <w:vAlign w:val="center"/>
          </w:tcPr>
          <w:p w:rsidR="00861147"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10</w:t>
            </w:r>
            <w:r w:rsidR="00E907FD">
              <w:rPr>
                <w:rFonts w:ascii="Times New Roman" w:hAnsi="Times New Roman" w:cs="Times New Roman"/>
                <w:b w:val="0"/>
                <w:sz w:val="18"/>
                <w:szCs w:val="20"/>
              </w:rPr>
              <w:t>1</w:t>
            </w:r>
          </w:p>
        </w:tc>
      </w:tr>
      <w:tr w:rsidR="00861147" w:rsidRPr="00B86070" w:rsidTr="00B635AE">
        <w:trPr>
          <w:trHeight w:hRule="exact" w:val="286"/>
        </w:trPr>
        <w:tc>
          <w:tcPr>
            <w:tcW w:w="817" w:type="dxa"/>
            <w:vAlign w:val="center"/>
          </w:tcPr>
          <w:p w:rsidR="00861147"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5</w:t>
            </w:r>
          </w:p>
        </w:tc>
        <w:tc>
          <w:tcPr>
            <w:tcW w:w="6946" w:type="dxa"/>
            <w:vAlign w:val="center"/>
          </w:tcPr>
          <w:p w:rsidR="00861147" w:rsidRPr="00B86070" w:rsidRDefault="00861147" w:rsidP="00BE499B">
            <w:pPr>
              <w:pStyle w:val="NormalWeb"/>
              <w:spacing w:after="200" w:afterAutospacing="0"/>
              <w:ind w:right="-818"/>
              <w:jc w:val="left"/>
              <w:rPr>
                <w:b w:val="0"/>
                <w:sz w:val="20"/>
                <w:szCs w:val="20"/>
              </w:rPr>
            </w:pPr>
            <w:r w:rsidRPr="00B86070">
              <w:rPr>
                <w:b w:val="0"/>
                <w:sz w:val="20"/>
                <w:szCs w:val="20"/>
              </w:rPr>
              <w:t>Petroleum pricing in India</w:t>
            </w:r>
          </w:p>
        </w:tc>
        <w:tc>
          <w:tcPr>
            <w:tcW w:w="850" w:type="dxa"/>
            <w:vAlign w:val="center"/>
          </w:tcPr>
          <w:p w:rsidR="00861147"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11</w:t>
            </w:r>
            <w:r w:rsidR="00E907FD">
              <w:rPr>
                <w:rFonts w:ascii="Times New Roman" w:hAnsi="Times New Roman" w:cs="Times New Roman"/>
                <w:b w:val="0"/>
                <w:sz w:val="18"/>
                <w:szCs w:val="20"/>
              </w:rPr>
              <w:t>6</w:t>
            </w:r>
          </w:p>
        </w:tc>
      </w:tr>
      <w:tr w:rsidR="00BE499B" w:rsidRPr="00B86070" w:rsidTr="00B635AE">
        <w:trPr>
          <w:trHeight w:hRule="exact" w:val="286"/>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6</w:t>
            </w:r>
          </w:p>
        </w:tc>
        <w:tc>
          <w:tcPr>
            <w:tcW w:w="6946" w:type="dxa"/>
            <w:vAlign w:val="center"/>
          </w:tcPr>
          <w:p w:rsidR="00BE499B" w:rsidRPr="00B86070" w:rsidRDefault="00BE499B" w:rsidP="00861147">
            <w:pPr>
              <w:pStyle w:val="NormalWeb"/>
              <w:spacing w:after="200" w:afterAutospacing="0"/>
              <w:ind w:right="-818"/>
              <w:jc w:val="left"/>
              <w:rPr>
                <w:b w:val="0"/>
                <w:sz w:val="20"/>
                <w:szCs w:val="20"/>
              </w:rPr>
            </w:pPr>
            <w:r w:rsidRPr="00B86070">
              <w:rPr>
                <w:b w:val="0"/>
                <w:sz w:val="20"/>
                <w:szCs w:val="20"/>
              </w:rPr>
              <w:t>R</w:t>
            </w:r>
            <w:r w:rsidR="00861147" w:rsidRPr="00B86070">
              <w:rPr>
                <w:b w:val="0"/>
                <w:sz w:val="20"/>
                <w:szCs w:val="20"/>
              </w:rPr>
              <w:t>eview On India’s Balance of  Payment Position</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11</w:t>
            </w:r>
            <w:r w:rsidR="00E907FD">
              <w:rPr>
                <w:rFonts w:ascii="Times New Roman" w:hAnsi="Times New Roman" w:cs="Times New Roman"/>
                <w:b w:val="0"/>
                <w:sz w:val="18"/>
                <w:szCs w:val="20"/>
              </w:rPr>
              <w:t>9</w:t>
            </w:r>
          </w:p>
        </w:tc>
      </w:tr>
      <w:tr w:rsidR="00BE499B" w:rsidRPr="00B86070" w:rsidTr="00B635AE">
        <w:trPr>
          <w:trHeight w:hRule="exact" w:val="276"/>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7</w:t>
            </w:r>
          </w:p>
        </w:tc>
        <w:tc>
          <w:tcPr>
            <w:tcW w:w="6946" w:type="dxa"/>
            <w:vAlign w:val="center"/>
          </w:tcPr>
          <w:p w:rsidR="00BE499B" w:rsidRPr="00B86070" w:rsidRDefault="00861147" w:rsidP="00861147">
            <w:pPr>
              <w:pStyle w:val="NormalWeb"/>
              <w:spacing w:after="200" w:afterAutospacing="0"/>
              <w:ind w:right="-818"/>
              <w:jc w:val="left"/>
              <w:rPr>
                <w:b w:val="0"/>
                <w:sz w:val="20"/>
                <w:szCs w:val="20"/>
              </w:rPr>
            </w:pPr>
            <w:r w:rsidRPr="00B86070">
              <w:rPr>
                <w:b w:val="0"/>
                <w:sz w:val="20"/>
                <w:szCs w:val="20"/>
              </w:rPr>
              <w:t xml:space="preserve">Review </w:t>
            </w:r>
            <w:r w:rsidR="00BE499B" w:rsidRPr="00B86070">
              <w:rPr>
                <w:b w:val="0"/>
                <w:sz w:val="20"/>
                <w:szCs w:val="20"/>
              </w:rPr>
              <w:t xml:space="preserve"> </w:t>
            </w:r>
            <w:r w:rsidRPr="00B86070">
              <w:rPr>
                <w:b w:val="0"/>
                <w:sz w:val="20"/>
                <w:szCs w:val="20"/>
              </w:rPr>
              <w:t xml:space="preserve"> On India’s  </w:t>
            </w:r>
            <w:r w:rsidR="00BE499B" w:rsidRPr="00B86070">
              <w:rPr>
                <w:b w:val="0"/>
                <w:sz w:val="20"/>
                <w:szCs w:val="20"/>
              </w:rPr>
              <w:t>D</w:t>
            </w:r>
            <w:r w:rsidRPr="00B86070">
              <w:rPr>
                <w:b w:val="0"/>
                <w:sz w:val="20"/>
                <w:szCs w:val="20"/>
              </w:rPr>
              <w:t>ebt Position</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13</w:t>
            </w:r>
            <w:r w:rsidR="00E907FD">
              <w:rPr>
                <w:rFonts w:ascii="Times New Roman" w:hAnsi="Times New Roman" w:cs="Times New Roman"/>
                <w:b w:val="0"/>
                <w:sz w:val="18"/>
                <w:szCs w:val="20"/>
              </w:rPr>
              <w:t>1</w:t>
            </w:r>
          </w:p>
        </w:tc>
      </w:tr>
      <w:tr w:rsidR="00BE499B" w:rsidRPr="00B86070" w:rsidTr="00B635AE">
        <w:trPr>
          <w:trHeight w:hRule="exact" w:val="280"/>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8</w:t>
            </w:r>
          </w:p>
        </w:tc>
        <w:tc>
          <w:tcPr>
            <w:tcW w:w="6946" w:type="dxa"/>
            <w:vAlign w:val="center"/>
          </w:tcPr>
          <w:p w:rsidR="00BE499B" w:rsidRPr="00B86070" w:rsidRDefault="00BE499B" w:rsidP="00861147">
            <w:pPr>
              <w:pStyle w:val="NormalWeb"/>
              <w:spacing w:after="200" w:afterAutospacing="0"/>
              <w:ind w:right="-818"/>
              <w:jc w:val="left"/>
              <w:rPr>
                <w:b w:val="0"/>
                <w:sz w:val="20"/>
                <w:szCs w:val="20"/>
              </w:rPr>
            </w:pPr>
            <w:r w:rsidRPr="00B86070">
              <w:rPr>
                <w:b w:val="0"/>
                <w:sz w:val="20"/>
                <w:szCs w:val="20"/>
              </w:rPr>
              <w:t>I</w:t>
            </w:r>
            <w:r w:rsidR="00861147" w:rsidRPr="00B86070">
              <w:rPr>
                <w:b w:val="0"/>
                <w:sz w:val="20"/>
                <w:szCs w:val="20"/>
              </w:rPr>
              <w:t xml:space="preserve">mplications of Credit Instruments in a </w:t>
            </w:r>
            <w:r w:rsidRPr="00B86070">
              <w:rPr>
                <w:b w:val="0"/>
                <w:sz w:val="20"/>
                <w:szCs w:val="20"/>
              </w:rPr>
              <w:t>D</w:t>
            </w:r>
            <w:r w:rsidR="00861147" w:rsidRPr="00B86070">
              <w:rPr>
                <w:b w:val="0"/>
                <w:sz w:val="20"/>
                <w:szCs w:val="20"/>
              </w:rPr>
              <w:t>eveloping Economy</w:t>
            </w:r>
            <w:r w:rsidRPr="00B86070">
              <w:rPr>
                <w:b w:val="0"/>
                <w:sz w:val="20"/>
                <w:szCs w:val="20"/>
              </w:rPr>
              <w:t xml:space="preserve"> (India)</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13</w:t>
            </w:r>
            <w:r w:rsidR="00E907FD">
              <w:rPr>
                <w:rFonts w:ascii="Times New Roman" w:hAnsi="Times New Roman" w:cs="Times New Roman"/>
                <w:b w:val="0"/>
                <w:sz w:val="18"/>
                <w:szCs w:val="20"/>
              </w:rPr>
              <w:t>4</w:t>
            </w:r>
          </w:p>
        </w:tc>
      </w:tr>
      <w:tr w:rsidR="00BE499B" w:rsidRPr="00B86070" w:rsidTr="00B635AE">
        <w:trPr>
          <w:trHeight w:hRule="exact" w:val="426"/>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9</w:t>
            </w:r>
          </w:p>
        </w:tc>
        <w:tc>
          <w:tcPr>
            <w:tcW w:w="6946" w:type="dxa"/>
            <w:vAlign w:val="center"/>
          </w:tcPr>
          <w:p w:rsidR="00BE499B" w:rsidRPr="00B86070" w:rsidRDefault="00BE499B" w:rsidP="00861147">
            <w:pPr>
              <w:pStyle w:val="NormalWeb"/>
              <w:spacing w:after="200" w:afterAutospacing="0"/>
              <w:ind w:right="-818"/>
              <w:jc w:val="left"/>
              <w:rPr>
                <w:b w:val="0"/>
                <w:sz w:val="20"/>
                <w:szCs w:val="20"/>
              </w:rPr>
            </w:pPr>
            <w:r w:rsidRPr="00B86070">
              <w:rPr>
                <w:b w:val="0"/>
                <w:sz w:val="20"/>
                <w:szCs w:val="20"/>
              </w:rPr>
              <w:t>H</w:t>
            </w:r>
            <w:r w:rsidR="00861147" w:rsidRPr="00B86070">
              <w:rPr>
                <w:b w:val="0"/>
                <w:sz w:val="20"/>
                <w:szCs w:val="20"/>
              </w:rPr>
              <w:t xml:space="preserve">ow to </w:t>
            </w:r>
            <w:r w:rsidRPr="00B86070">
              <w:rPr>
                <w:b w:val="0"/>
                <w:sz w:val="20"/>
                <w:szCs w:val="20"/>
              </w:rPr>
              <w:t>B</w:t>
            </w:r>
            <w:r w:rsidR="00861147" w:rsidRPr="00B86070">
              <w:rPr>
                <w:b w:val="0"/>
                <w:sz w:val="20"/>
                <w:szCs w:val="20"/>
              </w:rPr>
              <w:t xml:space="preserve">uild up a Sound Income Transfer and </w:t>
            </w:r>
            <w:r w:rsidRPr="00B86070">
              <w:rPr>
                <w:b w:val="0"/>
                <w:sz w:val="20"/>
                <w:szCs w:val="20"/>
              </w:rPr>
              <w:t>P</w:t>
            </w:r>
            <w:r w:rsidR="00861147" w:rsidRPr="00B86070">
              <w:rPr>
                <w:b w:val="0"/>
                <w:sz w:val="20"/>
                <w:szCs w:val="20"/>
              </w:rPr>
              <w:t xml:space="preserve">roductive </w:t>
            </w:r>
            <w:r w:rsidRPr="00B86070">
              <w:rPr>
                <w:b w:val="0"/>
                <w:sz w:val="20"/>
                <w:szCs w:val="20"/>
              </w:rPr>
              <w:t>E</w:t>
            </w:r>
            <w:r w:rsidR="00861147" w:rsidRPr="00B86070">
              <w:rPr>
                <w:b w:val="0"/>
                <w:sz w:val="20"/>
                <w:szCs w:val="20"/>
              </w:rPr>
              <w:t>conomic</w:t>
            </w:r>
            <w:r w:rsidRPr="00B86070">
              <w:rPr>
                <w:b w:val="0"/>
                <w:sz w:val="20"/>
                <w:szCs w:val="20"/>
              </w:rPr>
              <w:t xml:space="preserve"> </w:t>
            </w:r>
            <w:r w:rsidR="00861147" w:rsidRPr="00B86070">
              <w:rPr>
                <w:b w:val="0"/>
                <w:sz w:val="20"/>
                <w:szCs w:val="20"/>
              </w:rPr>
              <w:t>System</w:t>
            </w:r>
          </w:p>
        </w:tc>
        <w:tc>
          <w:tcPr>
            <w:tcW w:w="850" w:type="dxa"/>
            <w:vAlign w:val="center"/>
          </w:tcPr>
          <w:p w:rsidR="00BE499B" w:rsidRPr="00B635AE" w:rsidRDefault="00BE499B"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w:t>
            </w:r>
            <w:r w:rsidR="00E907FD">
              <w:rPr>
                <w:rFonts w:ascii="Times New Roman" w:hAnsi="Times New Roman" w:cs="Times New Roman"/>
                <w:b w:val="0"/>
                <w:sz w:val="18"/>
                <w:szCs w:val="20"/>
              </w:rPr>
              <w:t>40</w:t>
            </w:r>
          </w:p>
        </w:tc>
      </w:tr>
      <w:tr w:rsidR="00BE499B" w:rsidRPr="00B86070" w:rsidTr="00B635AE">
        <w:trPr>
          <w:trHeight w:hRule="exact" w:val="290"/>
        </w:trPr>
        <w:tc>
          <w:tcPr>
            <w:tcW w:w="817" w:type="dxa"/>
            <w:vAlign w:val="center"/>
          </w:tcPr>
          <w:p w:rsidR="00BE499B" w:rsidRPr="00B86070" w:rsidRDefault="00BE499B" w:rsidP="00926E3F">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r w:rsidR="00926E3F">
              <w:rPr>
                <w:rFonts w:ascii="Times New Roman" w:hAnsi="Times New Roman" w:cs="Times New Roman"/>
                <w:b w:val="0"/>
                <w:sz w:val="20"/>
                <w:szCs w:val="20"/>
              </w:rPr>
              <w:t>0</w:t>
            </w:r>
          </w:p>
        </w:tc>
        <w:tc>
          <w:tcPr>
            <w:tcW w:w="6946" w:type="dxa"/>
            <w:vAlign w:val="center"/>
          </w:tcPr>
          <w:p w:rsidR="00BE499B" w:rsidRPr="00B86070" w:rsidRDefault="00BE499B" w:rsidP="00925B15">
            <w:pPr>
              <w:pStyle w:val="NormalWeb"/>
              <w:spacing w:after="200" w:afterAutospacing="0"/>
              <w:ind w:right="-818"/>
              <w:jc w:val="left"/>
              <w:rPr>
                <w:b w:val="0"/>
                <w:sz w:val="20"/>
                <w:szCs w:val="20"/>
              </w:rPr>
            </w:pPr>
            <w:r w:rsidRPr="00B86070">
              <w:rPr>
                <w:b w:val="0"/>
                <w:sz w:val="20"/>
                <w:szCs w:val="20"/>
              </w:rPr>
              <w:t>T</w:t>
            </w:r>
            <w:r w:rsidR="00925B15" w:rsidRPr="00B86070">
              <w:rPr>
                <w:b w:val="0"/>
                <w:sz w:val="20"/>
                <w:szCs w:val="20"/>
              </w:rPr>
              <w:t xml:space="preserve">he </w:t>
            </w:r>
            <w:r w:rsidRPr="00B86070">
              <w:rPr>
                <w:b w:val="0"/>
                <w:sz w:val="20"/>
                <w:szCs w:val="20"/>
              </w:rPr>
              <w:t>P</w:t>
            </w:r>
            <w:r w:rsidR="00925B15" w:rsidRPr="00B86070">
              <w:rPr>
                <w:b w:val="0"/>
                <w:sz w:val="20"/>
                <w:szCs w:val="20"/>
              </w:rPr>
              <w:t>rocess</w:t>
            </w:r>
            <w:r w:rsidRPr="00B86070">
              <w:rPr>
                <w:b w:val="0"/>
                <w:sz w:val="20"/>
                <w:szCs w:val="20"/>
              </w:rPr>
              <w:t xml:space="preserve"> </w:t>
            </w:r>
            <w:r w:rsidR="00925B15" w:rsidRPr="00B86070">
              <w:rPr>
                <w:b w:val="0"/>
                <w:sz w:val="20"/>
                <w:szCs w:val="20"/>
              </w:rPr>
              <w:t xml:space="preserve">of </w:t>
            </w:r>
            <w:r w:rsidRPr="00B86070">
              <w:rPr>
                <w:b w:val="0"/>
                <w:sz w:val="20"/>
                <w:szCs w:val="20"/>
              </w:rPr>
              <w:t xml:space="preserve"> F</w:t>
            </w:r>
            <w:r w:rsidR="00925B15" w:rsidRPr="00B86070">
              <w:rPr>
                <w:b w:val="0"/>
                <w:sz w:val="20"/>
                <w:szCs w:val="20"/>
              </w:rPr>
              <w:t>unctioning  Real</w:t>
            </w:r>
            <w:r w:rsidRPr="00B86070">
              <w:rPr>
                <w:b w:val="0"/>
                <w:sz w:val="20"/>
                <w:szCs w:val="20"/>
              </w:rPr>
              <w:t xml:space="preserve"> </w:t>
            </w:r>
            <w:r w:rsidR="00925B15" w:rsidRPr="00B86070">
              <w:rPr>
                <w:b w:val="0"/>
                <w:sz w:val="20"/>
                <w:szCs w:val="20"/>
              </w:rPr>
              <w:t>and</w:t>
            </w:r>
            <w:r w:rsidRPr="00B86070">
              <w:rPr>
                <w:b w:val="0"/>
                <w:sz w:val="20"/>
                <w:szCs w:val="20"/>
              </w:rPr>
              <w:t xml:space="preserve"> U</w:t>
            </w:r>
            <w:r w:rsidR="00925B15" w:rsidRPr="00B86070">
              <w:rPr>
                <w:b w:val="0"/>
                <w:sz w:val="20"/>
                <w:szCs w:val="20"/>
              </w:rPr>
              <w:t>nreal</w:t>
            </w:r>
            <w:r w:rsidRPr="00B86070">
              <w:rPr>
                <w:b w:val="0"/>
                <w:sz w:val="20"/>
                <w:szCs w:val="20"/>
              </w:rPr>
              <w:t xml:space="preserve"> E</w:t>
            </w:r>
            <w:r w:rsidR="00925B15" w:rsidRPr="00B86070">
              <w:rPr>
                <w:b w:val="0"/>
                <w:sz w:val="20"/>
                <w:szCs w:val="20"/>
              </w:rPr>
              <w:t>conomy</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14</w:t>
            </w:r>
            <w:r w:rsidR="00E907FD">
              <w:rPr>
                <w:rFonts w:ascii="Times New Roman" w:hAnsi="Times New Roman" w:cs="Times New Roman"/>
                <w:b w:val="0"/>
                <w:sz w:val="18"/>
                <w:szCs w:val="20"/>
              </w:rPr>
              <w:t>3</w:t>
            </w:r>
          </w:p>
        </w:tc>
      </w:tr>
      <w:tr w:rsidR="00BE499B" w:rsidRPr="00B86070" w:rsidTr="00B635AE">
        <w:trPr>
          <w:trHeight w:hRule="exact" w:val="280"/>
        </w:trPr>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11</w:t>
            </w:r>
          </w:p>
        </w:tc>
        <w:tc>
          <w:tcPr>
            <w:tcW w:w="6946" w:type="dxa"/>
            <w:vAlign w:val="center"/>
          </w:tcPr>
          <w:p w:rsidR="00BE499B" w:rsidRPr="00B86070" w:rsidRDefault="00BE499B" w:rsidP="00BE499B">
            <w:pPr>
              <w:pStyle w:val="NormalWeb"/>
              <w:spacing w:after="200" w:afterAutospacing="0"/>
              <w:ind w:right="-818"/>
              <w:jc w:val="left"/>
              <w:rPr>
                <w:b w:val="0"/>
                <w:sz w:val="20"/>
                <w:szCs w:val="20"/>
              </w:rPr>
            </w:pPr>
            <w:r w:rsidRPr="00B86070">
              <w:rPr>
                <w:b w:val="0"/>
                <w:sz w:val="20"/>
                <w:szCs w:val="20"/>
              </w:rPr>
              <w:t>Fallacy of managing the Indian Economy</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14</w:t>
            </w:r>
            <w:r w:rsidR="00E907FD">
              <w:rPr>
                <w:rFonts w:ascii="Times New Roman" w:hAnsi="Times New Roman" w:cs="Times New Roman"/>
                <w:b w:val="0"/>
                <w:sz w:val="18"/>
                <w:szCs w:val="20"/>
              </w:rPr>
              <w:t>6</w:t>
            </w:r>
          </w:p>
        </w:tc>
      </w:tr>
      <w:tr w:rsidR="00BE499B" w:rsidRPr="00B86070" w:rsidTr="00B635AE">
        <w:trPr>
          <w:trHeight w:hRule="exact" w:val="284"/>
        </w:trPr>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12</w:t>
            </w:r>
          </w:p>
        </w:tc>
        <w:tc>
          <w:tcPr>
            <w:tcW w:w="6946" w:type="dxa"/>
            <w:vAlign w:val="center"/>
          </w:tcPr>
          <w:p w:rsidR="00BE499B" w:rsidRPr="00B86070" w:rsidRDefault="00BE499B" w:rsidP="00BE499B">
            <w:pPr>
              <w:pStyle w:val="NormalWeb"/>
              <w:spacing w:after="200" w:afterAutospacing="0"/>
              <w:ind w:right="-818"/>
              <w:jc w:val="left"/>
              <w:rPr>
                <w:b w:val="0"/>
                <w:sz w:val="20"/>
                <w:szCs w:val="20"/>
              </w:rPr>
            </w:pPr>
            <w:r w:rsidRPr="00B86070">
              <w:rPr>
                <w:b w:val="0"/>
                <w:sz w:val="20"/>
                <w:szCs w:val="20"/>
              </w:rPr>
              <w:t>Evolving Dual factor for regulating the monetary system</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14</w:t>
            </w:r>
            <w:r w:rsidR="00E907FD">
              <w:rPr>
                <w:rFonts w:ascii="Times New Roman" w:hAnsi="Times New Roman" w:cs="Times New Roman"/>
                <w:b w:val="0"/>
                <w:sz w:val="18"/>
                <w:szCs w:val="20"/>
              </w:rPr>
              <w:t>9</w:t>
            </w:r>
          </w:p>
        </w:tc>
      </w:tr>
      <w:tr w:rsidR="00BE499B" w:rsidRPr="00B86070" w:rsidTr="00B635AE">
        <w:trPr>
          <w:trHeight w:hRule="exact" w:val="288"/>
        </w:trPr>
        <w:tc>
          <w:tcPr>
            <w:tcW w:w="817"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r w:rsidR="00926E3F">
              <w:rPr>
                <w:rFonts w:ascii="Times New Roman" w:hAnsi="Times New Roman" w:cs="Times New Roman"/>
                <w:b w:val="0"/>
                <w:sz w:val="20"/>
                <w:szCs w:val="20"/>
              </w:rPr>
              <w:t>3</w:t>
            </w:r>
          </w:p>
        </w:tc>
        <w:tc>
          <w:tcPr>
            <w:tcW w:w="6946" w:type="dxa"/>
            <w:vAlign w:val="center"/>
          </w:tcPr>
          <w:p w:rsidR="00BE499B" w:rsidRPr="00B86070" w:rsidRDefault="00BE499B" w:rsidP="00925B15">
            <w:pPr>
              <w:pStyle w:val="NormalWeb"/>
              <w:spacing w:after="200" w:afterAutospacing="0"/>
              <w:ind w:right="-818"/>
              <w:jc w:val="left"/>
              <w:rPr>
                <w:b w:val="0"/>
                <w:sz w:val="20"/>
                <w:szCs w:val="20"/>
              </w:rPr>
            </w:pPr>
            <w:r w:rsidRPr="00B86070">
              <w:rPr>
                <w:b w:val="0"/>
                <w:sz w:val="20"/>
                <w:szCs w:val="20"/>
              </w:rPr>
              <w:t>I</w:t>
            </w:r>
            <w:r w:rsidR="00925B15" w:rsidRPr="00B86070">
              <w:rPr>
                <w:b w:val="0"/>
                <w:sz w:val="20"/>
                <w:szCs w:val="20"/>
              </w:rPr>
              <w:t xml:space="preserve">ndian </w:t>
            </w:r>
            <w:r w:rsidRPr="00B86070">
              <w:rPr>
                <w:b w:val="0"/>
                <w:sz w:val="20"/>
                <w:szCs w:val="20"/>
              </w:rPr>
              <w:t>R</w:t>
            </w:r>
            <w:r w:rsidR="00925B15" w:rsidRPr="00B86070">
              <w:rPr>
                <w:b w:val="0"/>
                <w:sz w:val="20"/>
                <w:szCs w:val="20"/>
              </w:rPr>
              <w:t>upee</w:t>
            </w:r>
            <w:r w:rsidRPr="00B86070">
              <w:rPr>
                <w:b w:val="0"/>
                <w:sz w:val="20"/>
                <w:szCs w:val="20"/>
              </w:rPr>
              <w:t xml:space="preserve"> D</w:t>
            </w:r>
            <w:r w:rsidR="00925B15" w:rsidRPr="00B86070">
              <w:rPr>
                <w:b w:val="0"/>
                <w:sz w:val="20"/>
                <w:szCs w:val="20"/>
              </w:rPr>
              <w:t>epreciation</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15</w:t>
            </w:r>
            <w:r w:rsidR="00E907FD">
              <w:rPr>
                <w:rFonts w:ascii="Times New Roman" w:hAnsi="Times New Roman" w:cs="Times New Roman"/>
                <w:b w:val="0"/>
                <w:sz w:val="18"/>
                <w:szCs w:val="20"/>
              </w:rPr>
              <w:t>5</w:t>
            </w:r>
          </w:p>
        </w:tc>
      </w:tr>
      <w:tr w:rsidR="00BE499B" w:rsidRPr="00B86070" w:rsidTr="00B635AE">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14</w:t>
            </w:r>
          </w:p>
        </w:tc>
        <w:tc>
          <w:tcPr>
            <w:tcW w:w="6946" w:type="dxa"/>
            <w:vAlign w:val="center"/>
          </w:tcPr>
          <w:p w:rsidR="00BE499B" w:rsidRPr="00B86070" w:rsidRDefault="00BE499B" w:rsidP="00925B15">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G</w:t>
            </w:r>
            <w:r w:rsidR="00925B15" w:rsidRPr="00B86070">
              <w:rPr>
                <w:rFonts w:ascii="Times New Roman" w:hAnsi="Times New Roman" w:cs="Times New Roman"/>
                <w:b w:val="0"/>
                <w:sz w:val="20"/>
                <w:szCs w:val="20"/>
              </w:rPr>
              <w:t>oods</w:t>
            </w:r>
            <w:r w:rsidRPr="00B86070">
              <w:rPr>
                <w:rFonts w:ascii="Times New Roman" w:hAnsi="Times New Roman" w:cs="Times New Roman"/>
                <w:b w:val="0"/>
                <w:sz w:val="20"/>
                <w:szCs w:val="20"/>
              </w:rPr>
              <w:t xml:space="preserve"> </w:t>
            </w:r>
            <w:r w:rsidR="00925B15" w:rsidRPr="00B86070">
              <w:rPr>
                <w:rFonts w:ascii="Times New Roman" w:hAnsi="Times New Roman" w:cs="Times New Roman"/>
                <w:b w:val="0"/>
                <w:sz w:val="20"/>
                <w:szCs w:val="20"/>
              </w:rPr>
              <w:t>and</w:t>
            </w:r>
            <w:r w:rsidRPr="00B86070">
              <w:rPr>
                <w:rFonts w:ascii="Times New Roman" w:hAnsi="Times New Roman" w:cs="Times New Roman"/>
                <w:b w:val="0"/>
                <w:sz w:val="20"/>
                <w:szCs w:val="20"/>
              </w:rPr>
              <w:t xml:space="preserve"> S</w:t>
            </w:r>
            <w:r w:rsidR="00925B15" w:rsidRPr="00B86070">
              <w:rPr>
                <w:rFonts w:ascii="Times New Roman" w:hAnsi="Times New Roman" w:cs="Times New Roman"/>
                <w:b w:val="0"/>
                <w:sz w:val="20"/>
                <w:szCs w:val="20"/>
              </w:rPr>
              <w:t>ervices</w:t>
            </w:r>
            <w:r w:rsidRPr="00B86070">
              <w:rPr>
                <w:rFonts w:ascii="Times New Roman" w:hAnsi="Times New Roman" w:cs="Times New Roman"/>
                <w:b w:val="0"/>
                <w:sz w:val="20"/>
                <w:szCs w:val="20"/>
              </w:rPr>
              <w:t xml:space="preserve"> T</w:t>
            </w:r>
            <w:r w:rsidR="00925B15" w:rsidRPr="00B86070">
              <w:rPr>
                <w:rFonts w:ascii="Times New Roman" w:hAnsi="Times New Roman" w:cs="Times New Roman"/>
                <w:b w:val="0"/>
                <w:sz w:val="20"/>
                <w:szCs w:val="20"/>
              </w:rPr>
              <w:t>ax in</w:t>
            </w:r>
            <w:r w:rsidRPr="00B86070">
              <w:rPr>
                <w:rFonts w:ascii="Times New Roman" w:hAnsi="Times New Roman" w:cs="Times New Roman"/>
                <w:b w:val="0"/>
                <w:sz w:val="20"/>
                <w:szCs w:val="20"/>
              </w:rPr>
              <w:t xml:space="preserve"> I</w:t>
            </w:r>
            <w:r w:rsidR="00925B15" w:rsidRPr="00B86070">
              <w:rPr>
                <w:rFonts w:ascii="Times New Roman" w:hAnsi="Times New Roman" w:cs="Times New Roman"/>
                <w:b w:val="0"/>
                <w:sz w:val="20"/>
                <w:szCs w:val="20"/>
              </w:rPr>
              <w:t>ndia</w:t>
            </w:r>
            <w:r w:rsidRPr="00B86070">
              <w:rPr>
                <w:rFonts w:ascii="Times New Roman" w:hAnsi="Times New Roman" w:cs="Times New Roman"/>
                <w:b w:val="0"/>
                <w:sz w:val="20"/>
                <w:szCs w:val="20"/>
              </w:rPr>
              <w:t xml:space="preserve"> </w:t>
            </w:r>
            <w:r w:rsidR="00925B15" w:rsidRPr="00B86070">
              <w:rPr>
                <w:rFonts w:ascii="Times New Roman" w:hAnsi="Times New Roman" w:cs="Times New Roman"/>
                <w:b w:val="0"/>
                <w:sz w:val="20"/>
                <w:szCs w:val="20"/>
              </w:rPr>
              <w:t xml:space="preserve">and </w:t>
            </w:r>
            <w:r w:rsidRPr="00B86070">
              <w:rPr>
                <w:rFonts w:ascii="Times New Roman" w:hAnsi="Times New Roman" w:cs="Times New Roman"/>
                <w:b w:val="0"/>
                <w:sz w:val="20"/>
                <w:szCs w:val="20"/>
              </w:rPr>
              <w:t>O</w:t>
            </w:r>
            <w:r w:rsidR="00925B15" w:rsidRPr="00B86070">
              <w:rPr>
                <w:rFonts w:ascii="Times New Roman" w:hAnsi="Times New Roman" w:cs="Times New Roman"/>
                <w:b w:val="0"/>
                <w:sz w:val="20"/>
                <w:szCs w:val="20"/>
              </w:rPr>
              <w:t>ther</w:t>
            </w:r>
            <w:r w:rsidRPr="00B86070">
              <w:rPr>
                <w:rFonts w:ascii="Times New Roman" w:hAnsi="Times New Roman" w:cs="Times New Roman"/>
                <w:b w:val="0"/>
                <w:sz w:val="20"/>
                <w:szCs w:val="20"/>
              </w:rPr>
              <w:t xml:space="preserve"> M</w:t>
            </w:r>
            <w:r w:rsidR="00925B15" w:rsidRPr="00B86070">
              <w:rPr>
                <w:rFonts w:ascii="Times New Roman" w:hAnsi="Times New Roman" w:cs="Times New Roman"/>
                <w:b w:val="0"/>
                <w:sz w:val="20"/>
                <w:szCs w:val="20"/>
              </w:rPr>
              <w:t xml:space="preserve">onetary </w:t>
            </w:r>
            <w:r w:rsidRPr="00B86070">
              <w:rPr>
                <w:rFonts w:ascii="Times New Roman" w:hAnsi="Times New Roman" w:cs="Times New Roman"/>
                <w:b w:val="0"/>
                <w:sz w:val="20"/>
                <w:szCs w:val="20"/>
              </w:rPr>
              <w:t>I</w:t>
            </w:r>
            <w:r w:rsidR="00925B15" w:rsidRPr="00B86070">
              <w:rPr>
                <w:rFonts w:ascii="Times New Roman" w:hAnsi="Times New Roman" w:cs="Times New Roman"/>
                <w:b w:val="0"/>
                <w:sz w:val="20"/>
                <w:szCs w:val="20"/>
              </w:rPr>
              <w:t>mplications</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15</w:t>
            </w:r>
            <w:r w:rsidR="001A1C0B">
              <w:rPr>
                <w:rFonts w:ascii="Times New Roman" w:hAnsi="Times New Roman" w:cs="Times New Roman"/>
                <w:b w:val="0"/>
                <w:sz w:val="18"/>
                <w:szCs w:val="20"/>
              </w:rPr>
              <w:t>8</w:t>
            </w:r>
          </w:p>
        </w:tc>
      </w:tr>
      <w:tr w:rsidR="00443B0E" w:rsidRPr="00B86070" w:rsidTr="00443B0E">
        <w:trPr>
          <w:trHeight w:hRule="exact" w:val="304"/>
        </w:trPr>
        <w:tc>
          <w:tcPr>
            <w:tcW w:w="817" w:type="dxa"/>
            <w:vAlign w:val="center"/>
          </w:tcPr>
          <w:p w:rsidR="00443B0E" w:rsidRPr="00B86070" w:rsidRDefault="00443B0E"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15</w:t>
            </w:r>
          </w:p>
        </w:tc>
        <w:tc>
          <w:tcPr>
            <w:tcW w:w="6946" w:type="dxa"/>
            <w:vAlign w:val="center"/>
          </w:tcPr>
          <w:p w:rsidR="00443B0E" w:rsidRPr="00443B0E" w:rsidRDefault="00443B0E" w:rsidP="00443B0E">
            <w:pPr>
              <w:jc w:val="left"/>
              <w:rPr>
                <w:rFonts w:ascii="Times New Roman" w:hAnsi="Times New Roman" w:cs="Times New Roman"/>
                <w:b w:val="0"/>
              </w:rPr>
            </w:pPr>
            <w:r w:rsidRPr="00443B0E">
              <w:rPr>
                <w:rFonts w:ascii="Times New Roman" w:hAnsi="Times New Roman" w:cs="Times New Roman"/>
                <w:b w:val="0"/>
              </w:rPr>
              <w:t>MinimumGovernment and MaximurmGovernance</w:t>
            </w:r>
          </w:p>
          <w:p w:rsidR="00443B0E" w:rsidRPr="00EC6999" w:rsidRDefault="00443B0E" w:rsidP="00F654DB">
            <w:pPr>
              <w:ind w:right="-818"/>
              <w:jc w:val="center"/>
              <w:rPr>
                <w:rFonts w:ascii="Times New Roman" w:hAnsi="Times New Roman" w:cs="Times New Roman"/>
                <w:sz w:val="20"/>
                <w:szCs w:val="20"/>
              </w:rPr>
            </w:pPr>
          </w:p>
        </w:tc>
        <w:tc>
          <w:tcPr>
            <w:tcW w:w="850" w:type="dxa"/>
            <w:vAlign w:val="center"/>
          </w:tcPr>
          <w:p w:rsidR="00443B0E" w:rsidRPr="00B635AE" w:rsidRDefault="00443B0E" w:rsidP="00B635AE">
            <w:pPr>
              <w:ind w:right="-818"/>
              <w:rPr>
                <w:rFonts w:ascii="Times New Roman" w:hAnsi="Times New Roman" w:cs="Times New Roman"/>
                <w:b w:val="0"/>
                <w:sz w:val="18"/>
                <w:szCs w:val="20"/>
              </w:rPr>
            </w:pPr>
            <w:r>
              <w:rPr>
                <w:rFonts w:ascii="Times New Roman" w:hAnsi="Times New Roman" w:cs="Times New Roman"/>
                <w:b w:val="0"/>
                <w:sz w:val="18"/>
                <w:szCs w:val="20"/>
              </w:rPr>
              <w:t>160</w:t>
            </w:r>
          </w:p>
        </w:tc>
      </w:tr>
      <w:tr w:rsidR="00BE499B" w:rsidRPr="00B86070" w:rsidTr="00B635AE">
        <w:tc>
          <w:tcPr>
            <w:tcW w:w="817" w:type="dxa"/>
            <w:vAlign w:val="center"/>
          </w:tcPr>
          <w:p w:rsidR="00BE499B" w:rsidRPr="00B86070" w:rsidRDefault="00BE499B" w:rsidP="00BE499B">
            <w:pPr>
              <w:ind w:right="-818"/>
              <w:jc w:val="left"/>
              <w:rPr>
                <w:rFonts w:ascii="Times New Roman" w:hAnsi="Times New Roman" w:cs="Times New Roman"/>
                <w:b w:val="0"/>
                <w:sz w:val="20"/>
                <w:szCs w:val="20"/>
              </w:rPr>
            </w:pPr>
          </w:p>
        </w:tc>
        <w:tc>
          <w:tcPr>
            <w:tcW w:w="6946" w:type="dxa"/>
            <w:vAlign w:val="center"/>
          </w:tcPr>
          <w:p w:rsidR="00BE499B" w:rsidRPr="00EC6999" w:rsidRDefault="00925B15" w:rsidP="00F654DB">
            <w:pPr>
              <w:ind w:right="-818"/>
              <w:jc w:val="center"/>
              <w:rPr>
                <w:rFonts w:ascii="Times New Roman" w:hAnsi="Times New Roman" w:cs="Times New Roman"/>
                <w:sz w:val="20"/>
                <w:szCs w:val="20"/>
              </w:rPr>
            </w:pPr>
            <w:r w:rsidRPr="00EC6999">
              <w:rPr>
                <w:rFonts w:ascii="Times New Roman" w:hAnsi="Times New Roman" w:cs="Times New Roman"/>
                <w:sz w:val="20"/>
                <w:szCs w:val="20"/>
              </w:rPr>
              <w:t>Part I</w:t>
            </w:r>
            <w:r w:rsidR="00F654DB">
              <w:rPr>
                <w:rFonts w:ascii="Times New Roman" w:hAnsi="Times New Roman" w:cs="Times New Roman"/>
                <w:sz w:val="20"/>
                <w:szCs w:val="20"/>
              </w:rPr>
              <w:t>II</w:t>
            </w:r>
          </w:p>
        </w:tc>
        <w:tc>
          <w:tcPr>
            <w:tcW w:w="850" w:type="dxa"/>
            <w:vAlign w:val="center"/>
          </w:tcPr>
          <w:p w:rsidR="00BE499B" w:rsidRPr="00B635AE" w:rsidRDefault="00BE499B" w:rsidP="00B635AE">
            <w:pPr>
              <w:ind w:right="-818"/>
              <w:rPr>
                <w:rFonts w:ascii="Times New Roman" w:hAnsi="Times New Roman" w:cs="Times New Roman"/>
                <w:b w:val="0"/>
                <w:sz w:val="18"/>
                <w:szCs w:val="20"/>
              </w:rPr>
            </w:pPr>
          </w:p>
        </w:tc>
      </w:tr>
      <w:tr w:rsidR="00BE499B" w:rsidRPr="00B86070" w:rsidTr="00B635AE">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w:t>
            </w:r>
          </w:p>
        </w:tc>
        <w:tc>
          <w:tcPr>
            <w:tcW w:w="6946"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Reconciliation</w:t>
            </w:r>
          </w:p>
        </w:tc>
        <w:tc>
          <w:tcPr>
            <w:tcW w:w="850" w:type="dxa"/>
            <w:vAlign w:val="center"/>
          </w:tcPr>
          <w:p w:rsidR="00BE499B" w:rsidRPr="00B635AE" w:rsidRDefault="00B635AE" w:rsidP="00E907FD">
            <w:pPr>
              <w:ind w:right="-818"/>
              <w:rPr>
                <w:rFonts w:ascii="Times New Roman" w:hAnsi="Times New Roman" w:cs="Times New Roman"/>
                <w:b w:val="0"/>
                <w:sz w:val="18"/>
                <w:szCs w:val="20"/>
              </w:rPr>
            </w:pPr>
            <w:r w:rsidRPr="00B635AE">
              <w:rPr>
                <w:rFonts w:ascii="Times New Roman" w:hAnsi="Times New Roman" w:cs="Times New Roman"/>
                <w:b w:val="0"/>
                <w:sz w:val="18"/>
                <w:szCs w:val="20"/>
              </w:rPr>
              <w:t>1</w:t>
            </w:r>
            <w:r w:rsidR="00E907FD">
              <w:rPr>
                <w:rFonts w:ascii="Times New Roman" w:hAnsi="Times New Roman" w:cs="Times New Roman"/>
                <w:b w:val="0"/>
                <w:sz w:val="18"/>
                <w:szCs w:val="20"/>
              </w:rPr>
              <w:t>6</w:t>
            </w:r>
            <w:r w:rsidR="00443B0E">
              <w:rPr>
                <w:rFonts w:ascii="Times New Roman" w:hAnsi="Times New Roman" w:cs="Times New Roman"/>
                <w:b w:val="0"/>
                <w:sz w:val="18"/>
                <w:szCs w:val="20"/>
              </w:rPr>
              <w:t>2</w:t>
            </w:r>
          </w:p>
        </w:tc>
      </w:tr>
      <w:tr w:rsidR="00BE499B" w:rsidRPr="00B86070" w:rsidTr="00B635AE">
        <w:tc>
          <w:tcPr>
            <w:tcW w:w="817" w:type="dxa"/>
            <w:vAlign w:val="center"/>
          </w:tcPr>
          <w:p w:rsidR="00BE499B" w:rsidRPr="00B86070" w:rsidRDefault="00BE499B" w:rsidP="00926E3F">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2</w:t>
            </w:r>
          </w:p>
        </w:tc>
        <w:tc>
          <w:tcPr>
            <w:tcW w:w="6946"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Solitary Evening</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16</w:t>
            </w:r>
            <w:r w:rsidR="00443B0E">
              <w:rPr>
                <w:rFonts w:ascii="Times New Roman" w:hAnsi="Times New Roman" w:cs="Times New Roman"/>
                <w:b w:val="0"/>
                <w:sz w:val="18"/>
                <w:szCs w:val="20"/>
              </w:rPr>
              <w:t>3</w:t>
            </w:r>
          </w:p>
        </w:tc>
      </w:tr>
      <w:tr w:rsidR="00BE499B" w:rsidRPr="00B86070" w:rsidTr="00B635AE">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3</w:t>
            </w:r>
          </w:p>
        </w:tc>
        <w:tc>
          <w:tcPr>
            <w:tcW w:w="6946"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Oh! Expectations</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16</w:t>
            </w:r>
            <w:r w:rsidR="00443B0E">
              <w:rPr>
                <w:rFonts w:ascii="Times New Roman" w:hAnsi="Times New Roman" w:cs="Times New Roman"/>
                <w:b w:val="0"/>
                <w:sz w:val="18"/>
                <w:szCs w:val="20"/>
              </w:rPr>
              <w:t>4</w:t>
            </w:r>
          </w:p>
        </w:tc>
      </w:tr>
      <w:tr w:rsidR="00B635AE" w:rsidRPr="00B86070" w:rsidTr="00B635AE">
        <w:tc>
          <w:tcPr>
            <w:tcW w:w="817" w:type="dxa"/>
            <w:vAlign w:val="center"/>
          </w:tcPr>
          <w:p w:rsidR="00B635AE" w:rsidRDefault="00B635AE" w:rsidP="00926E3F">
            <w:pPr>
              <w:ind w:right="-818"/>
              <w:jc w:val="left"/>
              <w:rPr>
                <w:rFonts w:ascii="Times New Roman" w:hAnsi="Times New Roman" w:cs="Times New Roman"/>
                <w:b w:val="0"/>
                <w:sz w:val="20"/>
                <w:szCs w:val="20"/>
              </w:rPr>
            </w:pPr>
          </w:p>
        </w:tc>
        <w:tc>
          <w:tcPr>
            <w:tcW w:w="6946" w:type="dxa"/>
            <w:vAlign w:val="center"/>
          </w:tcPr>
          <w:p w:rsidR="00B635AE" w:rsidRPr="00B86070" w:rsidRDefault="00B635AE" w:rsidP="00BE499B">
            <w:pPr>
              <w:ind w:right="-818"/>
              <w:jc w:val="left"/>
              <w:rPr>
                <w:rFonts w:ascii="Times New Roman" w:hAnsi="Times New Roman" w:cs="Times New Roman"/>
                <w:b w:val="0"/>
                <w:sz w:val="20"/>
                <w:szCs w:val="20"/>
              </w:rPr>
            </w:pPr>
          </w:p>
        </w:tc>
        <w:tc>
          <w:tcPr>
            <w:tcW w:w="850" w:type="dxa"/>
            <w:vAlign w:val="center"/>
          </w:tcPr>
          <w:p w:rsidR="00B635AE" w:rsidRPr="00B635AE" w:rsidRDefault="00B635AE" w:rsidP="00B635AE">
            <w:pPr>
              <w:ind w:right="-818"/>
              <w:rPr>
                <w:rFonts w:ascii="Times New Roman" w:hAnsi="Times New Roman" w:cs="Times New Roman"/>
                <w:b w:val="0"/>
                <w:sz w:val="18"/>
                <w:szCs w:val="20"/>
              </w:rPr>
            </w:pPr>
          </w:p>
        </w:tc>
      </w:tr>
      <w:tr w:rsidR="00B635AE" w:rsidRPr="00B86070" w:rsidTr="00B635AE">
        <w:tc>
          <w:tcPr>
            <w:tcW w:w="817" w:type="dxa"/>
            <w:vAlign w:val="center"/>
          </w:tcPr>
          <w:p w:rsidR="00B635AE" w:rsidRDefault="00B635AE" w:rsidP="00926E3F">
            <w:pPr>
              <w:ind w:right="-818"/>
              <w:jc w:val="left"/>
              <w:rPr>
                <w:rFonts w:ascii="Times New Roman" w:hAnsi="Times New Roman" w:cs="Times New Roman"/>
                <w:b w:val="0"/>
                <w:sz w:val="20"/>
                <w:szCs w:val="20"/>
              </w:rPr>
            </w:pPr>
          </w:p>
        </w:tc>
        <w:tc>
          <w:tcPr>
            <w:tcW w:w="6946" w:type="dxa"/>
            <w:vAlign w:val="center"/>
          </w:tcPr>
          <w:p w:rsidR="00B635AE" w:rsidRPr="00B86070" w:rsidRDefault="00B635AE"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Epilogue</w:t>
            </w:r>
          </w:p>
        </w:tc>
        <w:tc>
          <w:tcPr>
            <w:tcW w:w="850" w:type="dxa"/>
            <w:vAlign w:val="center"/>
          </w:tcPr>
          <w:p w:rsidR="00B635AE"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16</w:t>
            </w:r>
            <w:r w:rsidR="00443B0E">
              <w:rPr>
                <w:rFonts w:ascii="Times New Roman" w:hAnsi="Times New Roman" w:cs="Times New Roman"/>
                <w:b w:val="0"/>
                <w:sz w:val="18"/>
                <w:szCs w:val="20"/>
              </w:rPr>
              <w:t>5</w:t>
            </w:r>
          </w:p>
        </w:tc>
      </w:tr>
    </w:tbl>
    <w:p w:rsidR="00264103" w:rsidRPr="00325C31" w:rsidRDefault="00264103" w:rsidP="00325C31">
      <w:pPr>
        <w:ind w:right="-818"/>
        <w:jc w:val="left"/>
        <w:rPr>
          <w:rFonts w:eastAsia="Times New Roman"/>
          <w:b w:val="0"/>
          <w:lang w:eastAsia="en-IN"/>
        </w:rPr>
      </w:pPr>
      <w:r w:rsidRPr="00325C31">
        <w:rPr>
          <w:b w:val="0"/>
        </w:rPr>
        <w:br w:type="page"/>
      </w:r>
    </w:p>
    <w:p w:rsidR="00325C31" w:rsidRPr="00EC6999" w:rsidRDefault="00264103" w:rsidP="00163C9B">
      <w:pPr>
        <w:pStyle w:val="NormalWeb"/>
        <w:spacing w:after="200" w:afterAutospacing="0"/>
        <w:ind w:right="-188"/>
        <w:jc w:val="center"/>
        <w:rPr>
          <w:sz w:val="22"/>
        </w:rPr>
      </w:pPr>
      <w:r w:rsidRPr="00EC6999">
        <w:rPr>
          <w:sz w:val="22"/>
        </w:rPr>
        <w:lastRenderedPageBreak/>
        <w:t>DOCTRINE OF FUNCTIONAL HARMONY</w:t>
      </w:r>
    </w:p>
    <w:p w:rsidR="00264103" w:rsidRPr="00325C31" w:rsidRDefault="00264103" w:rsidP="005763A8">
      <w:pPr>
        <w:pStyle w:val="NormalWeb"/>
        <w:spacing w:after="200" w:afterAutospacing="0"/>
        <w:ind w:right="-188"/>
      </w:pPr>
      <w:r w:rsidRPr="00325C31">
        <w:rPr>
          <w:b w:val="0"/>
        </w:rPr>
        <w:t>1. Title: Doctrine of Functional Harmony 2. Definition: Functional harmony may be defined as relative significance among variables and their interrelationship. Th</w:t>
      </w:r>
      <w:r w:rsidR="00163C9B">
        <w:rPr>
          <w:b w:val="0"/>
        </w:rPr>
        <w:t xml:space="preserve">ese union and interrelationship </w:t>
      </w:r>
      <w:r w:rsidRPr="00325C31">
        <w:rPr>
          <w:b w:val="0"/>
        </w:rPr>
        <w:t>among variables has to become wholesome and complete for the successful occurrence of events. Therefore events are not independent (variable) and cannot be isolated since they are dependen</w:t>
      </w:r>
      <w:r w:rsidR="00163C9B">
        <w:rPr>
          <w:b w:val="0"/>
        </w:rPr>
        <w:t xml:space="preserve">t on harmony of functioning and </w:t>
      </w:r>
      <w:r w:rsidRPr="00325C31">
        <w:rPr>
          <w:b w:val="0"/>
        </w:rPr>
        <w:t>interrelationship of variables. 3. General Observation about functional Harmony.</w:t>
      </w:r>
    </w:p>
    <w:p w:rsidR="00264103" w:rsidRPr="00325C31" w:rsidRDefault="00264103" w:rsidP="00163C9B">
      <w:pPr>
        <w:pStyle w:val="NormalWeb"/>
        <w:spacing w:after="200" w:afterAutospacing="0"/>
        <w:ind w:right="-188"/>
        <w:rPr>
          <w:b w:val="0"/>
        </w:rPr>
      </w:pPr>
      <w:r w:rsidRPr="00325C31">
        <w:rPr>
          <w:b w:val="0"/>
        </w:rPr>
        <w:t>4. Essay in Brief: Every aspect of human involvement and participation is influenced by functional harmony. Application of harmony is witnessed in the seasonal variation of natural events too and other areas such as human, animal and plant life. Then functional harmony impacting, Family, Society, Economy, Politics and even for the occurrence of crime are explained. 5. Conclusion: Finally, the concluding part provides a summation of the entire essay on Functional Harmony.</w:t>
      </w:r>
    </w:p>
    <w:p w:rsidR="00264103" w:rsidRPr="00325C31" w:rsidRDefault="00264103" w:rsidP="00163C9B">
      <w:pPr>
        <w:pStyle w:val="NormalWeb"/>
        <w:spacing w:after="200" w:afterAutospacing="0"/>
        <w:ind w:right="-188"/>
        <w:rPr>
          <w:b w:val="0"/>
        </w:rPr>
      </w:pPr>
      <w:r w:rsidRPr="00325C31">
        <w:rPr>
          <w:b w:val="0"/>
        </w:rPr>
        <w:t xml:space="preserve">My object here is not to think about the evolutionary theories of how man and other species evolved. Rather, I have made a significant departure from the old thought about creation. My focus therefore is on how man's involvement in all spheres, dependent on a basic principle which I would like to call as Functional Harmony as the basis for all creation/ human activities. Pythagoreans </w:t>
      </w:r>
      <w:r w:rsidR="00325C31" w:rsidRPr="00325C31">
        <w:rPr>
          <w:b w:val="0"/>
        </w:rPr>
        <w:t xml:space="preserve">spoke of harmony as something without which nothing could exist. </w:t>
      </w:r>
      <w:r w:rsidRPr="00325C31">
        <w:rPr>
          <w:b w:val="0"/>
        </w:rPr>
        <w:t>The Greek physicians and thinker Alcamaceon believed that the health of the organism depended on harmonious combination of contrasting qualities and forces on their equilibrium. While any other superiority or domination of one of them could give rise to illness or disequilibrium.</w:t>
      </w:r>
    </w:p>
    <w:p w:rsidR="00264103" w:rsidRPr="00325C31" w:rsidRDefault="00264103" w:rsidP="00163C9B">
      <w:pPr>
        <w:pStyle w:val="NormalWeb"/>
        <w:spacing w:after="200" w:afterAutospacing="0"/>
        <w:ind w:right="-188"/>
        <w:rPr>
          <w:b w:val="0"/>
        </w:rPr>
      </w:pPr>
      <w:r w:rsidRPr="00325C31">
        <w:rPr>
          <w:b w:val="0"/>
        </w:rPr>
        <w:t>The principle of harmonious combination could very well be applied even to the universe as a whole .If there were no harmony, contradictory and heterogeneous principles could enter the synthetic whole of the universe. Musical harmony for instance is the agreement of different tones or measures appears to Pythagoras and his fellow thinkers as merely as an audible form of universal harmony and it is determined by quantitative relations. It is harmony that reveals the secret of intrinsic agreement of opposites.</w:t>
      </w:r>
    </w:p>
    <w:p w:rsidR="00264103" w:rsidRPr="00325C31" w:rsidRDefault="00264103" w:rsidP="00163C9B">
      <w:pPr>
        <w:pStyle w:val="NormalWeb"/>
        <w:spacing w:after="200" w:afterAutospacing="0"/>
        <w:ind w:right="-188"/>
        <w:rPr>
          <w:b w:val="0"/>
        </w:rPr>
      </w:pPr>
      <w:r w:rsidRPr="00325C31">
        <w:rPr>
          <w:b w:val="0"/>
        </w:rPr>
        <w:t>By harmony we mean a balanced and viable stable combination of elements their connections, their internal and external interactions revealing their motions. Harmony should be thought of as process. The life of universe consists in constant interruptions and restoration of harmony, of equilibrium. The word harmony comes from Greek word "Harmonica" meaning agreement. The process of life, the process of material, spiritual, intellectual, production and so on are based on unique equilibrium achieved and results in stable harmonious state of interaction of opposites. In order to ensure healthy human reproduction and balanced harmony levels, it is critical to strengthen human digestion process to bring the body into harmony.</w:t>
      </w:r>
    </w:p>
    <w:p w:rsidR="00264103" w:rsidRPr="00325C31" w:rsidRDefault="00264103" w:rsidP="00163C9B">
      <w:pPr>
        <w:pStyle w:val="NormalWeb"/>
        <w:spacing w:after="200" w:afterAutospacing="0"/>
        <w:ind w:right="-188"/>
        <w:rPr>
          <w:b w:val="0"/>
        </w:rPr>
      </w:pPr>
      <w:r w:rsidRPr="00325C31">
        <w:rPr>
          <w:b w:val="0"/>
        </w:rPr>
        <w:t>Life is an eternal overcoming of obstacles. The fabric of life is woven out of two kinds of thread positive and negative, new and old, progressive and reactionary. They are constantly in conflict fighting each other. The ultimate result is at some point of time they collide and become harmonious creating a new path. Every development process produces contradictions resolves then and at the same time gives birth to new ones borne out of harmony. Where there is no stable interaction indicates the absence of harmony and there is only accidental external contact. While in interaction of objects as it were, seeks a compliment for itself with which it is interacting causing functional harmony.</w:t>
      </w:r>
    </w:p>
    <w:p w:rsidR="00264103" w:rsidRPr="00325C31" w:rsidRDefault="00264103" w:rsidP="00163C9B">
      <w:pPr>
        <w:pStyle w:val="NormalWeb"/>
        <w:spacing w:after="200" w:afterAutospacing="0"/>
        <w:ind w:right="-188"/>
        <w:rPr>
          <w:b w:val="0"/>
        </w:rPr>
      </w:pPr>
      <w:r w:rsidRPr="00325C31">
        <w:rPr>
          <w:b w:val="0"/>
        </w:rPr>
        <w:lastRenderedPageBreak/>
        <w:t>Further, I can cite Nature's transition from one season to the other is governed by the law of nature .The process is not desultory but continuing in a harmonious fashion as a given natural phenomenon. Abnormal occurrences, in nature’s given path are due to dysfunction among variables governed by the law of Nature. Climate change of recent origin is an example to cite at for the dysfunction of variables caused by manmade disturbances to the ongoing equilibrium of variables. Excessive presence of carbon emissions in the atmosphere has led to shooting up temperatures of ocean surface which gives rise to atmospheric dysfunction leading to unseasonal rains, flooding, melting of glaciers and the rising sea levels to mention the few obvious cases.</w:t>
      </w:r>
    </w:p>
    <w:p w:rsidR="00264103" w:rsidRPr="00325C31" w:rsidRDefault="00264103" w:rsidP="00163C9B">
      <w:pPr>
        <w:pStyle w:val="NormalWeb"/>
        <w:spacing w:after="200" w:afterAutospacing="0"/>
        <w:ind w:right="-188"/>
        <w:rPr>
          <w:b w:val="0"/>
        </w:rPr>
      </w:pPr>
      <w:r w:rsidRPr="00325C31">
        <w:rPr>
          <w:b w:val="0"/>
        </w:rPr>
        <w:t>An abstract idea to become formulation of a theory requires harmonious pattern of variables. Harmonious functioning of variables and their interrelationships has to become wholesome for the successful occurrence of events. The teleological argument that complexity of design in nature proved that, it was governed by God's role as creator that creation was by laws.</w:t>
      </w:r>
    </w:p>
    <w:p w:rsidR="00264103" w:rsidRPr="00325C31" w:rsidRDefault="00264103" w:rsidP="00163C9B">
      <w:pPr>
        <w:pStyle w:val="NormalWeb"/>
        <w:spacing w:after="200" w:afterAutospacing="0"/>
        <w:ind w:right="-188"/>
        <w:rPr>
          <w:b w:val="0"/>
        </w:rPr>
      </w:pPr>
      <w:r w:rsidRPr="00325C31">
        <w:rPr>
          <w:b w:val="0"/>
        </w:rPr>
        <w:t>The most unparalleled occurrence which is even more mysterious is the human sperm combining with ovum endowed with all faculties giving rise to the birth of a child .The journey of fertilization of man's sperm and female egg is fructified by harmonious relations is something incredible which becoming a child already explained. Further, any weakness underlying the variables such as weak uterus, tumour in the Fallopian tube and such other unfortunate aspects indicating the natural dysfunction affects the human breeding process. Application of the same methodology in the case of animal and emergence of new plant though the terminology in the latter case expressed in different jargons applicable to plant life. All life forms are not an exception to this rule resulting in the formation of a new life.</w:t>
      </w:r>
    </w:p>
    <w:p w:rsidR="00264103" w:rsidRPr="00325C31" w:rsidRDefault="00264103" w:rsidP="00163C9B">
      <w:pPr>
        <w:pStyle w:val="NormalWeb"/>
        <w:spacing w:after="200" w:afterAutospacing="0"/>
        <w:ind w:right="-188"/>
        <w:rPr>
          <w:b w:val="0"/>
        </w:rPr>
      </w:pPr>
      <w:r w:rsidRPr="00325C31">
        <w:rPr>
          <w:b w:val="0"/>
        </w:rPr>
        <w:t>Even in chemical combination, like mixing of colours it is the harmonious balance of different colours led to the emergence of a fresh/new colour. The Functional harmony therefore may be defined as “relative significance and movement among variables which coincide with their interrelationship and becoming wholesome in their overall performance”. Such harmonious union of variables resulting in the outcome- as Event, art form, formulation of new theories from abstract ideas, or Research process. Functional harmony is the basis for all activities without which there is no universe .All the creatures falling within the boundary of universe has to satisfy this harmonious function. None of the activity known to mankind is excluded from harmonious inter-relationship of variables.</w:t>
      </w:r>
    </w:p>
    <w:p w:rsidR="00264103" w:rsidRPr="00325C31" w:rsidRDefault="00264103" w:rsidP="00163C9B">
      <w:pPr>
        <w:pStyle w:val="NormalWeb"/>
        <w:spacing w:after="200" w:afterAutospacing="0"/>
        <w:ind w:right="-188"/>
        <w:rPr>
          <w:b w:val="0"/>
        </w:rPr>
      </w:pPr>
      <w:r w:rsidRPr="00325C31">
        <w:rPr>
          <w:b w:val="0"/>
        </w:rPr>
        <w:t>Darwin thought that everything synchronized “by certain laws of harmony" .Thus Darwin’s theory of evolution is not an exception to this rule of functional harmony and the latter gives rise to creation of a new order - be it man, animal, plant species or any art form subject to human intellect and including of course any of the creative activity seen in the universe.</w:t>
      </w:r>
      <w:r w:rsidR="005763A8">
        <w:rPr>
          <w:b w:val="0"/>
        </w:rPr>
        <w:t xml:space="preserve"> </w:t>
      </w:r>
      <w:r w:rsidRPr="00325C31">
        <w:rPr>
          <w:b w:val="0"/>
        </w:rPr>
        <w:t>All motion in universe is relative, since there is no measure against space.</w:t>
      </w:r>
    </w:p>
    <w:p w:rsidR="00264103" w:rsidRPr="00325C31" w:rsidRDefault="00264103" w:rsidP="00163C9B">
      <w:pPr>
        <w:pStyle w:val="NormalWeb"/>
        <w:spacing w:after="200" w:afterAutospacing="0"/>
        <w:ind w:right="-188"/>
        <w:rPr>
          <w:b w:val="0"/>
        </w:rPr>
      </w:pPr>
      <w:r w:rsidRPr="00325C31">
        <w:rPr>
          <w:b w:val="0"/>
        </w:rPr>
        <w:t xml:space="preserve">Harmony in relationship between factors/forces is the basis for any creation/creative activity. You can identify any kind of activity that is governed by harmony of interrelationship. When two objects collide they may not break unless until the atom composing the object is disturbed. Therefore in collision of two objects lie Harmony between objects unifies the basic relationship. We have to go on experimenting until we find that harmony in relation is established. Each atom has its own distinct frequency or vibration. And quantum physics study the energy effect when atoms collide and not their matter. What we see when two atomic waves meet, they meet in synchronization creating a constructive and a harmonious effect (atomic energy) or they meet out of synchronization creating a destructive effect in which they annul each other. It is </w:t>
      </w:r>
      <w:r w:rsidRPr="00325C31">
        <w:rPr>
          <w:b w:val="0"/>
        </w:rPr>
        <w:lastRenderedPageBreak/>
        <w:t>delightful to have such an experiment exploring the divinity connection between objects for a harmonious relation.</w:t>
      </w:r>
    </w:p>
    <w:p w:rsidR="00264103" w:rsidRPr="00325C31" w:rsidRDefault="00264103" w:rsidP="00163C9B">
      <w:pPr>
        <w:pStyle w:val="NormalWeb"/>
        <w:spacing w:after="200" w:afterAutospacing="0"/>
        <w:ind w:right="-188"/>
        <w:rPr>
          <w:b w:val="0"/>
        </w:rPr>
      </w:pPr>
      <w:r w:rsidRPr="00325C31">
        <w:rPr>
          <w:b w:val="0"/>
        </w:rPr>
        <w:t>The secret of the water is a treasure. The molecules composing water are in greater unison in order to flow like a stream with elasticity. This is an excitement and mystery which is borne out of harmonious relation between molecules. Again water frozen into ice, there again we can observe the relationship established for union to solidify into ice/snow. Thus is a great excitement that goes and goes on. The solidification of water into ice/snow is influenced by the law of nature a behaviour borne out of nature's seasonal and transitional influence. Looking contrarily, throw a feather it sails away on the air endless and goes out of sight. Then you throw up a clod, and it falls down and there is basic relation influenced by gravity.</w:t>
      </w:r>
    </w:p>
    <w:p w:rsidR="00264103" w:rsidRPr="00325C31" w:rsidRDefault="00264103" w:rsidP="00163C9B">
      <w:pPr>
        <w:pStyle w:val="NormalWeb"/>
        <w:spacing w:after="200" w:afterAutospacing="0"/>
        <w:ind w:right="-188"/>
        <w:rPr>
          <w:b w:val="0"/>
        </w:rPr>
      </w:pPr>
      <w:r w:rsidRPr="00325C31">
        <w:rPr>
          <w:b w:val="0"/>
        </w:rPr>
        <w:t>The garden is beautiful with multiplicity of flowers adorning the ground space. It is beautiful, surprisingly beautiful and enchantingly beautiful. Who gave this beauty to flowers? The harmony of relation transforms the bud into flowers which becomes wholesome because of functional harmony.</w:t>
      </w:r>
    </w:p>
    <w:p w:rsidR="00264103" w:rsidRPr="00325C31" w:rsidRDefault="00264103" w:rsidP="00163C9B">
      <w:pPr>
        <w:pStyle w:val="NormalWeb"/>
        <w:spacing w:after="200" w:afterAutospacing="0"/>
        <w:ind w:right="-188"/>
        <w:rPr>
          <w:b w:val="0"/>
        </w:rPr>
      </w:pPr>
      <w:r w:rsidRPr="00325C31">
        <w:rPr>
          <w:b w:val="0"/>
        </w:rPr>
        <w:t>The love between man and woman could not take place without harmony of relation between the two human characters. The product of reasoning and relationship fructify and induce liking between them. Further, to cite other instance we love certain birds for their song. It carries the harmony underneath which induces to love the sound of the bird which looks like a song. God is infinitely harmonious in his creations. In the creation of God, there is wise purpose in it. The grace and the delicacy of taste in a person noticeable either in his dress or for his liking the food is governed by harmony.</w:t>
      </w:r>
    </w:p>
    <w:p w:rsidR="00264103" w:rsidRPr="00325C31" w:rsidRDefault="00264103" w:rsidP="00163C9B">
      <w:pPr>
        <w:pStyle w:val="NormalWeb"/>
        <w:spacing w:after="200" w:afterAutospacing="0"/>
        <w:ind w:right="-188"/>
        <w:rPr>
          <w:b w:val="0"/>
        </w:rPr>
      </w:pPr>
      <w:r w:rsidRPr="00325C31">
        <w:rPr>
          <w:b w:val="0"/>
        </w:rPr>
        <w:t>According to Dr. Bruce former Professor of medicine at Harvard, that if you drop equal pebbles at exactly the same time into water from the same height, they will produce the same wave ripples i.e. their waves will be in harmony with each other and when the ripples meet the combined effect will be an amplification of the wave length - in other words the merged waves become more powerful signifying harmony. But if the pebbles are dropped from different heights or a mille second apart, then the resultant waves meet will not be in harmony and cancel each other out- the waves become weaker. The scientific approach to an object of research, involves skill in perceiving a dynamic essence, the combination of one with the other mutually incompatible elements, which negate each other and yet at the same time belong to each other because of harmony in relation.</w:t>
      </w:r>
    </w:p>
    <w:p w:rsidR="00264103" w:rsidRDefault="00264103" w:rsidP="00163C9B">
      <w:pPr>
        <w:pStyle w:val="NormalWeb"/>
        <w:spacing w:after="200" w:afterAutospacing="0"/>
        <w:ind w:right="-188"/>
        <w:rPr>
          <w:b w:val="0"/>
        </w:rPr>
      </w:pPr>
      <w:r w:rsidRPr="00325C31">
        <w:rPr>
          <w:b w:val="0"/>
        </w:rPr>
        <w:t>Likewise we can observe the harmony in relation under two and four stroke engines. The very distinction between two and four stroke engine is all the four strokes viz suction, compression, power and exhaust are completed in one revolution of the crankshaft in two stroke engine and the same four strokes are completed in two revolutions of the crank shaft in four stroke engine. To ensure balancing element of the crank shaft and harmony in the movement of the piston in the cylinder the most commonly used configuration for firing order of the piston is 1-3-4-2- for four stroke engine. The functional harmony of the piston within the cylinder is attained by ensuring the ignition system to fire the piston for every 180 degrees of crank rotation. Firing order is influenced by engine vibration, engine cooling, and development of back pressure. Thus harmony in the functioning of engine refers to a balanced and viable state of combination of inter acting elements toward an equilibrium state is achiev</w:t>
      </w:r>
      <w:r w:rsidR="005763A8">
        <w:rPr>
          <w:b w:val="0"/>
        </w:rPr>
        <w:t>ed within the automobile engine.</w:t>
      </w:r>
    </w:p>
    <w:p w:rsidR="005763A8" w:rsidRPr="00325C31" w:rsidRDefault="005763A8"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The likeness for a girl arises because she is pretty and beautiful. The Creator in his spirit had a reason and felt to create her with beauty which has harmony underneath. Honesty in a person makes the person lovable by many individuals. The spirit of honesty in a person arises because he has harmonious view of things. In other words he derives contentment on various forms of lives activities and performances and dislikes opposition and hate antagonism of any sort.</w:t>
      </w:r>
    </w:p>
    <w:p w:rsidR="00264103" w:rsidRPr="00325C31" w:rsidRDefault="00264103" w:rsidP="00163C9B">
      <w:pPr>
        <w:pStyle w:val="NormalWeb"/>
        <w:spacing w:after="200" w:afterAutospacing="0"/>
        <w:ind w:right="-188"/>
        <w:rPr>
          <w:b w:val="0"/>
        </w:rPr>
      </w:pPr>
      <w:r w:rsidRPr="00325C31">
        <w:rPr>
          <w:b w:val="0"/>
        </w:rPr>
        <w:t>In plant life and in its creation we can see the functional harmony in different stages. In tissue culture for instance the plant cutting is placed in a medium, a soup of nutrient chemicals that supply all its needs. Thus the process of development starts. The medium includes growth hormones which stimulates the cells in the cutting to divide producing a mass of plant cells that doubles in size in every six weeks or so. Eventually, this mass of cells begins to produce small white globular points known as embryo. In due course embryos develop roots or throw up shoots and began to look like tiny plants. It takes 18 months to come up to this stage. Thus in this development process there is harmony among cells took place involving matching and multiplication of cells in a given time period before it develops into a plant. The harmonious interrelationships among plant cells underlie appropriate synchronization of plant properties without which the plant would not have emerged. This is called functional harmony in simple terms.</w:t>
      </w:r>
    </w:p>
    <w:p w:rsidR="00264103" w:rsidRPr="005763A8" w:rsidRDefault="00264103" w:rsidP="00163C9B">
      <w:pPr>
        <w:pStyle w:val="NormalWeb"/>
        <w:spacing w:after="200" w:afterAutospacing="0"/>
        <w:ind w:right="-188"/>
      </w:pPr>
      <w:r w:rsidRPr="005763A8">
        <w:t>Harmony in the Family</w:t>
      </w:r>
    </w:p>
    <w:p w:rsidR="00264103" w:rsidRPr="00325C31" w:rsidRDefault="00264103" w:rsidP="00163C9B">
      <w:pPr>
        <w:pStyle w:val="NormalWeb"/>
        <w:spacing w:after="200" w:afterAutospacing="0"/>
        <w:ind w:right="-188"/>
        <w:rPr>
          <w:b w:val="0"/>
        </w:rPr>
      </w:pPr>
      <w:r w:rsidRPr="00325C31">
        <w:rPr>
          <w:b w:val="0"/>
        </w:rPr>
        <w:t>Harmony in the human being is the first level of understanding. Being the member of the family is basic and fundamental aspect which has an important bearing in grouping the family to form a society. Healthy families have harmonious relationship. Harmonious relationship is the beginning and end of all happiness fulfilling both the individual/group. The whole range of relationship underlying home, schools, or colleges influence the bigger social order where we live as a member that support our existence in a meaningful way. The concept of harmony in a broader perspective underlies-harmony in living with responsibility in a family and ready to understand others is a sine quo nun for mutual acceptance. It emphasizes the importance of conscience in our relationship with each other. In sum functional harmony in the family underlies wilful submission, mutual fulfilment and satisfying social obligation governed by trust, love, gratitude ,reverence, and guidance, interrelationship and recognition. Above all, ensuring justice among each member of the family is an essential component governing interrelationship.</w:t>
      </w:r>
    </w:p>
    <w:p w:rsidR="00264103" w:rsidRPr="005763A8" w:rsidRDefault="00264103" w:rsidP="00163C9B">
      <w:pPr>
        <w:pStyle w:val="NormalWeb"/>
        <w:spacing w:after="200" w:afterAutospacing="0"/>
        <w:ind w:right="-188"/>
      </w:pPr>
      <w:r w:rsidRPr="005763A8">
        <w:t>Harmony in society</w:t>
      </w:r>
    </w:p>
    <w:p w:rsidR="00264103" w:rsidRPr="00325C31" w:rsidRDefault="00264103" w:rsidP="00163C9B">
      <w:pPr>
        <w:pStyle w:val="NormalWeb"/>
        <w:spacing w:after="200" w:afterAutospacing="0"/>
        <w:ind w:right="-188"/>
        <w:rPr>
          <w:b w:val="0"/>
        </w:rPr>
      </w:pPr>
      <w:r w:rsidRPr="00325C31">
        <w:rPr>
          <w:b w:val="0"/>
        </w:rPr>
        <w:t xml:space="preserve">People of conscience strive for social harmony, sometimes to the extremes of Puritanism. The idea behind this is to live in comfortably within one’s society with tolerances and forgiveness which are basics for social harmony. The concept of social harmony dates back to ancient China to the times of Confucius. Broadly speaking there are five different dimensions underlying human society. They are Education, Health, Production-work, exchange- repository/storage and justice/security. To remain perennially happy and to maintain just society is the ultimate goal. To realize these fundamentals, such as right type of understanding, prosperity, trust and coexistence is a sine quo nun for a harmoniously functioning society.  Besides, social harmony has moral and ethical responsibilities. It underscores the need for a philosophy which contains morality as one of the governing virtue for harmoniously functioning society. Likewise personal tranquillity has a major share in harmonizing the social relationship- feeling of harmony within oneself, with people of other cultures, personal peace with the whole mankind. The type of political institutions and constitutional guarantee enshrined thereon influence social harmony. </w:t>
      </w:r>
      <w:r w:rsidRPr="00325C31">
        <w:rPr>
          <w:b w:val="0"/>
        </w:rPr>
        <w:lastRenderedPageBreak/>
        <w:t>For instance democracy is the heightened form of political institution having high people’s participation in which at least in theory, “people are sovereign.” Sovereign independence of people, reduced to an elected majority through democratic principles that wield power to rule the people. Equality and justice assured through political institutions has a role to ensure social harmony.</w:t>
      </w:r>
    </w:p>
    <w:p w:rsidR="00264103" w:rsidRPr="00325C31" w:rsidRDefault="00264103" w:rsidP="00163C9B">
      <w:pPr>
        <w:pStyle w:val="NormalWeb"/>
        <w:spacing w:after="200" w:afterAutospacing="0"/>
        <w:ind w:right="-188"/>
        <w:rPr>
          <w:b w:val="0"/>
        </w:rPr>
      </w:pPr>
      <w:r w:rsidRPr="00325C31">
        <w:rPr>
          <w:b w:val="0"/>
        </w:rPr>
        <w:t>Further, expression of truth and treating people in par with each other is an extraordinary aspect for realizing social harmony. Such a relationship is not to be observed under dictatorship. Thus the type of political institutions in force by and large satisfies the principle underlying social harmony. Social harmony could be likened to each organ in the human body. Important function of each organ like heart and lungs require each other in a body to make the body system as one whole. In the same sense important idea of the society has potential to combine the different institution of the social system promoting social harmony. Thus organic functioning of the society having different social components ensures harmonious functioning of the society.</w:t>
      </w:r>
    </w:p>
    <w:p w:rsidR="00264103" w:rsidRPr="00325C31" w:rsidRDefault="00264103" w:rsidP="00163C9B">
      <w:pPr>
        <w:pStyle w:val="NormalWeb"/>
        <w:spacing w:after="200" w:afterAutospacing="0"/>
        <w:ind w:right="-188"/>
        <w:rPr>
          <w:b w:val="0"/>
        </w:rPr>
      </w:pPr>
      <w:r w:rsidRPr="00325C31">
        <w:rPr>
          <w:b w:val="0"/>
        </w:rPr>
        <w:t>Further, the place for civil society having harmonious relation between groups is borne out of various interactions wherein family though remains a biological unit of reproduction but it helps in shared relationship. Civil society is the totality of households whose major interaction is economic buying and selling and contracting etc. While looking into the future we observe that the signature ideology of modern society is combining for free enterprise with socialistic principles. The governing philosophy therefore shifted around economic growth to overall societal balance and harmony.</w:t>
      </w:r>
    </w:p>
    <w:p w:rsidR="00264103" w:rsidRPr="005763A8" w:rsidRDefault="005763A8" w:rsidP="00163C9B">
      <w:pPr>
        <w:pStyle w:val="NormalWeb"/>
        <w:spacing w:after="200" w:afterAutospacing="0"/>
        <w:ind w:right="-188"/>
      </w:pPr>
      <w:r>
        <w:t>Functional Harmony and E</w:t>
      </w:r>
      <w:r w:rsidR="00264103" w:rsidRPr="005763A8">
        <w:t>conomy</w:t>
      </w:r>
    </w:p>
    <w:p w:rsidR="00264103" w:rsidRPr="00325C31" w:rsidRDefault="00264103" w:rsidP="00163C9B">
      <w:pPr>
        <w:pStyle w:val="NormalWeb"/>
        <w:spacing w:after="200" w:afterAutospacing="0"/>
        <w:ind w:right="-188"/>
        <w:rPr>
          <w:b w:val="0"/>
        </w:rPr>
      </w:pPr>
      <w:r w:rsidRPr="00325C31">
        <w:rPr>
          <w:b w:val="0"/>
        </w:rPr>
        <w:t>Harmony in the functioning of economic system is indispensable for economic development and growth. There are no other views against this fundamental truth .In general when pre-condition for functional harmony do not exist (basic legal structure) there is only poverty and conflict replaces cooperation. It follows that absence of conflict/violence creates better environment for peace, cooperation and economic prosperity. The latter is therefore the outcome of functional harmony in all its sphere of influence be it society, polity, and other institutions that make up the economic system a show piece for emulation. Harmoniously functioning economic system recognize the “individual”, as basic unit in society having his natural freedom .The individual who is part of the economy is independent, harmonious and self regulating. The institutions that make up the economy like corporate are the creatures of State. These institutions need to be watched closely by the citizenry since their propensity to disrupt the harmonious functioning of the economy is enormous. The classical thought stressed the importance of free trade (Laissez-Faire) in which capital held sway for the smooth functioning of the economy. The latter day thought has however opted for mixed- economy in that it warrant the existence of both private and public sector being controlled by the government. The intervention of economic planning in the capitalist order occurs via decentralized and voluntary decision.</w:t>
      </w:r>
    </w:p>
    <w:p w:rsidR="00264103" w:rsidRPr="00325C31" w:rsidRDefault="00264103" w:rsidP="00163C9B">
      <w:pPr>
        <w:pStyle w:val="NormalWeb"/>
        <w:spacing w:after="200" w:afterAutospacing="0"/>
        <w:ind w:right="-188"/>
        <w:rPr>
          <w:b w:val="0"/>
        </w:rPr>
      </w:pPr>
      <w:r w:rsidRPr="00325C31">
        <w:rPr>
          <w:b w:val="0"/>
        </w:rPr>
        <w:t xml:space="preserve">On the contrary, the mixed economy prefers socialistic vigour which even though allows free play of capital but assign a prominent role for government intervention in the regulation of economic activities. The functional harmony of the economy, anticipates division of labour in production, equity in distribution and to ensure social justice through state intervention. The underlying economic objective aims at the creation of highest possible use value for the longest possible time while consuming a few material resources and energy as possible. Such an </w:t>
      </w:r>
      <w:r w:rsidRPr="00325C31">
        <w:rPr>
          <w:b w:val="0"/>
        </w:rPr>
        <w:lastRenderedPageBreak/>
        <w:t>approach in contrast makes a significant departure to present day thinking which focuses mainly on production and related material flows as its principal aim to create wealth. What we need at present is functional and service oriented economic order because the current economic practices are based on linear thinking. The latter idea is based on the fact that finished goods promoting an added value and stops there. It involved manufacturing liability for quality and waste, since it stops after sale of the product. The buyer becomes responsible for the utilization and disposal of goods without knowing what resources are involved in the finished goods given for final consumption. Therefore it is a limitation in the sense of harmonious functioning.</w:t>
      </w:r>
    </w:p>
    <w:p w:rsidR="00264103" w:rsidRPr="00325C31" w:rsidRDefault="00264103" w:rsidP="00163C9B">
      <w:pPr>
        <w:pStyle w:val="NormalWeb"/>
        <w:spacing w:after="200" w:afterAutospacing="0"/>
        <w:ind w:right="-188"/>
        <w:rPr>
          <w:b w:val="0"/>
        </w:rPr>
      </w:pPr>
      <w:r w:rsidRPr="00325C31">
        <w:rPr>
          <w:b w:val="0"/>
        </w:rPr>
        <w:t>On the contrary, the sustainable economic function tries to harmonize the utilization of economic resources leading to optimization of economic functioning. The primary objective is empowerment of ecological over economic reasons.</w:t>
      </w:r>
    </w:p>
    <w:p w:rsidR="00264103" w:rsidRPr="00325C31" w:rsidRDefault="00264103" w:rsidP="00163C9B">
      <w:pPr>
        <w:pStyle w:val="NormalWeb"/>
        <w:spacing w:after="200" w:afterAutospacing="0"/>
        <w:ind w:right="-188"/>
        <w:rPr>
          <w:b w:val="0"/>
        </w:rPr>
      </w:pPr>
      <w:r w:rsidRPr="00325C31">
        <w:rPr>
          <w:b w:val="0"/>
        </w:rPr>
        <w:t xml:space="preserve">Further, it offers work place mobility rather than worker mobility. Also it has the benefit of highest resource use efficiency using fewer resources. The production is localized into smaller regionalized units with higher and more skilled labour. It emphasized the fact that the functional harmony installs the loops having no beginning and end. In an economy of loops there is no waste in the linear sense. Loop is similar to natural system such as water cycle. It also stress the importance of conservation of economic value .The development of the economy takes into account the historical past in channelizing resources toward </w:t>
      </w:r>
      <w:r w:rsidR="005763A8">
        <w:rPr>
          <w:b w:val="0"/>
        </w:rPr>
        <w:t>sustaina</w:t>
      </w:r>
      <w:r w:rsidRPr="00325C31">
        <w:rPr>
          <w:b w:val="0"/>
        </w:rPr>
        <w:t>ble growth path. The economy moves from a regime of mystery to one of enigma. People encounter a much variety of persons who are different from the business world - as customers, employers or suppliers- than they do in any other area of life.</w:t>
      </w:r>
    </w:p>
    <w:p w:rsidR="00264103" w:rsidRPr="00325C31" w:rsidRDefault="00264103" w:rsidP="00163C9B">
      <w:pPr>
        <w:pStyle w:val="NormalWeb"/>
        <w:spacing w:after="200" w:afterAutospacing="0"/>
        <w:ind w:right="-188"/>
        <w:rPr>
          <w:b w:val="0"/>
        </w:rPr>
      </w:pPr>
      <w:r w:rsidRPr="00325C31">
        <w:rPr>
          <w:b w:val="0"/>
        </w:rPr>
        <w:t>In economies business cooperation are important. It is mutually beneficial. In this context the word competition used in economics imply to strive together for fulfilling various economic functions. The functional harmony invites peace, good governance, freedom for contract and the absence of corruption. Therefore if these conditions are present, there will be economic development and growth. This could be obtained only in a functionally harmonious economy which insists the importance of peace and harmony for a sustainable growth path. In this connection we can observe the results of Fraser Institute of Index to measure economic development and growth under peaceful conditions. The research finding shows that between the years 1980 and 2000 which was the crucial period when the development of previously poor countries really took-off .The results show that top 24 countries ranked by the quality of legal system had an average GDP per capita of $25000 at the end of the period and average economic growth of 2.5 percent. The bottom 21 countries had an average income of</w:t>
      </w:r>
      <w:r w:rsidR="005763A8">
        <w:rPr>
          <w:b w:val="0"/>
        </w:rPr>
        <w:t xml:space="preserve"> </w:t>
      </w:r>
      <w:r w:rsidRPr="00325C31">
        <w:rPr>
          <w:b w:val="0"/>
        </w:rPr>
        <w:t>$3000 per capita and average economic growth of 0.33 percent. It suggests that when basic pre-condition for functional harmony do not exist (basic legal structures) there would be no growth but poverty overtaking the economy and conflict replaces cooperation.</w:t>
      </w:r>
    </w:p>
    <w:p w:rsidR="00264103" w:rsidRPr="00325C31" w:rsidRDefault="00264103" w:rsidP="00163C9B">
      <w:pPr>
        <w:pStyle w:val="NormalWeb"/>
        <w:spacing w:after="200" w:afterAutospacing="0"/>
        <w:ind w:right="-188"/>
        <w:rPr>
          <w:b w:val="0"/>
        </w:rPr>
      </w:pPr>
      <w:r w:rsidRPr="00325C31">
        <w:rPr>
          <w:b w:val="0"/>
        </w:rPr>
        <w:t>Let us consider the importance attached to human capital. Human capital development refers to improvement in Education, Health, Training and costs of Research and Development activities. Human capital is based on intellectual, spiritual and physical activities which of course ensure harmonious functioning to develop a healthy Nation and causing for rapid economic growth. Further, reinforcement, and participation of civil society development of competitive private sector, reformation of the system of public management especially the tax structure to ensure social justice, transparency of state policies and political accountability plays a larger role in causing rapid economic growth.</w:t>
      </w:r>
    </w:p>
    <w:p w:rsidR="00264103" w:rsidRPr="00325C31" w:rsidRDefault="00264103" w:rsidP="00163C9B">
      <w:pPr>
        <w:pStyle w:val="NormalWeb"/>
        <w:spacing w:after="200" w:afterAutospacing="0"/>
        <w:ind w:right="-188"/>
        <w:rPr>
          <w:b w:val="0"/>
        </w:rPr>
      </w:pPr>
      <w:r w:rsidRPr="00325C31">
        <w:rPr>
          <w:b w:val="0"/>
        </w:rPr>
        <w:lastRenderedPageBreak/>
        <w:t>In modern conditions where scientific and technological revolution have widely unfolded a meaningful development of social structure with active government participation promote functional harmony. Functional harmony in economies is a matter of continuous equilibrium operating at different levels by the influence of various economic forces. There is integration and disintegration of numerous economic forces and they move toward a condition of stability.</w:t>
      </w:r>
    </w:p>
    <w:p w:rsidR="00264103" w:rsidRPr="00325C31" w:rsidRDefault="00264103" w:rsidP="00163C9B">
      <w:pPr>
        <w:pStyle w:val="NormalWeb"/>
        <w:spacing w:after="200" w:afterAutospacing="0"/>
        <w:ind w:right="-188"/>
        <w:rPr>
          <w:b w:val="0"/>
        </w:rPr>
      </w:pPr>
      <w:r w:rsidRPr="00325C31">
        <w:rPr>
          <w:b w:val="0"/>
        </w:rPr>
        <w:t>Wilfred Pareto says an economic policy is welfare increasing when it makes some people better off and none worse off. Unfortunately it seldom obtains in realistic situation in the functioning of the economic system. When a new economic policy cause the disturbance it moves the system and no doubt there may be partial stability in select areas of its influence which the new policy impact. The question of functional harmony to remain a permanent feature in every segment of the economic system is a utopian expectation. Because the new policy creates balance and imbalance and they cancel out each other providing for a package of equilibrium. There is no single stage or totality/equilibrium in the macro sense. For instance the demand and supply may be equal in certain areas qualifying the sense of economic packages having the aspect of equilibrium. There is no matching performance for the demand and supply to be the same in other areas of economic interaction but it creates chaos until it become a stable package for the fulfilment of equilibrium causing harmony. Thus in the macro sense there is series of equilibrium packages operating in the economy providing for a harmonious function. There is distinct possibility for the economy to experience growing imbalance, stability in certain areas and even in a harmonious stage perhaps in the sense of hypothetical slumber. Therefore there is no conclusive evidence to prove that that the harmony in functioning of numerous economic forces is in a stable state in the short run and it is by fits and starts.</w:t>
      </w:r>
    </w:p>
    <w:p w:rsidR="00264103" w:rsidRPr="00325C31" w:rsidRDefault="00264103" w:rsidP="00163C9B">
      <w:pPr>
        <w:pStyle w:val="NormalWeb"/>
        <w:spacing w:after="200" w:afterAutospacing="0"/>
        <w:ind w:right="-188"/>
        <w:rPr>
          <w:b w:val="0"/>
        </w:rPr>
      </w:pPr>
      <w:r w:rsidRPr="00325C31">
        <w:rPr>
          <w:b w:val="0"/>
        </w:rPr>
        <w:t>Generally speaking, as J. Keynes said that in the long run every one is dead in the sense of substantial structural changes. Therefore Ex-post- situation are in a harmonious state and equilibrium remains. Whereas Ex-ante situation tend to move toward equilibrium which would materialize only in the long run</w:t>
      </w:r>
    </w:p>
    <w:p w:rsidR="00264103" w:rsidRPr="005763A8" w:rsidRDefault="00264103" w:rsidP="00163C9B">
      <w:pPr>
        <w:ind w:right="-188"/>
        <w:jc w:val="left"/>
        <w:rPr>
          <w:rFonts w:ascii="Times New Roman" w:hAnsi="Times New Roman" w:cs="Times New Roman"/>
          <w:sz w:val="24"/>
          <w:szCs w:val="24"/>
        </w:rPr>
      </w:pPr>
      <w:r w:rsidRPr="005763A8">
        <w:rPr>
          <w:rFonts w:ascii="Times New Roman" w:hAnsi="Times New Roman" w:cs="Times New Roman"/>
          <w:sz w:val="24"/>
          <w:szCs w:val="24"/>
        </w:rPr>
        <w:t>Harmony in politics</w:t>
      </w:r>
    </w:p>
    <w:p w:rsidR="00264103" w:rsidRPr="00325C31" w:rsidRDefault="00264103" w:rsidP="00163C9B">
      <w:pPr>
        <w:pStyle w:val="NormalWeb"/>
        <w:spacing w:after="200" w:afterAutospacing="0"/>
        <w:ind w:right="-188"/>
        <w:rPr>
          <w:b w:val="0"/>
        </w:rPr>
      </w:pPr>
      <w:r w:rsidRPr="00325C31">
        <w:rPr>
          <w:b w:val="0"/>
        </w:rPr>
        <w:t>Harmony in politics in a sense is like two poles since it seems an idealistic expectation and almost like a utopian concept. Because it involves collective responsibility and it is a tussle between the ruler and the ruled. The earlier thought from Plato to Kant differs on the question of achieving harmony in politics. The best political order according to Plato is that it promotes social peace in the environment of cooperation and friendship among different social groups each benefitting from each other adding to the common good. Rousseau as Plato believed that once political society is in order it can contribute to the restoration of morals. Plato stood for peace despite social diversity. Social peace according to Plato based on the equilibrium and harmonious union of different social classes.</w:t>
      </w:r>
    </w:p>
    <w:p w:rsidR="00264103" w:rsidRPr="00325C31" w:rsidRDefault="00264103" w:rsidP="00163C9B">
      <w:pPr>
        <w:pStyle w:val="NormalWeb"/>
        <w:spacing w:after="200" w:afterAutospacing="0"/>
        <w:ind w:right="-188"/>
        <w:rPr>
          <w:b w:val="0"/>
        </w:rPr>
      </w:pPr>
      <w:r w:rsidRPr="00325C31">
        <w:rPr>
          <w:b w:val="0"/>
        </w:rPr>
        <w:t xml:space="preserve">The vision of an ideal state rests on the foundation of a good political order and as such in every one’s own interest. It is concerned with common good of the whole political community and is to the advantage of every one. The underlying truth is that it aims restoration of righteous order via “Economia”. The desire was for moral thinking. It was considered sacrosanct in bringing about a new dimension. It led to the emergence of class consciousness which provided a universal thinking and it acted as bench mark for measuring relative changes in the social order. Further for Plato, political harmony is possible and practicable in which conflict is inevitable. It was thought that political harmony is an art of statesman's ship, not an art of citizenship. The fulcrum of political harmony underlies ethical concepts which give prominence to justice. The </w:t>
      </w:r>
      <w:r w:rsidRPr="00325C31">
        <w:rPr>
          <w:b w:val="0"/>
        </w:rPr>
        <w:lastRenderedPageBreak/>
        <w:t>best rational, righteous political order leads to a harmonious unit of society and allows each of its part to flourish but not at the expense of others.</w:t>
      </w:r>
    </w:p>
    <w:p w:rsidR="00264103" w:rsidRPr="00325C31" w:rsidRDefault="00264103" w:rsidP="00163C9B">
      <w:pPr>
        <w:pStyle w:val="NormalWeb"/>
        <w:spacing w:after="200" w:afterAutospacing="0"/>
        <w:ind w:right="-188"/>
        <w:rPr>
          <w:b w:val="0"/>
        </w:rPr>
      </w:pPr>
      <w:r w:rsidRPr="00325C31">
        <w:rPr>
          <w:b w:val="0"/>
        </w:rPr>
        <w:t>Even from the time of philosopher Solon (591BCE), the presence of haves and have not’s was a glaring issue. Solon, suggested reforms which according to the then prevailing practice were discriminatory. Both the rich and poor were not agreeable to the laws enacted by Solon. Solon’s formula was on giving equal status to all irrespective of merit which visualized democratic principles aiming at distributive justice but its equity based on difference giving share proportionate to the merit of those who receive them. On the other hand Plato always maintained and argued for social peace based on the equilibrium and harmonious union of different social classes. For Plato as for Solon the government exists for the benefit of all citizens and all social classes and must meditate between potentially conflicting issues. A government cannot carry out its function unless it has popular support. It will probably lose its strength if it is unable to maintain internal and external peace and to provide services desired by the population. Aristotle was in full agreement with his teacher Plato in so far as political economy concerned. Aristotle stressed that state cannot exists as political community without recognition of mutual obligations and a shared concept of justice. To Solon which has also emphasized a similar view.</w:t>
      </w:r>
    </w:p>
    <w:p w:rsidR="00264103" w:rsidRPr="00325C31" w:rsidRDefault="00264103" w:rsidP="00163C9B">
      <w:pPr>
        <w:pStyle w:val="NormalWeb"/>
        <w:spacing w:after="200" w:afterAutospacing="0"/>
        <w:ind w:right="-188"/>
        <w:rPr>
          <w:b w:val="0"/>
        </w:rPr>
      </w:pPr>
      <w:r w:rsidRPr="00325C31">
        <w:rPr>
          <w:b w:val="0"/>
        </w:rPr>
        <w:t>According to Aristotle, state is natural institution possessing moral authority. State aims at the perfection of man and there was no contradiction between the individual and the state. Man by nature a moral or an ethical being destined to live a life of justice. For, Aristotle ethics is not a means to an end but rather an end in itself. It involved obedience to moral rules or laws.   To live an ethical life it involves together in harmonious fellowship with others and within a political community under a system of civil law. Ethical life is necessarily a life devoted to the cultivation of virtue in particular the virtue of justice. Aristotle maintains that the best practicable policy is one that combines elements of oligarchy and democratic form to reduce the disorder generated especially by the conflicts between rich and poor and their divergent conception of justice.</w:t>
      </w:r>
    </w:p>
    <w:p w:rsidR="00264103" w:rsidRPr="00325C31" w:rsidRDefault="00264103" w:rsidP="00163C9B">
      <w:pPr>
        <w:pStyle w:val="NormalWeb"/>
        <w:spacing w:after="200" w:afterAutospacing="0"/>
        <w:ind w:right="-188"/>
        <w:rPr>
          <w:b w:val="0"/>
        </w:rPr>
      </w:pPr>
      <w:r w:rsidRPr="00325C31">
        <w:rPr>
          <w:b w:val="0"/>
        </w:rPr>
        <w:t>Further, it may be stressed that political economy is rest with balance of power and more importantly toward foreign relations. There are various routes to achieve this balance of power and political economy. Perhaps it may be achieved through economic cooperation among member countries to develop the sense of security to realize harmony in the region. This may also be promoted through collective bargaining in the Global arena. Political harmony largely rest on compromise and it is an art because it must resolve disagreements among people with different opinion and desires. Compromise is usually necessary if violence and coercion are to be avoided.</w:t>
      </w:r>
    </w:p>
    <w:p w:rsidR="00264103" w:rsidRDefault="00264103" w:rsidP="00163C9B">
      <w:pPr>
        <w:pStyle w:val="NormalWeb"/>
        <w:spacing w:after="200" w:afterAutospacing="0"/>
        <w:ind w:right="-188"/>
        <w:rPr>
          <w:b w:val="0"/>
        </w:rPr>
      </w:pPr>
      <w:r w:rsidRPr="00325C31">
        <w:rPr>
          <w:b w:val="0"/>
        </w:rPr>
        <w:t>According to political scientist Bernard Click “the activity by which different interests within a given unit of rule conciliated by giving them a share in power in position to their importance would progress toward the welfare and survival of the whole community. Citing Aristotle Click argues that politics is not unity but harmony- that is peaceful and cooperative existence of different groups and not reduction into a single composed pattern.” Sometimes however the reality being disturbed on polity which often breaks down and people resort to coercive measures. Politics is the activity of reconciling conflicts and gathering support that makes government existence possible.</w:t>
      </w:r>
    </w:p>
    <w:p w:rsidR="005763A8" w:rsidRPr="00325C31" w:rsidRDefault="005763A8"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Government is the process that makes and enforces rule and decisions for society. Government and politics are more indispensable as civilization advances. When a government is working well the political process would continually and unobtrusively resolves the conflicts that might otherwise tear the society apart. Power is to politics what money is to economics the medium of exchange the universal common denominator.</w:t>
      </w:r>
    </w:p>
    <w:p w:rsidR="00264103" w:rsidRPr="00325C31" w:rsidRDefault="00264103" w:rsidP="00163C9B">
      <w:pPr>
        <w:pStyle w:val="NormalWeb"/>
        <w:spacing w:after="200" w:afterAutospacing="0"/>
        <w:ind w:right="-188"/>
        <w:rPr>
          <w:b w:val="0"/>
        </w:rPr>
      </w:pPr>
      <w:r w:rsidRPr="00325C31">
        <w:rPr>
          <w:b w:val="0"/>
        </w:rPr>
        <w:t>Politics is related to three main forms of power -influence, coercion and authority. Political power is not a homogeneous quantity like money and it does not have a single unit of measurement like any currency for that matter. The idea of strong nation and political destiny would not have been possible without harmony, in that ethics play an important role in maintaining the idea of political leadership. Politics is an idea of collective responsibility according to Durkheim. Political harmony generally must be negotiated. In the modern world in fact it is the idea of negotiation and compensates for our inability to imagine peace.</w:t>
      </w:r>
    </w:p>
    <w:p w:rsidR="00264103" w:rsidRPr="00325C31" w:rsidRDefault="00264103" w:rsidP="00163C9B">
      <w:pPr>
        <w:pStyle w:val="NormalWeb"/>
        <w:spacing w:after="200" w:afterAutospacing="0"/>
        <w:ind w:right="-188"/>
        <w:rPr>
          <w:b w:val="0"/>
        </w:rPr>
      </w:pPr>
      <w:r w:rsidRPr="00325C31">
        <w:rPr>
          <w:b w:val="0"/>
        </w:rPr>
        <w:t>The modern slogan is “peace through business” in international relations. If we look at this with earlier thought it indicates that harmony stood for establishing perpetual peace among communities .Thus the aim of politics is for the removal of conflicts between individuals. Besides, modern thinking aims at promoting cultural values and for imposing homogeneity in one way or other through responsibility and to initiate steps for perpetual peace and emphasizing its indispensability for political harmony.</w:t>
      </w:r>
    </w:p>
    <w:p w:rsidR="00264103" w:rsidRPr="00325C31" w:rsidRDefault="00264103" w:rsidP="00163C9B">
      <w:pPr>
        <w:pStyle w:val="NormalWeb"/>
        <w:spacing w:after="200" w:afterAutospacing="0"/>
        <w:ind w:right="-188"/>
        <w:rPr>
          <w:b w:val="0"/>
        </w:rPr>
      </w:pPr>
      <w:r w:rsidRPr="00325C31">
        <w:rPr>
          <w:b w:val="0"/>
        </w:rPr>
        <w:t>Thus functional harmony in any field of human activity is a mat</w:t>
      </w:r>
      <w:r w:rsidR="00FC1D81">
        <w:rPr>
          <w:b w:val="0"/>
        </w:rPr>
        <w:t xml:space="preserve">ter of harmony among variables </w:t>
      </w:r>
      <w:r w:rsidRPr="00325C31">
        <w:rPr>
          <w:b w:val="0"/>
        </w:rPr>
        <w:t>None of the science is exception to this fundamental truth. Politics and government together are not separate entities. In so far as the governance is the contrivance of human wisdom the polity underlies with it. There are different forms of government in practice especially those currently popular are Democracy, Republic and Communism to mention a few. Under democracy the elected representatives through the electoral process wields the power to rule. The governance is bound by written constitutional law or by convention/custom as the case may be to rule the polity .India and U.S.A. for instance have opted for sovereign democratic republic. Even under communism the governance is wield by the communist party headed by the President elected by a collegians of communist party. The functional harmony under this type of governance is obtained in so long as the people’s welfare is guaranteed and proceeds without friction in the process of governance.</w:t>
      </w:r>
    </w:p>
    <w:p w:rsidR="00264103" w:rsidRPr="00325C31" w:rsidRDefault="00264103" w:rsidP="00163C9B">
      <w:pPr>
        <w:pStyle w:val="NormalWeb"/>
        <w:spacing w:after="200" w:afterAutospacing="0"/>
        <w:ind w:right="-188"/>
        <w:rPr>
          <w:b w:val="0"/>
        </w:rPr>
      </w:pPr>
      <w:r w:rsidRPr="00325C31">
        <w:rPr>
          <w:b w:val="0"/>
        </w:rPr>
        <w:t>The dysfunctional aspect of governance under parliamentary democracy is to be observed between the ruling party and constituents of opposing parties. Under multi-party system if the opposition has the unity with cohesion would subvert the ruling party during the legislative process from disowning any bill floated by the ruling party.</w:t>
      </w:r>
    </w:p>
    <w:p w:rsidR="00264103" w:rsidRPr="00325C31" w:rsidRDefault="00264103" w:rsidP="00163C9B">
      <w:pPr>
        <w:pStyle w:val="NormalWeb"/>
        <w:spacing w:after="200" w:afterAutospacing="0"/>
        <w:ind w:right="-188"/>
        <w:rPr>
          <w:b w:val="0"/>
        </w:rPr>
      </w:pPr>
      <w:r w:rsidRPr="00325C31">
        <w:rPr>
          <w:b w:val="0"/>
        </w:rPr>
        <w:t>The functional harmony for governance demands majority for the ruling party in both the houses of parliament. Such a majority enjoyed by the ruling party enables harmonious functioning in the parliament/legislature as the case may be. The system of governance in any form of governance rests largely with harmonious functioning of the institutions since Constitutional challenges has to be addressed adequately. The Legislative, Executive, and Judiciary have to be in cognition with each other to ensure smooth functioning. In a federal set up the constitutional responsibility of each State has to be fulfilled to ensure smooth functioning. The expectation is every state should function satisfying the larger interests of each State without any sectarian outlook. Thus the expectation of justice and moral among polity and the State emphasized by earlier thinkers like Plato and Aristotle holds significance even to this day to ensure functional harmony.</w:t>
      </w:r>
    </w:p>
    <w:p w:rsidR="00264103" w:rsidRPr="005763A8" w:rsidRDefault="00264103" w:rsidP="00163C9B">
      <w:pPr>
        <w:pStyle w:val="NormalWeb"/>
        <w:spacing w:after="200" w:afterAutospacing="0"/>
        <w:ind w:right="-188"/>
      </w:pPr>
      <w:r w:rsidRPr="005763A8">
        <w:lastRenderedPageBreak/>
        <w:t>Harmony and crime</w:t>
      </w:r>
    </w:p>
    <w:p w:rsidR="00264103" w:rsidRPr="00325C31" w:rsidRDefault="00264103" w:rsidP="00163C9B">
      <w:pPr>
        <w:pStyle w:val="NormalWeb"/>
        <w:spacing w:after="200" w:afterAutospacing="0"/>
        <w:ind w:right="-188"/>
        <w:rPr>
          <w:b w:val="0"/>
        </w:rPr>
      </w:pPr>
      <w:r w:rsidRPr="00325C31">
        <w:rPr>
          <w:b w:val="0"/>
        </w:rPr>
        <w:t>Social deviance and crime are part of societal progress. Crime as social deviant albeit cannot be responsible for social harmony. Rather the variables for social deviance and crime are autonomous entities and remain functional. Their relative significance and resulting outcome having interrelationship is a matter of concern under social pathology. The combination of socio-economic deficiencies like poverty, unemployment and resulting dichotomy between social classes- such as haves and have not’s - primarily responsible for deviance and crime.</w:t>
      </w:r>
    </w:p>
    <w:p w:rsidR="00264103" w:rsidRPr="00325C31" w:rsidRDefault="00264103" w:rsidP="00163C9B">
      <w:pPr>
        <w:pStyle w:val="NormalWeb"/>
        <w:spacing w:after="200" w:afterAutospacing="0"/>
        <w:ind w:right="-188"/>
        <w:rPr>
          <w:b w:val="0"/>
        </w:rPr>
      </w:pPr>
      <w:r w:rsidRPr="00325C31">
        <w:rPr>
          <w:b w:val="0"/>
        </w:rPr>
        <w:t>In a changing social context the existing moral code and laws become extinct. Further changing social values like custom cultural disposition due to external contact and by virtue of changing social awareness within society create conditions for deviance and crime. Motive as dysfunctional aspect is a major cause for crime is indisputable hence become functional. Further, social dynamics across different social groups, allow for re-socialization. To interpret deviance is also becoming functional,- in the sense that different groups acting independently becomes cohesive in their relationship. Primary and secondary socialization enhances the socio- cultural context of deviance and crime. Besides, different level of exposure would incline people toward deviance and crime.</w:t>
      </w:r>
    </w:p>
    <w:p w:rsidR="00264103" w:rsidRPr="00325C31" w:rsidRDefault="00264103" w:rsidP="00163C9B">
      <w:pPr>
        <w:pStyle w:val="NormalWeb"/>
        <w:spacing w:after="200" w:afterAutospacing="0"/>
        <w:ind w:right="-188"/>
        <w:rPr>
          <w:b w:val="0"/>
        </w:rPr>
      </w:pPr>
      <w:r w:rsidRPr="00325C31">
        <w:rPr>
          <w:b w:val="0"/>
        </w:rPr>
        <w:t>Gender inequality is a case in point. Man becoming functional to commit an offence against woman. In recent times globalization has increased the vulnerability between rich and poor having their interrelationship to cause deviance. The growth of internet facility in the realm of communication becomes functional and increased the flow of information unifies their interrelationship create conditions for deviance and cyber crime .Thus from different viewpoints the variables falling under various category becomes significant and functional such as financial insecurity as a means to fight against societal pressure. Robert K Merton maintains such strain is common in society which he claims in his strain theory. He maintains that social structure as a factor becomes functional by exerting pressure on individuals to achieve accepted goals. The individuals lack the means to tide over the difficulty imposed and strained by the societal pressure commit crimes. Selling drugs and prostitution have become relatively strain for such social imbalances. Robert Agnew (1992) likewise developed emotion as a motive for crimes. According to him loss of positive stimuli (death of family or friend) negative stimuli (Physical or verbal assaults) and the inability to reach a desired goals have become relatively significant and functional to commit crime.</w:t>
      </w:r>
    </w:p>
    <w:p w:rsidR="00264103" w:rsidRPr="00325C31" w:rsidRDefault="00264103" w:rsidP="00163C9B">
      <w:pPr>
        <w:pStyle w:val="NormalWeb"/>
        <w:spacing w:after="200" w:afterAutospacing="0"/>
        <w:ind w:right="-188"/>
        <w:rPr>
          <w:b w:val="0"/>
        </w:rPr>
      </w:pPr>
      <w:r w:rsidRPr="00325C31">
        <w:rPr>
          <w:b w:val="0"/>
        </w:rPr>
        <w:t>Pleasure and pain principle evolved by Ceasre Becerra and Jeremy Bentham maintains that people by nature are self seeking and therefore liable for crime. Durkheim reiterates crime itself performs a social function. According to him had crime not responsible for social change it would have disappeared in advance societies. Hence he considers that crime and social change are interrelated. Social norms that acted as moral code in the previous situation had become defunct in the event of crime occurrences. Since such moral code is related to previous criminal behaviour for that specific society becomes null and void in changing social circumstances. A change in moral code is therefore implicit with changing society to govern crime. In all these spheres, the relative significance of variables and their interrelationship becoming force by itself harmonizes the situation which fortunately become functional and hence cannot be ignored.</w:t>
      </w:r>
    </w:p>
    <w:p w:rsidR="00264103" w:rsidRPr="00325C31" w:rsidRDefault="00264103" w:rsidP="00163C9B">
      <w:pPr>
        <w:pStyle w:val="NormalWeb"/>
        <w:spacing w:after="200" w:afterAutospacing="0"/>
        <w:ind w:right="-188"/>
        <w:rPr>
          <w:b w:val="0"/>
        </w:rPr>
      </w:pPr>
      <w:r w:rsidRPr="00325C31">
        <w:rPr>
          <w:b w:val="0"/>
        </w:rPr>
        <w:t>To sum up it may be stated that Functional Harmony, is concomitant to success in any activity underlying creativity and those influencing and involving functional aspect</w:t>
      </w:r>
      <w:r w:rsidR="00FC1D81">
        <w:rPr>
          <w:b w:val="0"/>
        </w:rPr>
        <w:t xml:space="preserve"> governing human participation.</w:t>
      </w:r>
      <w:r w:rsidRPr="00325C31">
        <w:rPr>
          <w:b w:val="0"/>
        </w:rPr>
        <w:t xml:space="preserve">Thus functional harmony reflecting the relative significance and interrelationship of variables is sine quo nun for the successful occurrence of events. Functional harmony is to be </w:t>
      </w:r>
      <w:r w:rsidRPr="00325C31">
        <w:rPr>
          <w:b w:val="0"/>
        </w:rPr>
        <w:lastRenderedPageBreak/>
        <w:t>observed in any form of human participation. It is fundamental and noticeable particularly in the creation of human form, animal, and plant life and even seasonal variation in nature has to satisfy this fundamental truth and reasoning.</w:t>
      </w:r>
    </w:p>
    <w:p w:rsidR="00264103" w:rsidRPr="00325C31" w:rsidRDefault="00264103" w:rsidP="00163C9B">
      <w:pPr>
        <w:pStyle w:val="NormalWeb"/>
        <w:spacing w:after="200" w:afterAutospacing="0"/>
        <w:ind w:right="-188"/>
        <w:rPr>
          <w:b w:val="0"/>
        </w:rPr>
      </w:pPr>
      <w:r w:rsidRPr="00325C31">
        <w:rPr>
          <w:b w:val="0"/>
        </w:rPr>
        <w:t>The entire events falling under the sun- observing from such as family, society, economics and politics to mention a few- has to fall under the realm of functional harmony. Even the dysfunctional aspect such as crime taking place in all the societies cannot be completed and fulfilled because it is analogous (Harmony and function) to the prevailing situation which is relatively harmonious and interrelated in the sense that the culprit fix specific target and commit the offence. According to Durkheim crime is one of the components of social change and it takes place in all societies. He felt, it causes revision of moral code and laws.</w:t>
      </w:r>
    </w:p>
    <w:p w:rsidR="00264103" w:rsidRPr="005763A8" w:rsidRDefault="00264103" w:rsidP="005763A8">
      <w:pPr>
        <w:pStyle w:val="NormalWeb"/>
        <w:spacing w:after="200" w:afterAutospacing="0"/>
        <w:ind w:right="-188"/>
        <w:jc w:val="center"/>
      </w:pPr>
      <w:r w:rsidRPr="005763A8">
        <w:t>End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264103" w:rsidRPr="005763A8" w:rsidRDefault="00264103" w:rsidP="005763A8">
      <w:pPr>
        <w:pStyle w:val="NormalWeb"/>
        <w:spacing w:after="200" w:afterAutospacing="0"/>
        <w:ind w:right="-188"/>
        <w:jc w:val="center"/>
      </w:pPr>
      <w:r w:rsidRPr="005763A8">
        <w:lastRenderedPageBreak/>
        <w:t>Enigma Called Future</w:t>
      </w:r>
    </w:p>
    <w:p w:rsidR="00264103" w:rsidRPr="00325C31" w:rsidRDefault="00264103" w:rsidP="00163C9B">
      <w:pPr>
        <w:pStyle w:val="NormalWeb"/>
        <w:spacing w:after="200" w:afterAutospacing="0"/>
        <w:ind w:right="-188"/>
        <w:rPr>
          <w:b w:val="0"/>
        </w:rPr>
      </w:pPr>
      <w:r w:rsidRPr="00325C31">
        <w:rPr>
          <w:b w:val="0"/>
        </w:rPr>
        <w:t>All about future is simply an embodiment of several uncertain things to happen that to follow and those happenings that decide the fate of everyone who are part of this planet earth. No one can predict events of future with any amount of clarity and accuracy. At the most we could only try to understand about future as to how, would be the turn of events and what it would be its nature/type. Even, the idea of occurrence of events and its pattern and form would remain obscure. Perhaps it may concern an individual, society, politics and Nation.</w:t>
      </w:r>
    </w:p>
    <w:p w:rsidR="00264103" w:rsidRPr="00325C31" w:rsidRDefault="00264103" w:rsidP="00163C9B">
      <w:pPr>
        <w:pStyle w:val="NormalWeb"/>
        <w:spacing w:after="200" w:afterAutospacing="0"/>
        <w:ind w:right="-188"/>
        <w:rPr>
          <w:b w:val="0"/>
        </w:rPr>
      </w:pPr>
      <w:r w:rsidRPr="00325C31">
        <w:rPr>
          <w:b w:val="0"/>
        </w:rPr>
        <w:t>To say it precisely about future events, we can safely travel on the domain of law of nature which has the unmitigated space to pronounce as to what the future is going to unfold. To say more passively that the events of future are beyond the scope of ordinary human comprehension; the easier approach/expression in so far as human understanding about future is to connive it to the term God who is infinitely supreme in all His manifestations. It is quite possible to compare future with the universe since both occupy a dark space. Apart from the known galaxies in the universe the rest are dark matter and in a similar context we can think about future as the unknown matter wherein we can accommodate anything in so long as the future remains dark and a mystery. There is no measurement for space and in similar way there are intangible unknown features that occupy future.</w:t>
      </w:r>
    </w:p>
    <w:p w:rsidR="00264103" w:rsidRPr="00325C31" w:rsidRDefault="00264103" w:rsidP="00163C9B">
      <w:pPr>
        <w:pStyle w:val="NormalWeb"/>
        <w:spacing w:after="200" w:afterAutospacing="0"/>
        <w:ind w:right="-188"/>
        <w:rPr>
          <w:b w:val="0"/>
        </w:rPr>
      </w:pPr>
      <w:r w:rsidRPr="00325C31">
        <w:rPr>
          <w:b w:val="0"/>
        </w:rPr>
        <w:t>Natural events remain   beyond human comprehension and more so out of man's knowledge domain. After the occurrence of natural event you can measure the impact. That is called perception of an event. Rightly speaking it has become a thing of the past. We have deciphered the seismological zones but it is still an approximation. Expectation is another term used to pronounce future. Expectation has reason to certain extent. The quest for future is not without the quest for the present .The events shaping the present carry forward reasons underneath for future happenings. Scientific experiments are analogous to future. Likewise historical past has a bearing to explain future. Because customs and practices follows a settled practice would carry an alignment and to estimate tentatively about future occurrences.</w:t>
      </w:r>
    </w:p>
    <w:p w:rsidR="00264103" w:rsidRPr="00325C31" w:rsidRDefault="00264103" w:rsidP="00163C9B">
      <w:pPr>
        <w:pStyle w:val="NormalWeb"/>
        <w:spacing w:after="200" w:afterAutospacing="0"/>
        <w:ind w:right="-188"/>
        <w:rPr>
          <w:b w:val="0"/>
        </w:rPr>
      </w:pPr>
      <w:r w:rsidRPr="00325C31">
        <w:rPr>
          <w:b w:val="0"/>
        </w:rPr>
        <w:t>We can predict the emergence of human, animal and plant form since it is genetically bound which cannot change. Human sperm and ovum combines to produce the human form. Likewise the seeds of the same genre produce the particular plant species and possess the characteristics, features observed in the original seed. In all specific features covering human, plant and animal such as their size, height and formation of intellect in the case of human are governed by genetics. All forms of planning an event falling under the domain of human knowledge have the potential to predict future. Although future is mightier than present since it remains unknown, the future however has to align with the present since it is the present to a larger extent influence the formation of future events. For instance the Budget- the statement of income and expenditure- is futuristic in nature. It took the present pattern of income and expenditure as benchmark to forecast the anticipated income and expenditure. It is based on several assumptions taking the cue from the past /present.</w:t>
      </w:r>
    </w:p>
    <w:p w:rsidR="00264103" w:rsidRPr="00325C31" w:rsidRDefault="00264103" w:rsidP="00163C9B">
      <w:pPr>
        <w:pStyle w:val="NormalWeb"/>
        <w:spacing w:after="200" w:afterAutospacing="0"/>
        <w:ind w:right="-188"/>
        <w:rPr>
          <w:b w:val="0"/>
        </w:rPr>
      </w:pPr>
      <w:r w:rsidRPr="00325C31">
        <w:rPr>
          <w:b w:val="0"/>
        </w:rPr>
        <w:t xml:space="preserve">To know about feature is a sort of fancy and the basic premise is to know what kind of experience that future ought to pose. Always future unfold a novel thing. It may concern quality of life or a new experience as we commonly observe in the case of newly married couple. In the case of man and woman relationship in marriage  it is a great transition from  a joint family to the one  of involving  understanding each other  as husband and wife and more specially the unfolding of sex  in particular and thereafter the birth of child  and so on and so forth. The new experience in marriage is not only privacy protecting man and woman but also in running a </w:t>
      </w:r>
      <w:r w:rsidRPr="00325C31">
        <w:rPr>
          <w:b w:val="0"/>
        </w:rPr>
        <w:lastRenderedPageBreak/>
        <w:t>life either with plenty of resources or a scarce pecuniary form of life depending on wealth the couple possess.</w:t>
      </w:r>
    </w:p>
    <w:p w:rsidR="00264103" w:rsidRPr="00325C31" w:rsidRDefault="00264103" w:rsidP="00163C9B">
      <w:pPr>
        <w:pStyle w:val="NormalWeb"/>
        <w:spacing w:after="200" w:afterAutospacing="0"/>
        <w:ind w:right="-188"/>
        <w:rPr>
          <w:b w:val="0"/>
        </w:rPr>
      </w:pPr>
      <w:r w:rsidRPr="00325C31">
        <w:rPr>
          <w:b w:val="0"/>
        </w:rPr>
        <w:t>The human family has however moved from history of geographic separation to one of instantaneous global communication and connection. It results in the awakening of collective consciousness. There is going to be systemic change governed by human brain. In other words, the current egocentric manifestation would lead to changes of re-organizing human wisdom craving for unity and peaceful coexistence. So far we lived beyond the means of our planet ecosystem and resources which took several thousand years to form. .Unfortunately in the guise of development we destroyed the delicate ecosystem a path unbecoming bestowed by our grand civilization. Now we live based on positive hope and optimism. Though we may acknowledge that the human brain is endowed with resilience to meet economic and environmental challenges and yet we failed in certain respects providing for a sustainable growth path.</w:t>
      </w:r>
    </w:p>
    <w:p w:rsidR="00264103" w:rsidRPr="00325C31" w:rsidRDefault="00264103" w:rsidP="00163C9B">
      <w:pPr>
        <w:pStyle w:val="NormalWeb"/>
        <w:spacing w:after="200" w:afterAutospacing="0"/>
        <w:ind w:right="-188"/>
        <w:rPr>
          <w:b w:val="0"/>
        </w:rPr>
      </w:pPr>
      <w:r w:rsidRPr="00325C31">
        <w:rPr>
          <w:b w:val="0"/>
        </w:rPr>
        <w:t>There is going to be a veritable change in the fabric of human civilization and a massive impact on cultural orientation. Such a massive change occurs due to a radical change in the economic system which transform   from a localized market system to that of a globalized market. There are no sporadic changes rather great transitions which portend monumental changes impacting values and also changes to take place in our organised institutions. It is the common people that make history in that future is always present as a promise. History unfold many things involving material culture of the past, understanding communities and charting the rise and fall of civilizations. According to William Lund “History was the study of the past, with a view to understand the present and we understand the present to guide the future."</w:t>
      </w:r>
    </w:p>
    <w:p w:rsidR="00264103" w:rsidRPr="00325C31" w:rsidRDefault="00264103" w:rsidP="00163C9B">
      <w:pPr>
        <w:pStyle w:val="NormalWeb"/>
        <w:spacing w:after="200" w:afterAutospacing="0"/>
        <w:ind w:right="-188"/>
        <w:rPr>
          <w:b w:val="0"/>
        </w:rPr>
      </w:pPr>
      <w:r w:rsidRPr="00325C31">
        <w:rPr>
          <w:b w:val="0"/>
        </w:rPr>
        <w:t>Future remains to be seen so never give up, in that time plays a clarion role and be sure that nothing that remains unchanged over a period of time. There is no need to fear blindly about future. Almost every generations has faced crisis and yet we have made it this far. Human beings are resourceful and adaptable creatures. Once we know the part of the system we can determine vulnerability, sensitivity and then model the degree to which an intervention could have an effect. In fact what is to be determined is the relevancy of the question about future. In a world of constantly changing pursuit, there is hardly anyone subject or set of subjects that will serve you for the foreseeable future let alone the rest of your life. Bill Gates personifies change in such a way that change is nothing but an effort to know about future. Adding value in the new application is a prediction about future. His aim in this direction is about long term view. This means to invest a lot in research and development to help us to understand future directions while staying competitive in terms of product development today. Gates believe every three years are important in terms of redesigning what to do? Reinvent ourselves is the watchword for Gate's. According to him we have to make sure we are the ones replacing our product instead of someone else. Future largely depends on liberal sharing of ideas, a melting pot in which ideas are evolved.</w:t>
      </w:r>
    </w:p>
    <w:p w:rsidR="00264103" w:rsidRPr="00325C31" w:rsidRDefault="00264103" w:rsidP="00163C9B">
      <w:pPr>
        <w:pStyle w:val="NormalWeb"/>
        <w:spacing w:after="200" w:afterAutospacing="0"/>
        <w:ind w:right="-188"/>
        <w:rPr>
          <w:b w:val="0"/>
        </w:rPr>
      </w:pPr>
      <w:r w:rsidRPr="00325C31">
        <w:rPr>
          <w:b w:val="0"/>
        </w:rPr>
        <w:t>What is the role of “trend” in future? A proper answer to this question stands in fact that trends are reclined in various forms: society, culture, area, time and period. Also trends vary in terms of intensity and duration. Trends refer to a process of change. Trend means product development. In Health for instance a whole new philosophy is built around this core ideas which hover around health awareness, body, spirit, and soul which promotes prevention as opposed to intervention. Trend spotting is about getting advanced knowledge of what will happen in the market.</w:t>
      </w:r>
    </w:p>
    <w:p w:rsidR="00264103" w:rsidRPr="00325C31" w:rsidRDefault="00264103" w:rsidP="00163C9B">
      <w:pPr>
        <w:pStyle w:val="NormalWeb"/>
        <w:spacing w:after="200" w:afterAutospacing="0"/>
        <w:ind w:right="-188"/>
        <w:rPr>
          <w:b w:val="0"/>
        </w:rPr>
      </w:pPr>
      <w:r w:rsidRPr="00325C31">
        <w:rPr>
          <w:b w:val="0"/>
        </w:rPr>
        <w:lastRenderedPageBreak/>
        <w:br/>
        <w:t>Future is still an unexplored mystery. Potential that are and those we understood so far about earth is infinitesimally small. We need basic research to unfold mysteries underlying universe through extraordinary intellectual effort not visible so far because of limited human understanding about many things. There are still many things to unravel especially those connected with human participation. It requires concerted effort through extraordinary application of scientific inquiry. Thus future is unbounded mystery yet to be explored with a greater sense of application of basic research.</w:t>
      </w:r>
    </w:p>
    <w:p w:rsidR="00264103" w:rsidRPr="00325C31" w:rsidRDefault="00264103" w:rsidP="00163C9B">
      <w:pPr>
        <w:pStyle w:val="NormalWeb"/>
        <w:spacing w:after="200" w:afterAutospacing="0"/>
        <w:ind w:right="-188"/>
        <w:rPr>
          <w:b w:val="0"/>
        </w:rPr>
      </w:pPr>
      <w:r w:rsidRPr="00325C31">
        <w:rPr>
          <w:b w:val="0"/>
        </w:rPr>
        <w:t>The impacts of future on social and emerging societal changes due to technological changes are very wide and varying in its importance. Artificial Intelligence, bio-engineering, cybernetics, cloud computing and many such novel changes makes future not only amazing but bewildering changes at short notice makes human kind difficult in making the right type of choice  between what is good and evil. Further, Trans-humanism is the next step in human evolution. Technology allows living longer, working less and helping us to know more than ever before. Unfortunately what will we do once most our labour force is being increasingly replaced by computers and robots? Who has the final say in how knowledge is used and who has access to it. Despite the fact the material changes are phenomenal, but it is like beating round the bush as to what economist used to say, as you have more of a thing the less you want additional increments of it. Beyond a certain stage everything becomes superfluous and there is no domain to explore in the economic sense. Optimizing every activity put a full stop for fresh thinking since; it is a stage of every one getting everything. There is no claim for ownership and the term individual possession will become a thing of the past. Universal basic income will become social vaccine of the 21st century.</w:t>
      </w:r>
    </w:p>
    <w:p w:rsidR="00264103" w:rsidRPr="00325C31" w:rsidRDefault="00264103" w:rsidP="00163C9B">
      <w:pPr>
        <w:pStyle w:val="NormalWeb"/>
        <w:spacing w:after="200" w:afterAutospacing="0"/>
        <w:ind w:right="-188"/>
        <w:rPr>
          <w:b w:val="0"/>
        </w:rPr>
      </w:pPr>
      <w:r w:rsidRPr="00325C31">
        <w:rPr>
          <w:b w:val="0"/>
        </w:rPr>
        <w:t>What awaits political future? The thought hover around common good and equity and justice for all in all walks of life irrespective of cultural relativism. A sincere politician has to think about the process of change and prescribe recommendations for establishing a egalitarian society. Political decisions have to be bolder and the politician should come out of their comfort-zone understanding the maladies of the society irrespective of geographical boundary and move toward working for the common cause for the world community in which the mask of cultural relativism should be broken and the political future should be assured for common good. Therefore it is good to reflect on positive aspects aiming for the good of all but you cannot eat up all your current time. Looking at our past, present and future relationship can be daunting but it is important to dedicate  time to them .To pay attention to what to-morrow will bring and how it will change and to brood over who we are  and what happens to us should be hallmark of future thinking. We should drive our effort in doing the best out of the current situation which pleases everyone.</w:t>
      </w:r>
    </w:p>
    <w:p w:rsidR="00264103" w:rsidRPr="00325C31" w:rsidRDefault="00264103" w:rsidP="00163C9B">
      <w:pPr>
        <w:pStyle w:val="NormalWeb"/>
        <w:spacing w:after="200" w:afterAutospacing="0"/>
        <w:ind w:right="-188"/>
        <w:rPr>
          <w:b w:val="0"/>
        </w:rPr>
      </w:pPr>
      <w:r w:rsidRPr="00325C31">
        <w:rPr>
          <w:b w:val="0"/>
        </w:rPr>
        <w:t xml:space="preserve">Globally speaking the attention shifted from security issues to ecological and economic interaction. We might term this new are “political economy". The dominant cold war security issues have now become the thing of the past for which lesser attention is called for. But security issues took a different turn. Needs are growing because of population explosion. As a result what people </w:t>
      </w:r>
      <w:r w:rsidR="006916F5" w:rsidRPr="00325C31">
        <w:rPr>
          <w:b w:val="0"/>
        </w:rPr>
        <w:t>demand</w:t>
      </w:r>
      <w:r w:rsidR="006916F5">
        <w:rPr>
          <w:b w:val="0"/>
        </w:rPr>
        <w:t xml:space="preserve"> poses</w:t>
      </w:r>
      <w:r w:rsidR="00DF315F">
        <w:rPr>
          <w:b w:val="0"/>
        </w:rPr>
        <w:t xml:space="preserve"> a major challenge to</w:t>
      </w:r>
      <w:r w:rsidR="00500E96">
        <w:rPr>
          <w:b w:val="0"/>
        </w:rPr>
        <w:t xml:space="preserve"> ruling political</w:t>
      </w:r>
      <w:r w:rsidR="006916F5">
        <w:rPr>
          <w:b w:val="0"/>
        </w:rPr>
        <w:t xml:space="preserve"> democratic institutions</w:t>
      </w:r>
      <w:r w:rsidR="00500E96">
        <w:rPr>
          <w:b w:val="0"/>
        </w:rPr>
        <w:t xml:space="preserve"> of the major countries. </w:t>
      </w:r>
      <w:r w:rsidRPr="00325C31">
        <w:rPr>
          <w:b w:val="0"/>
        </w:rPr>
        <w:t>The current situation unfolds armed equality among</w:t>
      </w:r>
      <w:r w:rsidR="005662B0">
        <w:rPr>
          <w:b w:val="0"/>
        </w:rPr>
        <w:t xml:space="preserve"> erstwhile</w:t>
      </w:r>
      <w:r w:rsidR="00500E96">
        <w:rPr>
          <w:b w:val="0"/>
        </w:rPr>
        <w:t xml:space="preserve"> super power nation and </w:t>
      </w:r>
      <w:r w:rsidR="005662B0">
        <w:rPr>
          <w:b w:val="0"/>
        </w:rPr>
        <w:t xml:space="preserve">emerging </w:t>
      </w:r>
      <w:r w:rsidRPr="00325C31">
        <w:rPr>
          <w:b w:val="0"/>
        </w:rPr>
        <w:t>powers</w:t>
      </w:r>
      <w:r w:rsidR="005662B0">
        <w:rPr>
          <w:b w:val="0"/>
        </w:rPr>
        <w:t xml:space="preserve"> like </w:t>
      </w:r>
      <w:r w:rsidR="00DF315F">
        <w:rPr>
          <w:b w:val="0"/>
        </w:rPr>
        <w:t>China. Iran and</w:t>
      </w:r>
      <w:r w:rsidR="00330E73">
        <w:rPr>
          <w:b w:val="0"/>
        </w:rPr>
        <w:t xml:space="preserve"> North Korea</w:t>
      </w:r>
      <w:r w:rsidR="00DF315F">
        <w:rPr>
          <w:b w:val="0"/>
        </w:rPr>
        <w:t xml:space="preserve"> drew attention</w:t>
      </w:r>
      <w:r w:rsidR="00330E73">
        <w:rPr>
          <w:b w:val="0"/>
        </w:rPr>
        <w:t xml:space="preserve"> under nuclear sense</w:t>
      </w:r>
      <w:r w:rsidR="00DF315F">
        <w:rPr>
          <w:b w:val="0"/>
        </w:rPr>
        <w:t xml:space="preserve"> and hence</w:t>
      </w:r>
      <w:r w:rsidR="00330E73">
        <w:rPr>
          <w:b w:val="0"/>
        </w:rPr>
        <w:t xml:space="preserve"> the outlook on war remains a highly debatable one.</w:t>
      </w:r>
      <w:r w:rsidR="00F360A6">
        <w:rPr>
          <w:b w:val="0"/>
        </w:rPr>
        <w:t xml:space="preserve"> </w:t>
      </w:r>
      <w:r w:rsidRPr="00325C31">
        <w:rPr>
          <w:b w:val="0"/>
        </w:rPr>
        <w:t>The global nuclear proliferation has become a vital issue and exercising control over this aspect d</w:t>
      </w:r>
      <w:r w:rsidR="00500E96">
        <w:rPr>
          <w:b w:val="0"/>
        </w:rPr>
        <w:t>rew the attention under global power angle.</w:t>
      </w:r>
    </w:p>
    <w:p w:rsidR="005763A8" w:rsidRDefault="005763A8"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Every nation struggle hard to maintain its Statehood. But the concept of hegemonic stance will no longer valid in the political arena. Because awareness level in the world has increased exponentially, No country desire to be a political stooge of any superior nation. Every strong nation desires decent negotiations about global problems and to avoid destruction/disruption. The summit talks are not always successful but dilating the process without any conclusion. No nation willing to surrender their sovereign independence and hence political conflict will continue to be the issue.  The current trend is the balance of power shifted to economic growth and wealth that decide the political leadership.  With such global condition, environmental   (climate change), and Economic issues will guide the future political thinking.</w:t>
      </w:r>
    </w:p>
    <w:p w:rsidR="00264103" w:rsidRPr="00325C31" w:rsidRDefault="00264103" w:rsidP="00163C9B">
      <w:pPr>
        <w:pStyle w:val="NormalWeb"/>
        <w:spacing w:after="200" w:afterAutospacing="0"/>
        <w:ind w:right="-188"/>
        <w:rPr>
          <w:b w:val="0"/>
        </w:rPr>
      </w:pPr>
      <w:r w:rsidRPr="00325C31">
        <w:rPr>
          <w:b w:val="0"/>
        </w:rPr>
        <w:t>The thrust to control terrorism the evil of modern era has become a global issue which every individual nation strive to throw away from   the sense of human thinking process. The attitude of rich nation to help the rogue states that give shelter to terrorists should be nipped in the bud. Such an approach of rich nations serve twin purpose - to realize their own wish for destabilizing emerging nations and to disrupt peace - is contrary to what they speak and practice.</w:t>
      </w:r>
    </w:p>
    <w:p w:rsidR="00264103" w:rsidRPr="00325C31" w:rsidRDefault="00264103" w:rsidP="00163C9B">
      <w:pPr>
        <w:pStyle w:val="NormalWeb"/>
        <w:spacing w:after="200" w:afterAutospacing="0"/>
        <w:ind w:right="-188"/>
        <w:rPr>
          <w:b w:val="0"/>
        </w:rPr>
      </w:pPr>
      <w:r w:rsidRPr="00325C31">
        <w:rPr>
          <w:b w:val="0"/>
        </w:rPr>
        <w:t>To conclude, I would like to say that future though remain uncertain in many ways is within the reach of to-day or to-morrow f</w:t>
      </w:r>
      <w:r w:rsidR="000B187A">
        <w:rPr>
          <w:b w:val="0"/>
        </w:rPr>
        <w:t>rom which there is no escape.</w:t>
      </w:r>
      <w:r w:rsidR="00330E73" w:rsidRPr="00325C31">
        <w:rPr>
          <w:b w:val="0"/>
        </w:rPr>
        <w:t>Future unfolds</w:t>
      </w:r>
      <w:r w:rsidRPr="00325C31">
        <w:rPr>
          <w:b w:val="0"/>
        </w:rPr>
        <w:t xml:space="preserve"> many mysteries exponentially impacting health, day to day life and above all exploding the political thinking</w:t>
      </w:r>
      <w:r w:rsidR="005763A8">
        <w:rPr>
          <w:b w:val="0"/>
        </w:rPr>
        <w:t>.</w:t>
      </w:r>
    </w:p>
    <w:p w:rsidR="00264103" w:rsidRPr="00037E49" w:rsidRDefault="00264103" w:rsidP="00037E49">
      <w:pPr>
        <w:ind w:right="-188"/>
        <w:jc w:val="center"/>
        <w:rPr>
          <w:rFonts w:ascii="Times New Roman" w:hAnsi="Times New Roman" w:cs="Times New Roman"/>
          <w:sz w:val="24"/>
        </w:rPr>
      </w:pPr>
      <w:r w:rsidRPr="00325C31">
        <w:rPr>
          <w:b w:val="0"/>
          <w:lang w:val="en-US"/>
        </w:rPr>
        <w:br w:type="page"/>
      </w:r>
      <w:r w:rsidRPr="00037E49">
        <w:rPr>
          <w:rFonts w:ascii="Times New Roman" w:hAnsi="Times New Roman" w:cs="Times New Roman"/>
          <w:sz w:val="24"/>
          <w:lang w:val="en-US"/>
        </w:rPr>
        <w:lastRenderedPageBreak/>
        <w:t>Origin,</w:t>
      </w:r>
      <w:r w:rsidRPr="00037E49">
        <w:rPr>
          <w:rFonts w:ascii="Times New Roman" w:hAnsi="Times New Roman" w:cs="Times New Roman"/>
          <w:sz w:val="24"/>
        </w:rPr>
        <w:t xml:space="preserve"> Growth and Current Phase of civilisations: </w:t>
      </w:r>
      <w:r w:rsidR="000464F7">
        <w:rPr>
          <w:rFonts w:ascii="Times New Roman" w:hAnsi="Times New Roman" w:cs="Times New Roman"/>
          <w:sz w:val="24"/>
        </w:rPr>
        <w:t>i</w:t>
      </w:r>
      <w:r w:rsidRPr="00037E49">
        <w:rPr>
          <w:rFonts w:ascii="Times New Roman" w:hAnsi="Times New Roman" w:cs="Times New Roman"/>
          <w:sz w:val="24"/>
        </w:rPr>
        <w:t>n Retrospect and Prospects</w:t>
      </w:r>
    </w:p>
    <w:p w:rsidR="00264103" w:rsidRPr="00325C31" w:rsidRDefault="00264103" w:rsidP="00163C9B">
      <w:pPr>
        <w:pStyle w:val="NormalWeb"/>
        <w:spacing w:after="200" w:afterAutospacing="0"/>
        <w:ind w:right="-188"/>
        <w:rPr>
          <w:b w:val="0"/>
        </w:rPr>
      </w:pPr>
      <w:r w:rsidRPr="00325C31">
        <w:rPr>
          <w:b w:val="0"/>
        </w:rPr>
        <w:t>Exceptionally, the most noticeable feature in the origin of civilizations is, all civilizations had their origin close to river beds. The glaring examples are Indus valley civilization close to river Indus, and yellow river bed had led to the birth of Chinese civilization. The most common feature to all civilizations in the early phase has been people were hunters, fishers and gatherers and not producers of food. The Neolithic revolution has caused development of Agriculture. Then somewhat later, urban life developed in the Indus valley of India and the yellow river basin in China. However these developments did not negate the nomadic lifestyle of many groups and constant tension between nomadic and settled lifestyles was an important aspect of early historical development. By about 3000BCE writing began to develop in Tigris and Euphrates river valleys in Mesopotamia and soon thereafter in the Nile valley.</w:t>
      </w:r>
    </w:p>
    <w:p w:rsidR="00264103" w:rsidRPr="00325C31" w:rsidRDefault="00264103" w:rsidP="00163C9B">
      <w:pPr>
        <w:pStyle w:val="NormalWeb"/>
        <w:spacing w:after="200" w:afterAutospacing="0"/>
        <w:ind w:right="-188"/>
        <w:rPr>
          <w:b w:val="0"/>
        </w:rPr>
      </w:pPr>
      <w:r w:rsidRPr="00325C31">
        <w:rPr>
          <w:b w:val="0"/>
        </w:rPr>
        <w:t>A civilization contrasts with non-centralized tribal societies including cultures of nomadic, pastoralists, egalitarian horticultural subsistence Neolithic societies or hunters or gatherers had existed. Civilization also refers to the process of society developing into hierarchical social Classes with a ruling elite and subordinate urban and rural population which engages itself in intensive agriculture, mining, small scale manufacturers and trade. Civilization concentrates power, extending human control and over the rest of the nature including over other human beings. While looking into other cultures such as Sumerian in Southern Mesopotamia near the Persian Gulf had established social, economic and intellectual foundations of Mesopotamian culture and this was followed by Acadians’ and Babylonians who united the region. This was followed by important developments in writing (Cuneiform), law, education and religious thought. The most notable occurrence in this context was Hammurabi’s legal code (1750BCE) is the fullest and best preserved ancient legal code. It revealed the fact that a society strictly divided by class and yet bound together by harsh precepts that demanded discipline and order.</w:t>
      </w:r>
    </w:p>
    <w:p w:rsidR="00264103" w:rsidRPr="00325C31" w:rsidRDefault="00264103" w:rsidP="00163C9B">
      <w:pPr>
        <w:pStyle w:val="NormalWeb"/>
        <w:spacing w:after="200" w:afterAutospacing="0"/>
        <w:ind w:right="-188"/>
        <w:rPr>
          <w:b w:val="0"/>
        </w:rPr>
      </w:pPr>
      <w:r w:rsidRPr="00325C31">
        <w:rPr>
          <w:b w:val="0"/>
        </w:rPr>
        <w:t>Religious development and growth in writing is the hall mark of earlier part of civilizations. The evolving of moral code, law and standards of civilized living borne out of nomadic and barbaric culture demanded unity of life and safety of the property. Belief in God reigned supreme and it is not an exaggeration to observe that religion even influenced administration of government having a shared religious faith and practice. All civilizations attempted to perfect moral and cultural values of society. Besides, there were six civilizations that arose independently characterized by rapid process of urban revolution and state formation and political development associated with the appearance of governing elite.</w:t>
      </w:r>
    </w:p>
    <w:p w:rsidR="00264103" w:rsidRPr="00325C31" w:rsidRDefault="00264103" w:rsidP="00163C9B">
      <w:pPr>
        <w:pStyle w:val="NormalWeb"/>
        <w:spacing w:after="200" w:afterAutospacing="0"/>
        <w:ind w:right="-188"/>
        <w:rPr>
          <w:b w:val="0"/>
        </w:rPr>
      </w:pPr>
      <w:r w:rsidRPr="00325C31">
        <w:rPr>
          <w:b w:val="0"/>
        </w:rPr>
        <w:t>Further, the growth of Neolithic revolution from around 10000 BCE inspired some of the most important developments in human history including the invention of wheel, the development of cursive script, mathematics, astronomy and agriculture. A major technological and cultural transition to modernity began approximately 1500BCE in Western Europe and from then on wards new approaches to science and law spread rapidly around the world incorporating earlier culture into industrial and technological civilization of the present.</w:t>
      </w:r>
    </w:p>
    <w:p w:rsidR="00264103" w:rsidRPr="00037E49" w:rsidRDefault="00264103" w:rsidP="00037E49">
      <w:pPr>
        <w:pStyle w:val="NormalWeb"/>
        <w:spacing w:after="200" w:afterAutospacing="0"/>
        <w:ind w:right="-188"/>
        <w:jc w:val="left"/>
      </w:pPr>
      <w:r w:rsidRPr="00037E49">
        <w:t>Civilization and culture</w:t>
      </w:r>
    </w:p>
    <w:p w:rsidR="00264103" w:rsidRPr="00325C31" w:rsidRDefault="00264103" w:rsidP="00163C9B">
      <w:pPr>
        <w:pStyle w:val="NormalWeb"/>
        <w:spacing w:after="200" w:afterAutospacing="0"/>
        <w:ind w:right="-188"/>
        <w:rPr>
          <w:b w:val="0"/>
        </w:rPr>
      </w:pPr>
      <w:r w:rsidRPr="00325C31">
        <w:rPr>
          <w:b w:val="0"/>
        </w:rPr>
        <w:t xml:space="preserve">The English word civilization comes from the 16th century French "civilise"(civilized) from Latin civilise (civil) related to civis (citizen) and civet’s (city).An understanding of civilization revealed that it is a type of culture which is unique to each civilization and characterized by urban-ism, technological adaptation, social complexity ,long distance trade and symbolic communication. Culture as part of civilization is defined as the ways of living built up by a </w:t>
      </w:r>
      <w:r w:rsidRPr="00325C31">
        <w:rPr>
          <w:b w:val="0"/>
        </w:rPr>
        <w:lastRenderedPageBreak/>
        <w:t>group and passed on from one generation to the other. In other words civilization is the highest cultural grouping of people and the broadest level of cultural identity people have; short of that which distinguishes human from other species. People can and do redefine their identities and as a result the composition and boundaries of civilization had changed. Thus cultural contact paved the way for the transfusion of ideas and blending of cultures. For instance, blending of Judaic and Greek ideas brought an expansive thought and discussion of relation of individuals to cosmic order. The western intellectual thought foresees the union of humankind in the universe and becoming the foundation for the climate of inquiry about individual’s position in the universe.</w:t>
      </w:r>
    </w:p>
    <w:p w:rsidR="00264103" w:rsidRPr="00325C31" w:rsidRDefault="00264103" w:rsidP="00163C9B">
      <w:pPr>
        <w:pStyle w:val="NormalWeb"/>
        <w:spacing w:after="200" w:afterAutospacing="0"/>
        <w:ind w:right="-188"/>
        <w:rPr>
          <w:b w:val="0"/>
        </w:rPr>
      </w:pPr>
      <w:r w:rsidRPr="00325C31">
        <w:rPr>
          <w:b w:val="0"/>
        </w:rPr>
        <w:t>Further, political and moral philosophy gets refined in 5th centuries BCE particularly as an outcome of Greek thinkers such as Socrates, Plato and Aristotle. Civilization is meaningful entities and while lines between them are seldom sharp, they are real. Civilization are dynamic they raise and fall, they divide and merge. Civilization disappears and buried in the sands of time. Civilization is different from each other by history, language, culture, tradition and most important religion. There is relative importance of rights and responsibility between civilizations over liberty, authority and hierarchy. The interactions among people of different civilizations enhance civilization consciousness of people that in turn invigorates differences and animosities stretching or thought to stretch back deep into history. Further, imperialistic influence was the cause of merging cultures.</w:t>
      </w:r>
    </w:p>
    <w:p w:rsidR="00264103" w:rsidRPr="00325C31" w:rsidRDefault="00264103" w:rsidP="00163C9B">
      <w:pPr>
        <w:pStyle w:val="NormalWeb"/>
        <w:spacing w:after="200" w:afterAutospacing="0"/>
        <w:ind w:right="-188"/>
        <w:rPr>
          <w:b w:val="0"/>
        </w:rPr>
      </w:pPr>
      <w:r w:rsidRPr="00325C31">
        <w:rPr>
          <w:b w:val="0"/>
        </w:rPr>
        <w:t>In the post Hellenic period two distinct cultures merged together. Mesopotamia, Iran and the subcontinent of India are the cases in point. Thus central Asia remained a cultural melting pot with cross cultural contacts that affected the Mediterranean, Western Eurasia, India and China. Their contribution is surfaced in art and religion, governing techniques as well as emergence of nomadic languages. Even though Iranian and Indian cultures remained distinctly separate from each other their contacts had a lasting impact for development. The overplay of imperialism and expansionist policies stem from the fact that over exploitation and diminution of their own resources compelled the nation states to go in for territorial annexation. It has led to maintaining a highly militarized, hierarchically structural and coercion based on culture and lifestyles</w:t>
      </w:r>
    </w:p>
    <w:p w:rsidR="00264103" w:rsidRPr="00037E49" w:rsidRDefault="00264103" w:rsidP="00163C9B">
      <w:pPr>
        <w:pStyle w:val="NormalWeb"/>
        <w:spacing w:after="200" w:afterAutospacing="0"/>
        <w:ind w:right="-188"/>
      </w:pPr>
      <w:r w:rsidRPr="00037E49">
        <w:t>Growth of civilizations</w:t>
      </w:r>
    </w:p>
    <w:p w:rsidR="00264103" w:rsidRPr="00325C31" w:rsidRDefault="00264103" w:rsidP="00163C9B">
      <w:pPr>
        <w:pStyle w:val="NormalWeb"/>
        <w:spacing w:after="200" w:afterAutospacing="0"/>
        <w:ind w:right="-188"/>
        <w:rPr>
          <w:b w:val="0"/>
        </w:rPr>
      </w:pPr>
      <w:r w:rsidRPr="00325C31">
        <w:rPr>
          <w:b w:val="0"/>
        </w:rPr>
        <w:t>While perceiving the growth of civilizations certain common features emerged. They are: large population centres, monumental architecture, unique art styles, written language, system of administering territories, complex division of labour and division of people into different social classes. In general the growth of civilizations is to be inferred from expansion of trade, war and exploration. Normally all these three elements present for the civilizations to grow and remain for a longer period of time. Roman Empire is a good example in this connection. The expansionist character of civilizations is part of real power. It is internalized through cultural and military dominance. Rejecting the dominant one is considered to be an offence. In the earlier civilizations it attracted war. But in later periods Political and economic sanctions have accompanied the Defiance State. In recent time the unilateral nuclear expansion by Iran had subjected it to economic sanction which was lifted erstwhile after a great deal of negotiations.</w:t>
      </w:r>
    </w:p>
    <w:p w:rsidR="00264103" w:rsidRPr="00325C31" w:rsidRDefault="00264103" w:rsidP="00163C9B">
      <w:pPr>
        <w:pStyle w:val="NormalWeb"/>
        <w:spacing w:after="200" w:afterAutospacing="0"/>
        <w:ind w:right="-188"/>
        <w:rPr>
          <w:b w:val="0"/>
        </w:rPr>
      </w:pPr>
      <w:r w:rsidRPr="00325C31">
        <w:rPr>
          <w:b w:val="0"/>
        </w:rPr>
        <w:t xml:space="preserve">Likewise we witnessed the declaration of Jihad against non- Muslim states. Alternatively religion has replaced this gap which provides a basis for identity and commitment that transcend national boundaries and unites civilizations. The world is becoming a smaller place. As a result interactions across the world over increasing which intensify" civilization consciousnesses" and awareness of differences between civilization including of course the </w:t>
      </w:r>
      <w:r w:rsidRPr="00325C31">
        <w:rPr>
          <w:b w:val="0"/>
        </w:rPr>
        <w:lastRenderedPageBreak/>
        <w:t>commonalities within civilizations. Besides, economic modernization and social change, people are separated from long standing local identities. However during the past six centuries the world has changed in a more substantial manner. The epicentre of new civilization has become western for all practical purposes. The western impact is to be seen in specific and unique economic system referred to as capitalism. This is due to the fact the west had been in the peak of power which though dwindled marginally. At the same time a-return- to- root phenomenon is occurring among non-western states. This is in contrast to desire and will of the non western states which has the will and resources to shape the world in non- western ways.</w:t>
      </w:r>
    </w:p>
    <w:p w:rsidR="00264103" w:rsidRPr="00325C31" w:rsidRDefault="00264103" w:rsidP="00163C9B">
      <w:pPr>
        <w:pStyle w:val="NormalWeb"/>
        <w:spacing w:after="200" w:afterAutospacing="0"/>
        <w:ind w:right="-188"/>
        <w:rPr>
          <w:b w:val="0"/>
          <w:sz w:val="26"/>
        </w:rPr>
      </w:pPr>
      <w:r w:rsidRPr="00325C31">
        <w:rPr>
          <w:b w:val="0"/>
        </w:rPr>
        <w:t>Cultural characters and differences are less mutable and hence less easily compromised and resolved than political and economic ones. Economic regionalism is increasing. Successful economic regionalism will reinforce civilization consciousness. Economic regionalism may succeed only when it is rooted in a common interaction. Further, liberal views have led to enthusiastically fresh born ideas covering social and political engineering. The world today has to be viewed under these perspectives inclusive of globalization. The clock of civilized living according to freedom house survey indicates (2000-2001) there were 86 countries (2465.2billion people; 40.69% of the world population) in which a broad range of political rights was respected. ; 59 partly free countries (1442.2billion people; 23.8% of world population) in which there was a mixed record of more political rights and civil liberties. Besides, 47countries not rated free (2151.1billionpeople; 35.5% of world population) where basic political rights and civil liberties are nonexistent. The condition that in 47 countries political rights and civil liberties is still totally missing which are the main characteristic feature of civilization, suggesting that such composition of population are still in a nomadic and under barbaric of existence. Political, economic and social freedom are remarkable indicators of civilized living of which only 40.69percent of the world population living in freedom is the highest score in the history of mankind.(Freedom</w:t>
      </w:r>
      <w:r w:rsidRPr="00325C31">
        <w:rPr>
          <w:b w:val="0"/>
          <w:sz w:val="26"/>
        </w:rPr>
        <w:t xml:space="preserve"> House survey Founded in1941.)</w:t>
      </w:r>
    </w:p>
    <w:p w:rsidR="00264103" w:rsidRPr="00037E49" w:rsidRDefault="00264103" w:rsidP="00163C9B">
      <w:pPr>
        <w:pStyle w:val="NormalWeb"/>
        <w:spacing w:after="200" w:afterAutospacing="0"/>
        <w:ind w:right="-188"/>
      </w:pPr>
      <w:r w:rsidRPr="00037E49">
        <w:t>Current phase of civilization</w:t>
      </w:r>
    </w:p>
    <w:p w:rsidR="00264103" w:rsidRPr="00325C31" w:rsidRDefault="00264103" w:rsidP="00163C9B">
      <w:pPr>
        <w:pStyle w:val="NormalWeb"/>
        <w:spacing w:after="200" w:afterAutospacing="0"/>
        <w:ind w:right="-188"/>
        <w:rPr>
          <w:b w:val="0"/>
        </w:rPr>
      </w:pPr>
      <w:r w:rsidRPr="00325C31">
        <w:rPr>
          <w:b w:val="0"/>
        </w:rPr>
        <w:t>Let us now examine the current phase of civilization. The current phase indicates that democratic civilization reign supreme of the world order. Since democracy is based on freedom of speech and mind and ruled by a majority population it possesses the important qualities of self discipline. (USA, Europe,</w:t>
      </w:r>
      <w:r w:rsidR="00037E49">
        <w:rPr>
          <w:b w:val="0"/>
        </w:rPr>
        <w:t xml:space="preserve"> </w:t>
      </w:r>
      <w:r w:rsidRPr="00325C31">
        <w:rPr>
          <w:b w:val="0"/>
        </w:rPr>
        <w:t>Canada,</w:t>
      </w:r>
      <w:r w:rsidR="00037E49">
        <w:rPr>
          <w:b w:val="0"/>
        </w:rPr>
        <w:t xml:space="preserve"> </w:t>
      </w:r>
      <w:r w:rsidRPr="00325C31">
        <w:rPr>
          <w:b w:val="0"/>
        </w:rPr>
        <w:t>Australia,</w:t>
      </w:r>
      <w:r w:rsidR="00037E49">
        <w:rPr>
          <w:b w:val="0"/>
        </w:rPr>
        <w:t xml:space="preserve"> </w:t>
      </w:r>
      <w:r w:rsidRPr="00325C31">
        <w:rPr>
          <w:b w:val="0"/>
        </w:rPr>
        <w:t>Japan and India). Globalization combined with expansion of western civilization has created a specific world order. Such a world order has provided stability. It requires legitimacy unlike earlier civilizations which are based on sovereign power. The novelty of current civilization is changes are more substantial and more general than any time before history, especially technological revolution. It appears that changes in state identities are both horizontal and vertical.</w:t>
      </w:r>
    </w:p>
    <w:p w:rsidR="00264103" w:rsidRPr="00325C31" w:rsidRDefault="00264103" w:rsidP="00163C9B">
      <w:pPr>
        <w:pStyle w:val="NormalWeb"/>
        <w:spacing w:after="200" w:afterAutospacing="0"/>
        <w:ind w:right="-188"/>
        <w:rPr>
          <w:b w:val="0"/>
        </w:rPr>
      </w:pPr>
      <w:r w:rsidRPr="00325C31">
        <w:rPr>
          <w:b w:val="0"/>
        </w:rPr>
        <w:t>Relating the world order in this connection it is broadly defined as human phenomenon. Headedly Bull defines world order to mean" those patterns or disposition of human activity that sustains the elementary or primary goals of social life among mankind as a whole". The world order is wider conceptually than internal order of which states is only a part. To deal with world order we not only to have to consider the problems and issues with states but also within the wider world political system of which has already pointed out state is only a part. According to Cox, there are three distinctive structures of world order. They are: growth of liberal international economy, the era of rival imperialism and the neo liberal world order. The transformation underlying world order combines the dawn of globalization, one</w:t>
      </w:r>
      <w:r w:rsidR="00990E68">
        <w:rPr>
          <w:b w:val="0"/>
        </w:rPr>
        <w:t xml:space="preserve"> of the features of capitalism. The current exponential growth in information technology has</w:t>
      </w:r>
      <w:r w:rsidR="00D53739">
        <w:rPr>
          <w:b w:val="0"/>
        </w:rPr>
        <w:t xml:space="preserve"> minimised the sense of N</w:t>
      </w:r>
      <w:r w:rsidR="00A941F4">
        <w:rPr>
          <w:b w:val="0"/>
        </w:rPr>
        <w:t>ation and the</w:t>
      </w:r>
      <w:r w:rsidR="00990E68">
        <w:rPr>
          <w:b w:val="0"/>
        </w:rPr>
        <w:t xml:space="preserve"> wor</w:t>
      </w:r>
      <w:r w:rsidR="00A941F4">
        <w:rPr>
          <w:b w:val="0"/>
        </w:rPr>
        <w:t>ld</w:t>
      </w:r>
      <w:r w:rsidR="00BF61B0">
        <w:rPr>
          <w:b w:val="0"/>
        </w:rPr>
        <w:t xml:space="preserve"> become</w:t>
      </w:r>
      <w:r w:rsidR="00A941F4">
        <w:rPr>
          <w:b w:val="0"/>
        </w:rPr>
        <w:t xml:space="preserve"> bor</w:t>
      </w:r>
      <w:r w:rsidR="00990E68">
        <w:rPr>
          <w:b w:val="0"/>
        </w:rPr>
        <w:t>derless</w:t>
      </w:r>
      <w:r w:rsidR="00A941F4">
        <w:rPr>
          <w:b w:val="0"/>
        </w:rPr>
        <w:t xml:space="preserve"> and anybody can challenge any part of the </w:t>
      </w:r>
      <w:r w:rsidR="00A941F4">
        <w:rPr>
          <w:b w:val="0"/>
        </w:rPr>
        <w:lastRenderedPageBreak/>
        <w:t xml:space="preserve">world in split second for economic benefit. </w:t>
      </w:r>
      <w:r w:rsidRPr="00325C31">
        <w:rPr>
          <w:b w:val="0"/>
        </w:rPr>
        <w:t>Within it the civilizations becomes common place for both economic formations and cultural political identity. All these factors put together determines the change of the new world order.</w:t>
      </w:r>
    </w:p>
    <w:p w:rsidR="00264103" w:rsidRPr="00325C31" w:rsidRDefault="00264103" w:rsidP="00163C9B">
      <w:pPr>
        <w:pStyle w:val="NormalWeb"/>
        <w:spacing w:after="200" w:afterAutospacing="0"/>
        <w:ind w:right="-188"/>
        <w:rPr>
          <w:b w:val="0"/>
        </w:rPr>
      </w:pPr>
      <w:r w:rsidRPr="00325C31">
        <w:rPr>
          <w:b w:val="0"/>
        </w:rPr>
        <w:t>Broadly speaking, there is division/bi- polarization of world order into communist and non- communist states.  Western capitalism apart, Eastern socialism with Russia and China as the base, have been gaining momentum. While perceiving the world order into a single whole it rests with security system which seems to be a qualified choice since all other elements covering economic, cultural and political spheres are dependent variables of security having a distinct role.</w:t>
      </w:r>
    </w:p>
    <w:p w:rsidR="00264103" w:rsidRPr="00325C31" w:rsidRDefault="00264103" w:rsidP="00163C9B">
      <w:pPr>
        <w:pStyle w:val="NormalWeb"/>
        <w:spacing w:after="200" w:afterAutospacing="0"/>
        <w:ind w:right="-188"/>
        <w:rPr>
          <w:b w:val="0"/>
        </w:rPr>
      </w:pPr>
      <w:r w:rsidRPr="00325C31">
        <w:rPr>
          <w:b w:val="0"/>
        </w:rPr>
        <w:t>The move Shanghai cooperation organisation is a compact (SCO) led by Russia and China clearly aimed at west. As such SCO has been often called anti NATO meant to counterbalance US and Europe power structures. SCO objective is to jointly preserving regional peace security and stability and establishing a democratic international political and economic order. Looking at it differently flexible capitalism outright rejected rigid communism. It is called "flexible specialization" for the global market. Lack of long term common interest is the current scenario of international system. The millennium goals thought to be achieved by 2015 remains more in paper than in action. The recent exit of US from the Paris summit on climate change is a fragmented aspect of world order indicating lack of faith in common interest globally.</w:t>
      </w:r>
    </w:p>
    <w:p w:rsidR="00264103" w:rsidRPr="00325C31" w:rsidRDefault="00264103" w:rsidP="00163C9B">
      <w:pPr>
        <w:pStyle w:val="NormalWeb"/>
        <w:spacing w:after="200" w:afterAutospacing="0"/>
        <w:ind w:right="-188"/>
        <w:rPr>
          <w:b w:val="0"/>
        </w:rPr>
      </w:pPr>
      <w:r w:rsidRPr="00325C31">
        <w:rPr>
          <w:b w:val="0"/>
        </w:rPr>
        <w:t>The idea of democracy is based on liberal contract system. While non- democratic constructions are arbitrary products of force and are thus incapable of generating common interest. In sum we can say actor identity determines the quality of anarchy when cultural affinity has a role to play between liberal and non- liberal states. West versus Rest Non western countries can attempt to achieve isolation in order to preserve their own value and protect them from western invasion. However, Huntington argues that the cost of this action is high and only a few states can pursue it. Non-western countries can make an effort to balance western power through modernization. They can develop economy, military power and cooperate with other non- western countries against the west while still preserving their own values and institutions. Huntington believes that the increasing power of non-western civilizations in international society will make the west begin to develop better understanding of the cultural fundamentals underlying other civilizations. Therefore western civilization will cease to be regarded as "universal" but different civilizations will learn to coexist and join to shape the future world.</w:t>
      </w:r>
    </w:p>
    <w:p w:rsidR="00264103" w:rsidRPr="00037E49" w:rsidRDefault="00264103" w:rsidP="00163C9B">
      <w:pPr>
        <w:pStyle w:val="NormalWeb"/>
        <w:spacing w:after="200" w:afterAutospacing="0"/>
        <w:ind w:right="-188"/>
      </w:pPr>
      <w:r w:rsidRPr="00037E49">
        <w:t xml:space="preserve">Threat of </w:t>
      </w:r>
      <w:r w:rsidR="00037E49">
        <w:t>T</w:t>
      </w:r>
      <w:r w:rsidRPr="00037E49">
        <w:t>errorism</w:t>
      </w:r>
    </w:p>
    <w:p w:rsidR="00264103" w:rsidRDefault="00264103" w:rsidP="00163C9B">
      <w:pPr>
        <w:pStyle w:val="NormalWeb"/>
        <w:spacing w:after="200" w:afterAutospacing="0"/>
        <w:ind w:right="-188"/>
        <w:rPr>
          <w:b w:val="0"/>
        </w:rPr>
      </w:pPr>
      <w:r w:rsidRPr="00325C31">
        <w:rPr>
          <w:b w:val="0"/>
        </w:rPr>
        <w:t>Widely prevalent terrorist activities are a new threat to modern civilization. There is universal agreement to put an end to terrorism of all sorts’ .Hard core policy to fight against this callous and cowardly practice is around. Every nation has to face this dastardly act untidily threatening the world. Pakistan brand of terrorism is brewing from Pakistan especially against its close neighbour’s viz India and Afghanistan. An all out recognition to put an end to this practice is in the offing. There is international recognition that Pakistan is Terrorist and a rogue state. The sporadic outburst of terrorism in the west has awakened those nations to stop this activity. The tentacles of terrorism are spreading slowly but steadily and it is a wheel within a wheel where there is camouflaged participation of rich nations to assist Terrorist financially and supplying weapons. Terrorism is an Undesirable activity decimating world peace and progress of civilization.</w:t>
      </w:r>
    </w:p>
    <w:p w:rsidR="00037E49" w:rsidRPr="00325C31" w:rsidRDefault="00037E49"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Finally, to conclude it may be stated that the modern trend from the view point of civilizations connotes the fact that power balance is under a changing pattern. The monopoly enjoyed by few nations in terms of nuclear arsenal is no longer hold good. The recent outburst of North Korea in its unlimited test of nuclear arsenal is a case in point which awakened and threatened supremacy of few nations.  In the current international context the status of super powers no longer the preserve of few nations. It shows the trend and the current international system has changed radically in terms of material and substantially in ideological terms. It connotes the identity of world order and consequently the identity of the global system. We have everything of the past but in a differing mode having a tilt in balance of power, authority and sovereignty. The identity of states is neither good nor bad in a Machiavellian universe.  Only friends and enemies, amity and enmity remain. All remains in a camouflaged continence of peace.</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Pr="00325C31" w:rsidRDefault="00037E49"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037E49" w:rsidRDefault="00264103" w:rsidP="00037E49">
      <w:pPr>
        <w:ind w:right="-188"/>
        <w:jc w:val="center"/>
        <w:rPr>
          <w:rFonts w:ascii="Times New Roman" w:hAnsi="Times New Roman" w:cs="Times New Roman"/>
          <w:sz w:val="24"/>
          <w:lang w:val="en-US"/>
        </w:rPr>
      </w:pPr>
      <w:r w:rsidRPr="00037E49">
        <w:rPr>
          <w:rFonts w:ascii="Times New Roman" w:hAnsi="Times New Roman" w:cs="Times New Roman"/>
          <w:sz w:val="24"/>
        </w:rPr>
        <w:lastRenderedPageBreak/>
        <w:t>Culture and Dignity</w:t>
      </w:r>
    </w:p>
    <w:p w:rsidR="00264103" w:rsidRPr="00325C31" w:rsidRDefault="00264103" w:rsidP="00163C9B">
      <w:pPr>
        <w:pStyle w:val="NormalWeb"/>
        <w:spacing w:after="200" w:afterAutospacing="0"/>
        <w:ind w:right="-188"/>
        <w:rPr>
          <w:b w:val="0"/>
        </w:rPr>
      </w:pPr>
      <w:r w:rsidRPr="00325C31">
        <w:rPr>
          <w:b w:val="0"/>
        </w:rPr>
        <w:t>Culture is a broader term. It includes right from ordinary thinking to embrace human behavioural pattern and other activiti</w:t>
      </w:r>
      <w:r w:rsidR="00AB390E">
        <w:rPr>
          <w:b w:val="0"/>
        </w:rPr>
        <w:t>es that affects human knowledge, art etc</w:t>
      </w:r>
      <w:r w:rsidRPr="00325C31">
        <w:rPr>
          <w:b w:val="0"/>
        </w:rPr>
        <w:t>.</w:t>
      </w:r>
      <w:r w:rsidR="00AB390E">
        <w:rPr>
          <w:b w:val="0"/>
        </w:rPr>
        <w:t xml:space="preserve"> </w:t>
      </w:r>
      <w:r w:rsidRPr="00325C31">
        <w:rPr>
          <w:b w:val="0"/>
        </w:rPr>
        <w:t>A society is branded civilized or not, based on individual and society's acceptance and overall recognition about matters of mutual interest generally agreeable to each other. The culture has with it the sense of dignity as an inseparable character. Manner of action reveals a person's character. Culture is set of knowledge acquired through over time. It is a wrong perception to assume that a uniform pattern prevails in all culture. Culture is unique to each society.</w:t>
      </w:r>
    </w:p>
    <w:p w:rsidR="00264103" w:rsidRPr="00325C31" w:rsidRDefault="00264103" w:rsidP="00163C9B">
      <w:pPr>
        <w:pStyle w:val="NormalWeb"/>
        <w:spacing w:after="200" w:afterAutospacing="0"/>
        <w:ind w:right="-188"/>
        <w:rPr>
          <w:b w:val="0"/>
        </w:rPr>
      </w:pPr>
      <w:r w:rsidRPr="00325C31">
        <w:rPr>
          <w:b w:val="0"/>
        </w:rPr>
        <w:t>Expression of thought through art is a significant aspect of culture. Customized practices observed steadfastly on different occasions have a bearing on cultural pattern. Education plays a vital role for the spread of more civilized behavioural pattern. The growth of literature, expresses the avowed sense of intellectual growth. Culture despite its unique feature bound to change over a period of time. In this connection, travel through cross country and resulting cultural contact plays a vital role contributing for cultural transformation. Thus culture becomes a learnt behaviour in certain sense just as goods of yester years which remained luxury becomes necessity of to-day because of continued use.</w:t>
      </w:r>
    </w:p>
    <w:p w:rsidR="00264103" w:rsidRPr="00325C31" w:rsidRDefault="00264103" w:rsidP="00163C9B">
      <w:pPr>
        <w:pStyle w:val="NormalWeb"/>
        <w:spacing w:after="200" w:afterAutospacing="0"/>
        <w:ind w:right="-188"/>
        <w:rPr>
          <w:b w:val="0"/>
        </w:rPr>
      </w:pPr>
      <w:r w:rsidRPr="00325C31">
        <w:rPr>
          <w:b w:val="0"/>
        </w:rPr>
        <w:t>To look at it differently even the very sense of political formation obtaining in different societies is a kind of cultural out growth. Cultural changes keep pace with time. A shift from old pattern to new form is attribu</w:t>
      </w:r>
      <w:r w:rsidR="00D53739">
        <w:rPr>
          <w:b w:val="0"/>
        </w:rPr>
        <w:t>ted to cultural change. T</w:t>
      </w:r>
      <w:r w:rsidRPr="00325C31">
        <w:rPr>
          <w:b w:val="0"/>
        </w:rPr>
        <w:t>he application of human mind in all its endeavour tries to find a new path which in a relative sense based on cultural views. Nature too plays a crucial role influencing cultural changes. New innovation borne out of new sense of thinking in all human activity is contributing obviously for cultural change. This could be observed in modern automobiles, aircraft, medicines, electrical equipments, changes noticeable in communication technology, to mention a few obvious cases. The changes observed in the application of human effort are part of cultural change. Advancement noticeable in education and technology is an induced outgrowth of culture.</w:t>
      </w:r>
    </w:p>
    <w:p w:rsidR="00264103" w:rsidRPr="00325C31" w:rsidRDefault="00264103" w:rsidP="00163C9B">
      <w:pPr>
        <w:pStyle w:val="NormalWeb"/>
        <w:spacing w:after="200" w:afterAutospacing="0"/>
        <w:ind w:right="-188"/>
        <w:rPr>
          <w:b w:val="0"/>
        </w:rPr>
      </w:pPr>
      <w:r w:rsidRPr="00325C31">
        <w:rPr>
          <w:b w:val="0"/>
        </w:rPr>
        <w:t>Revolution in communication technology caused a rapid changes reducing cost of production, travel time and a voluminous increase in consumer surplus (Difference between what you are willing to pay for a good and what you actually pay for it is the economic measure of surplus satisfaction. For instance to go to USA you are willing to pay say Rs 20000 through travel by air risking your life to get a message. But to get the same message you get it through a telephonic call just paying say Rs 100. The economic surplus you get is RS 19900) in the economic sense. The sum of all this benefit is due to cultural transformation due to fresh and wise economic change. The prerequisites of cultural change by and large depend on individual, and societal wisdom realised through transnational and trans-cultural qualities emerged through inventive qualities of culture.</w:t>
      </w:r>
    </w:p>
    <w:p w:rsidR="00264103" w:rsidRDefault="00264103" w:rsidP="00163C9B">
      <w:pPr>
        <w:pStyle w:val="NormalWeb"/>
        <w:spacing w:after="200" w:afterAutospacing="0"/>
        <w:ind w:right="-188"/>
        <w:rPr>
          <w:b w:val="0"/>
        </w:rPr>
      </w:pPr>
      <w:r w:rsidRPr="00325C31">
        <w:rPr>
          <w:b w:val="0"/>
        </w:rPr>
        <w:t>Culture is an embodiment of new and fresh expansion of thoughts, innovation and inventions. We can easily single out the pre-eminence of culture as part of changing society. The desire for change accumulates ideas and ideologies not witnessed before. Such of those changes contribute and culminate into overall changes in habits and behaviour of individuals and society. The most defined part of culture is to be seen in clothing and other attires affecting human personality.</w:t>
      </w:r>
    </w:p>
    <w:p w:rsidR="00AB390E" w:rsidRPr="00325C31" w:rsidRDefault="00AB390E"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The evidence of expression of clothing is seen in dress code noticeable in different cultures. A deep examination into this aspect reveals every society has its own traditional and modern dress code. Dress code is a kind of dignity and respect which bound to vary in each society. Despite material changes took place in fabric and texture the role of tradition preserve the dress code. The designer plays a major role in disseminating changes in the pattern of dressing. The fashion industry and cinema are major mediums in propagating cultural eminence in dress code impacting every culture. The western culture stands for the maximum exposure of the body. This is too obvious in the case of female. In India the dress code is very dignified and decent in the sense women cover the entire body through the attire of saris. The traditional dressing code of Japanese and China too find it convenient to cover the entire body notably the women. The most debatable part of culture is to be seen and observed mostly in women's wear. In open societies or the so called advanced societies dress code carries lesser significance and importance.</w:t>
      </w:r>
    </w:p>
    <w:p w:rsidR="00264103" w:rsidRDefault="00264103" w:rsidP="00163C9B">
      <w:pPr>
        <w:pStyle w:val="NormalWeb"/>
        <w:spacing w:after="200" w:afterAutospacing="0"/>
        <w:ind w:right="-188"/>
        <w:rPr>
          <w:b w:val="0"/>
        </w:rPr>
      </w:pPr>
      <w:r w:rsidRPr="00325C31">
        <w:rPr>
          <w:b w:val="0"/>
        </w:rPr>
        <w:t>Dignity as part of culture is the kind of social behaviour and norms found in human societies. It is a type of trait transmitted through social learning. The word dignity has the meaning the right to be valued just as culture is part and parcel of the societal norms and behaviour. In the modern context dignity can function as an extension of enlighten-era concepts of inherent inalienable right. To conclude it may be stated that culture and dignity are inseparable. Just as culture is learned behaviour and knowledge acquired through practice dignity is an inalienable right however supreme that one may be advanced in culture. A man advanced in culture invariably dignified and he does not display tantrums exhibiting mean behaviour.</w:t>
      </w: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ind w:right="-188"/>
        <w:rPr>
          <w:b w:val="0"/>
        </w:rPr>
      </w:pPr>
    </w:p>
    <w:p w:rsidR="00264103" w:rsidRPr="00896434" w:rsidRDefault="006B3F0D" w:rsidP="00163C9B">
      <w:pPr>
        <w:pStyle w:val="NormalWeb"/>
        <w:spacing w:after="200" w:afterAutospacing="0"/>
        <w:ind w:right="-188"/>
      </w:pPr>
      <w:r w:rsidRPr="00325C31">
        <w:rPr>
          <w:b w:val="0"/>
        </w:rPr>
        <w:lastRenderedPageBreak/>
        <w:t xml:space="preserve">                                                    </w:t>
      </w:r>
      <w:r w:rsidR="00264103" w:rsidRPr="00896434">
        <w:t>About Innocence</w:t>
      </w:r>
    </w:p>
    <w:p w:rsidR="00264103" w:rsidRPr="00325C31" w:rsidRDefault="00264103" w:rsidP="00163C9B">
      <w:pPr>
        <w:pStyle w:val="NormalWeb"/>
        <w:spacing w:after="200" w:afterAutospacing="0"/>
        <w:ind w:right="-188"/>
        <w:rPr>
          <w:b w:val="0"/>
        </w:rPr>
      </w:pPr>
      <w:r w:rsidRPr="00325C31">
        <w:rPr>
          <w:b w:val="0"/>
        </w:rPr>
        <w:t>The very word innocence suggests it is free from inhibitions. All individuals both men and women are innocent. But in these gender differences the innocence has to be viewed with a conditional clause. Not all men and women are innocent. The innocence is subjective and it varies in accordance with age and related to situations. Both male and female children are innocent until they attain the age of saying "no"/expressing dissent depending upon the object of discussion and situation. Innocence can be likened to exchange of love. A child irrespective of the gender in its toddler stage express both love and exhibit innocence despite the fact the child either chide or reprimanded by elders. Generally it is either the father or mothers of the child correct the child for its impressionistic behaviour. The expression of Innocence in adult depends on the context and the situation demanding the adult behaviour.</w:t>
      </w:r>
    </w:p>
    <w:p w:rsidR="00264103" w:rsidRPr="00325C31" w:rsidRDefault="00264103" w:rsidP="00163C9B">
      <w:pPr>
        <w:pStyle w:val="NormalWeb"/>
        <w:spacing w:after="200" w:afterAutospacing="0"/>
        <w:ind w:right="-188"/>
        <w:rPr>
          <w:b w:val="0"/>
        </w:rPr>
      </w:pPr>
      <w:r w:rsidRPr="00325C31">
        <w:rPr>
          <w:b w:val="0"/>
        </w:rPr>
        <w:t>As already pointed out innocence is a sort of behaviour borne out of love. We can observe innocence in child in the form of patience and kindliness. A child has no sense of protest and deviation. A child accepts everything without any reservation. We do not notice jealous or boastfulness among children. A child is not arrogant or rude. A child does not insist on its own way. The behaviour of the child does not cause irritation or resent fullness. For a child every occurrence is playful and takes very jovially. A child does not rejoice at wrong but it makes no distinction between right and wrong. A child bears all things, and its life is built upon its faith on its parents. A child believes all things, hopes all things and knowingly or unknowingly endures all things. This in short the character of a child and innocence observed till the child becomes an adult.</w:t>
      </w:r>
    </w:p>
    <w:p w:rsidR="00264103" w:rsidRPr="00325C31" w:rsidRDefault="00264103" w:rsidP="00163C9B">
      <w:pPr>
        <w:pStyle w:val="NormalWeb"/>
        <w:spacing w:after="200" w:afterAutospacing="0"/>
        <w:ind w:right="-188"/>
        <w:rPr>
          <w:b w:val="0"/>
        </w:rPr>
      </w:pPr>
      <w:r w:rsidRPr="00325C31">
        <w:rPr>
          <w:b w:val="0"/>
        </w:rPr>
        <w:t>O</w:t>
      </w:r>
      <w:r w:rsidR="00896434">
        <w:rPr>
          <w:b w:val="0"/>
        </w:rPr>
        <w:t>n</w:t>
      </w:r>
      <w:r w:rsidRPr="00325C31">
        <w:rPr>
          <w:b w:val="0"/>
        </w:rPr>
        <w:t xml:space="preserve"> the other hand an adult is quiet oblivious of the word innocence. An adult behaviour is subjective and he is manipulative of the situation to his advantage to show that he is innocent of everything. For an adult everything comes out of abundance of heart. Heart of an adult is filled with evil thoughts, fornication, theft, murder, adultery, coveting, wickedness, deceit, licentiousness, envy, slander, pride and foolishness. These wicked thoughts defile an adult and how do you expect an adult to be innocent. I do not say all adults are filled with wickedness. As in every field of human activities there are exceptions.</w:t>
      </w:r>
    </w:p>
    <w:p w:rsidR="00264103" w:rsidRPr="00325C31" w:rsidRDefault="00264103" w:rsidP="00163C9B">
      <w:pPr>
        <w:pStyle w:val="NormalWeb"/>
        <w:spacing w:after="200" w:afterAutospacing="0"/>
        <w:ind w:right="-188"/>
        <w:rPr>
          <w:b w:val="0"/>
        </w:rPr>
      </w:pPr>
      <w:r w:rsidRPr="00325C31">
        <w:rPr>
          <w:b w:val="0"/>
        </w:rPr>
        <w:t xml:space="preserve">We have instances of “Buddha”, “Jesus”, “Mahatma Gandhi” who practiced innocence and demonstrated it in their own life. Jesus further said unless you become like a child whom Jesus implies about the innocence of the child and humble one you can never enter the “Kingdom of God”. According to “Jesus, the Kingdom” he taught about is the “Kingdom of love”. “Love the God with all your might and soul and love thy neighbour as you love yourself” is the easy way to attain the “Kingdom of God”. Jesus never spoke about of a separate religion in the name of </w:t>
      </w:r>
      <w:r w:rsidRPr="00325C31">
        <w:rPr>
          <w:b w:val="0"/>
          <w:sz w:val="26"/>
        </w:rPr>
        <w:t>Christianity.</w:t>
      </w:r>
      <w:r w:rsidRPr="00325C31">
        <w:rPr>
          <w:b w:val="0"/>
        </w:rPr>
        <w:t xml:space="preserve"> All his teachings are about “love”. To love one another you have to be innocent without any sense of discrimination of various types now seen in the midst of mankind.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br/>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896434" w:rsidRDefault="00264103" w:rsidP="00896434">
      <w:pPr>
        <w:pStyle w:val="NormalWeb"/>
        <w:spacing w:after="200" w:afterAutospacing="0"/>
        <w:ind w:right="-188"/>
        <w:jc w:val="center"/>
      </w:pPr>
      <w:r w:rsidRPr="00896434">
        <w:lastRenderedPageBreak/>
        <w:t>Is conscience the maxim for world’s future?</w:t>
      </w:r>
    </w:p>
    <w:p w:rsidR="00264103" w:rsidRPr="00896434" w:rsidRDefault="00264103" w:rsidP="00896434">
      <w:pPr>
        <w:pStyle w:val="NormalWeb"/>
        <w:spacing w:after="200" w:afterAutospacing="0"/>
        <w:ind w:right="-188"/>
        <w:jc w:val="center"/>
      </w:pPr>
      <w:r w:rsidRPr="00896434">
        <w:t>Chapter-I</w:t>
      </w:r>
    </w:p>
    <w:p w:rsidR="00264103" w:rsidRPr="00896434" w:rsidRDefault="00264103" w:rsidP="00163C9B">
      <w:pPr>
        <w:pStyle w:val="NormalWeb"/>
        <w:spacing w:after="200" w:afterAutospacing="0"/>
        <w:ind w:right="-188"/>
      </w:pPr>
      <w:r w:rsidRPr="00896434">
        <w:t>Understanding conscience</w:t>
      </w:r>
    </w:p>
    <w:p w:rsidR="00264103" w:rsidRPr="00325C31" w:rsidRDefault="00264103" w:rsidP="00163C9B">
      <w:pPr>
        <w:pStyle w:val="NormalWeb"/>
        <w:spacing w:after="200" w:afterAutospacing="0"/>
        <w:ind w:right="-188"/>
        <w:rPr>
          <w:b w:val="0"/>
        </w:rPr>
      </w:pPr>
      <w:r w:rsidRPr="00325C31">
        <w:rPr>
          <w:b w:val="0"/>
        </w:rPr>
        <w:t>Conscience is an inner spirit not seen outwardly and humble, but has immense potential in decision making with a sense of conviction. Submitting to conscience has with it the quality of rewarding generously with total satisfaction. It always plays a deciding role. Context and situation has immense strength in deciding the course of action that borne out of human thought process .Context and situation influencing the human mind dependent upon human divisions such as caste, creed, ethnic to mention a few popular cases .An organic man though remains the same in all respects affecting mind and body but his potential to think has been varying which is even more unique among the wise. Thus the depth of human mind is beyond the limits of ordinary perception and hence unfathomable.</w:t>
      </w:r>
    </w:p>
    <w:p w:rsidR="00264103" w:rsidRPr="00325C31" w:rsidRDefault="00264103" w:rsidP="00163C9B">
      <w:pPr>
        <w:pStyle w:val="NormalWeb"/>
        <w:spacing w:after="200" w:afterAutospacing="0"/>
        <w:ind w:right="-188"/>
        <w:rPr>
          <w:b w:val="0"/>
        </w:rPr>
      </w:pPr>
      <w:r w:rsidRPr="00325C31">
        <w:rPr>
          <w:b w:val="0"/>
        </w:rPr>
        <w:t>Conscience makes decisions in a more selective way which in a certain sense unpredictable. Because, it is metaphysical in nature and to say precisely it falls within the domain of spirituality. Conscience is supreme and sovereign and it is invisible part of man. However it can seize you but to conquer it one has to surrender the self. Reconciliation at any point of time occurs through the process of listening to inner self since conscience rightly distinguishes between right and wrong. It always motivate for betterment along with a sense of righteousness.</w:t>
      </w:r>
    </w:p>
    <w:p w:rsidR="00264103" w:rsidRPr="00325C31" w:rsidRDefault="00264103" w:rsidP="00163C9B">
      <w:pPr>
        <w:pStyle w:val="NormalWeb"/>
        <w:spacing w:after="200" w:afterAutospacing="0"/>
        <w:ind w:right="-188"/>
        <w:rPr>
          <w:b w:val="0"/>
        </w:rPr>
      </w:pPr>
      <w:r w:rsidRPr="00325C31">
        <w:rPr>
          <w:b w:val="0"/>
        </w:rPr>
        <w:t>The most commonly used metaphor for conscience is "inner voice". Inner voice is heard only when one is about to make a mistake. It is related to moral values. Reasoning has a path in decision making which is nothing but conscience. It involves rational consideration of facts and a conscientious mode in operation respecting each and every one with a sense of equality and justice. In all human endeavours, registration of success becomes wholesome because it is bounded by the union of conscience. For instance, in the erstwhile concluded Summit talk between leaders of US and North Korea there was genuine interests in the general welfare of mankind in which conscience played a crucial role. Both the leaders were convinced of the interplay of harmful course that separated the friendship and eventually surrendering the ego wilfully, led to the success of the Summit talk.</w:t>
      </w:r>
    </w:p>
    <w:p w:rsidR="00264103" w:rsidRPr="00325C31" w:rsidRDefault="00264103" w:rsidP="00163C9B">
      <w:pPr>
        <w:pStyle w:val="NormalWeb"/>
        <w:spacing w:after="200" w:afterAutospacing="0"/>
        <w:ind w:right="-188"/>
        <w:rPr>
          <w:b w:val="0"/>
        </w:rPr>
      </w:pPr>
      <w:r w:rsidRPr="00325C31">
        <w:rPr>
          <w:b w:val="0"/>
        </w:rPr>
        <w:t>Of all creations of God, mankind is unique since mankind is gifted with supreme knowledge with potential for reasoning. Man possesses the sense of Supreme Consciousness which is all powerful and all pervading. In fact it is a divine spread within mankind because man has the faculty of conscience. It is symbolic of valour and enterprise and raring to go against established norms and values. It makes no distinction between rich and poor and it is common to all. It reveals the sense of truth and justice. In all branches of human knowledge such as Politics, economics, sociology and in every other scientific pursuit conscience plays a vital role. The sense of general welfare is embedded in all the branches of knowledge cited above. Unilateral pursuit in any branches of knowledge will have a wrongful connotation affecting general welfare of mankind. In such a course the sense of conscience is subdued and set aside ignoring larger interests. The glaring example is the current US approach to raise tariff on Steel and Aluminium by more than 25 percent affecting International trading interest. This is a reflection of vested interest. It impact global concern. The collective spirit reflecting the World Economy and comity of nations is injured irreparably. Such a course adopted by US is detrimental to interests of general welfare.</w:t>
      </w:r>
    </w:p>
    <w:p w:rsidR="00264103" w:rsidRPr="00325C31" w:rsidRDefault="00264103" w:rsidP="00163C9B">
      <w:pPr>
        <w:pStyle w:val="NormalWeb"/>
        <w:spacing w:after="200" w:afterAutospacing="0"/>
        <w:ind w:right="-188"/>
        <w:rPr>
          <w:b w:val="0"/>
        </w:rPr>
      </w:pPr>
      <w:r w:rsidRPr="00325C31">
        <w:rPr>
          <w:b w:val="0"/>
        </w:rPr>
        <w:lastRenderedPageBreak/>
        <w:t>Emerging economies would be much affected. It has created disruption and disturbed the harmony underlying world trade and economy. The trade-off emanating from world trade is affected badly. Man judges from outward appearance. But conscience is intuition and it springs out directly from heart. It is undefined law emanates from within oneself. Therefore, man’s dignity underlies in observing this unwritten code of law in terms of logic. Conscience can be viewed as the practical conclusion of a moral syllogism whose major premise is an objective norm and whose minor premise is particular case or situation to which norm is applied.</w:t>
      </w:r>
    </w:p>
    <w:p w:rsidR="00264103" w:rsidRPr="00325C31" w:rsidRDefault="00264103" w:rsidP="00163C9B">
      <w:pPr>
        <w:pStyle w:val="NormalWeb"/>
        <w:spacing w:after="200" w:afterAutospacing="0"/>
        <w:ind w:right="-188"/>
        <w:rPr>
          <w:b w:val="0"/>
        </w:rPr>
      </w:pPr>
      <w:r w:rsidRPr="00325C31">
        <w:rPr>
          <w:b w:val="0"/>
        </w:rPr>
        <w:t>Discipline is the fountain head of conscience and its inversion is indiscipline. Take for instance pavement walkers. The walker who desirous of overtaking the fellow walker does it without causing inconvenience to the fellow walker in which case there is sense of discipline respecting the freedom on the pavement. Looking at it differently a driver of a car attempting to overtake in a heavy traffic may cause injury either to himself or the other fellow driver in the same road. In such an event causing injury to the fellow traveller is amounted to indiscipline which is nothing but subversion of conscience</w:t>
      </w:r>
    </w:p>
    <w:p w:rsidR="00264103" w:rsidRPr="00325C31" w:rsidRDefault="00264103" w:rsidP="00163C9B">
      <w:pPr>
        <w:pStyle w:val="NormalWeb"/>
        <w:spacing w:after="200" w:afterAutospacing="0"/>
        <w:ind w:right="-188"/>
        <w:rPr>
          <w:b w:val="0"/>
        </w:rPr>
      </w:pPr>
      <w:r w:rsidRPr="00325C31">
        <w:rPr>
          <w:b w:val="0"/>
        </w:rPr>
        <w:t xml:space="preserve">In fact conscientiousness is the bedrock of healthy society. Since each member of the society enjoys individual trust involving social recognition. On the contrary absence of social trust is a trust deficit and anathema to social harmony implying lack of conscientiousness among polity. Conscience can be discerned as personal revelation of scriptural truth. It is the final practical judgement occurring through reasoning .It is a dynamic personal connection to moral values. Human capacity to live by rational principles and in harmonious relation with mind would lead to unblemished character devoid of selfishness. Conscience renders approval of right type of actions which gives tranquillity of mind. According to </w:t>
      </w:r>
      <w:r w:rsidRPr="00325C31">
        <w:rPr>
          <w:b w:val="0"/>
          <w:sz w:val="26"/>
        </w:rPr>
        <w:t>United Nations Charter</w:t>
      </w:r>
      <w:r w:rsidRPr="00325C31">
        <w:rPr>
          <w:b w:val="0"/>
        </w:rPr>
        <w:t>, “All human beings are born free with equal dignity and rights. Further, they are endowed with reason and conscience and they should act towards one another in a spirit of brotherhood.</w:t>
      </w:r>
      <w:r w:rsidR="00896434">
        <w:rPr>
          <w:b w:val="0"/>
        </w:rPr>
        <w:t xml:space="preserve"> </w:t>
      </w:r>
      <w:r w:rsidRPr="00325C31">
        <w:rPr>
          <w:b w:val="0"/>
        </w:rPr>
        <w:t>(Article-I)</w:t>
      </w:r>
    </w:p>
    <w:p w:rsidR="00264103" w:rsidRPr="00325C31" w:rsidRDefault="00264103" w:rsidP="00896434">
      <w:pPr>
        <w:pStyle w:val="NormalWeb"/>
        <w:spacing w:after="200" w:afterAutospacing="0"/>
        <w:ind w:right="-188"/>
        <w:jc w:val="right"/>
        <w:rPr>
          <w:b w:val="0"/>
        </w:rPr>
      </w:pPr>
      <w:r w:rsidRPr="00325C31">
        <w:rPr>
          <w:b w:val="0"/>
        </w:rPr>
        <w:t>contd...</w:t>
      </w:r>
    </w:p>
    <w:p w:rsidR="00264103" w:rsidRPr="00896434" w:rsidRDefault="00264103" w:rsidP="00896434">
      <w:pPr>
        <w:ind w:right="-188"/>
        <w:jc w:val="center"/>
        <w:rPr>
          <w:rFonts w:ascii="Times New Roman" w:hAnsi="Times New Roman" w:cs="Times New Roman"/>
          <w:sz w:val="24"/>
        </w:rPr>
      </w:pPr>
      <w:r w:rsidRPr="00325C31">
        <w:rPr>
          <w:b w:val="0"/>
        </w:rPr>
        <w:br w:type="page"/>
      </w:r>
      <w:r w:rsidRPr="00896434">
        <w:rPr>
          <w:rFonts w:ascii="Times New Roman" w:hAnsi="Times New Roman" w:cs="Times New Roman"/>
          <w:sz w:val="24"/>
        </w:rPr>
        <w:lastRenderedPageBreak/>
        <w:t>Chapter- II</w:t>
      </w:r>
    </w:p>
    <w:p w:rsidR="00264103" w:rsidRPr="00896434" w:rsidRDefault="00264103" w:rsidP="00896434">
      <w:pPr>
        <w:pStyle w:val="NormalWeb"/>
        <w:spacing w:after="200" w:afterAutospacing="0"/>
        <w:ind w:right="-188"/>
        <w:jc w:val="center"/>
      </w:pPr>
      <w:r w:rsidRPr="00896434">
        <w:t>Role of conscience in family and society</w:t>
      </w:r>
    </w:p>
    <w:p w:rsidR="00264103" w:rsidRPr="00325C31" w:rsidRDefault="00264103" w:rsidP="00163C9B">
      <w:pPr>
        <w:pStyle w:val="NormalWeb"/>
        <w:spacing w:after="200" w:afterAutospacing="0"/>
        <w:ind w:right="-188"/>
        <w:rPr>
          <w:b w:val="0"/>
        </w:rPr>
      </w:pPr>
      <w:r w:rsidRPr="00325C31">
        <w:rPr>
          <w:b w:val="0"/>
        </w:rPr>
        <w:t>Harmony in relationship between members of the family is a fundamental commitment based on conscience. It is rooted as a moral commitment among husband wife and children. Mutual love, adjustment, sacrifice and sharing are the basic tenets emanate from the family. It is said charity begins at home. It is obvious and witnessed in harmonious family because of mutual understanding. Respecting each other’s sentiment and reciprocity there on born only in a healthy family. In, several stages of mankind as husband, father and mother and children there has been continuous and mutual exchange of views culminate in the indomitable role of conscience.</w:t>
      </w:r>
    </w:p>
    <w:p w:rsidR="00264103" w:rsidRPr="00325C31" w:rsidRDefault="00264103" w:rsidP="00163C9B">
      <w:pPr>
        <w:pStyle w:val="NormalWeb"/>
        <w:spacing w:after="200" w:afterAutospacing="0"/>
        <w:ind w:right="-188"/>
        <w:rPr>
          <w:b w:val="0"/>
        </w:rPr>
      </w:pPr>
      <w:r w:rsidRPr="00325C31">
        <w:rPr>
          <w:b w:val="0"/>
        </w:rPr>
        <w:t>Conscience unifies the cognitive and emotional aspects of human life coupled with a sense of moral expectations. Committing a mistake reminds the inner self. In such circumstances conscience is altered not only by things already done but also prevents us doing this that we anticipate or not doing it. These are a judgment of retrospective conscience. In retrospect we may think what we have done earlier was wrong and may have resolved not to do again. Family life is committed with a sense of helping others, the index of good family. Under such occasions the inner self is moved by conscience to oblige to help others. The role as a husband demanding the duty to unite one's power of reason, emotion and will into an integrated moral whole based upon one's fundamental moral principles and identity. Emotions are associated with conscience but conscience is not reducible to those emotions.</w:t>
      </w:r>
    </w:p>
    <w:p w:rsidR="00264103" w:rsidRPr="00325C31" w:rsidRDefault="00264103" w:rsidP="00163C9B">
      <w:pPr>
        <w:pStyle w:val="NormalWeb"/>
        <w:spacing w:after="200" w:afterAutospacing="0"/>
        <w:ind w:right="-188"/>
        <w:rPr>
          <w:b w:val="0"/>
        </w:rPr>
      </w:pPr>
      <w:r w:rsidRPr="00325C31">
        <w:rPr>
          <w:b w:val="0"/>
        </w:rPr>
        <w:t>Conscience is not constituted by or directed to a particular normative system or theoretical framework or set of principles. For instance mutual consent in sex life is a kind of unwritten code of married life between husband and wife. At the same time promiscuity in sex is unwarranted both for husband and wife. It will ruin the crux of the family system. Maintenance of integrity between husband and wife rests with mutual faith on each other and they should be trustworthy. According to J.S.Mill, conscience to be a complex set of principles that prevent us from doing wrong. This is more appropriate to a happy married life. There are aspects of judgments of prospective or as it is sometimes called legislative conscience. In this connection we come across mutual exchange of love in upbringing the children by parents. Honouring father and mother is the duty of children. Such reciprocal and benevolent exchange of views is binding and conventional on either side i.e. between parents and children is a kind of legislative conscience that unites a happy family.</w:t>
      </w:r>
    </w:p>
    <w:p w:rsidR="00264103" w:rsidRPr="00325C31" w:rsidRDefault="00264103" w:rsidP="00163C9B">
      <w:pPr>
        <w:pStyle w:val="NormalWeb"/>
        <w:spacing w:after="200" w:afterAutospacing="0"/>
        <w:ind w:right="-188"/>
        <w:rPr>
          <w:b w:val="0"/>
        </w:rPr>
      </w:pPr>
      <w:r w:rsidRPr="00325C31">
        <w:rPr>
          <w:b w:val="0"/>
        </w:rPr>
        <w:t xml:space="preserve">Conscience in society can be viewed as “General will” of the people and they frame law accordingly based on moral principles and values safeguarding the general interests of the people forming the society. The people would abide by that law. The law that governs the people has system of rules and regulations reflecting society's conscience which carries the moral connotation. Every member of the society has faith and recognizes such laws which protect and guarantee the general welfare of the society. Human emotions sometimes override the conscience of the society and such incidents take the form of mob violence and demagoguery. Conscience is weird thing in a society. Though it reflects the general will of the people and tries to guarantee welfare of the people but at times it hardly satisfies each and everybody in full measure. There are chances of societal conscience tend to be biased benefiting a section of the society and ignoring others. An individual conscience even though highly upright and moral than the norms and values, observed in the society, but the individual has to </w:t>
      </w:r>
      <w:r w:rsidRPr="00325C31">
        <w:rPr>
          <w:b w:val="0"/>
        </w:rPr>
        <w:lastRenderedPageBreak/>
        <w:t>abide to the general will of the society. Societal conscience is weird and individual however capable he is subdued to the general will/law of the society.</w:t>
      </w:r>
    </w:p>
    <w:p w:rsidR="00264103" w:rsidRPr="00325C31" w:rsidRDefault="00264103" w:rsidP="00163C9B">
      <w:pPr>
        <w:pStyle w:val="NormalWeb"/>
        <w:spacing w:after="200" w:afterAutospacing="0"/>
        <w:ind w:right="-188"/>
        <w:rPr>
          <w:b w:val="0"/>
        </w:rPr>
      </w:pPr>
      <w:r w:rsidRPr="00325C31">
        <w:rPr>
          <w:b w:val="0"/>
        </w:rPr>
        <w:t>In a dictatorship the dictator hide his emotional outburst, but once it get out of control beast comes out of it and difficult to control. The Iraq under Saddam Hussein was a glaring example in this regard. A social structure governed by societal conscience is of utmost important. It is the social edifice around which people would be allowed to function. Structure is usually expressed in the form of laws that is framed by an elected body or a group. Such laws keep both the individual and group work together without undue restraint. Societal laws are subjected to change since it is the context and situation that decides the event hence laws are amenable even though it is the supreme law of the land. Societal laws have to be flexible must take into account majoritarian views.</w:t>
      </w:r>
    </w:p>
    <w:p w:rsidR="00264103" w:rsidRPr="00325C31" w:rsidRDefault="00896434" w:rsidP="00896434">
      <w:pPr>
        <w:pStyle w:val="NormalWeb"/>
        <w:spacing w:after="200" w:afterAutospacing="0"/>
        <w:ind w:right="-188"/>
        <w:jc w:val="right"/>
        <w:rPr>
          <w:b w:val="0"/>
        </w:rPr>
      </w:pPr>
      <w:r>
        <w:rPr>
          <w:b w:val="0"/>
        </w:rPr>
        <w:t>c</w:t>
      </w:r>
      <w:r w:rsidR="00264103" w:rsidRPr="00325C31">
        <w:rPr>
          <w:b w:val="0"/>
        </w:rPr>
        <w:t>ontd...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896434" w:rsidRDefault="00264103" w:rsidP="00896434">
      <w:pPr>
        <w:pStyle w:val="NormalWeb"/>
        <w:spacing w:after="240" w:afterAutospacing="0"/>
        <w:ind w:right="-187"/>
        <w:jc w:val="center"/>
      </w:pPr>
      <w:r w:rsidRPr="00896434">
        <w:lastRenderedPageBreak/>
        <w:t>Chapter-III</w:t>
      </w:r>
    </w:p>
    <w:p w:rsidR="00264103" w:rsidRDefault="00264103" w:rsidP="00896434">
      <w:pPr>
        <w:pStyle w:val="NormalWeb"/>
        <w:spacing w:after="240" w:afterAutospacing="0"/>
        <w:ind w:right="-187"/>
        <w:jc w:val="center"/>
      </w:pPr>
      <w:r w:rsidRPr="00896434">
        <w:t>Need for conscientious politics</w:t>
      </w:r>
    </w:p>
    <w:p w:rsidR="00896434" w:rsidRPr="00896434" w:rsidRDefault="00896434" w:rsidP="00896434">
      <w:pPr>
        <w:pStyle w:val="NormalWeb"/>
        <w:spacing w:after="240" w:afterAutospacing="0"/>
        <w:ind w:right="-187"/>
        <w:jc w:val="center"/>
      </w:pPr>
    </w:p>
    <w:p w:rsidR="00264103" w:rsidRPr="00325C31" w:rsidRDefault="00264103" w:rsidP="00163C9B">
      <w:pPr>
        <w:pStyle w:val="NormalWeb"/>
        <w:spacing w:after="200" w:afterAutospacing="0"/>
        <w:ind w:right="-188"/>
        <w:rPr>
          <w:b w:val="0"/>
        </w:rPr>
      </w:pPr>
      <w:r w:rsidRPr="00325C31">
        <w:rPr>
          <w:b w:val="0"/>
        </w:rPr>
        <w:t>A remarkable chapter begins in the history of mankind since the end of the Second World War. A new era has now begun. The desire for territorial annexation has given place to ideological differences though with ulterior motives that remains obscure. Such ideological differences are being sorted out through dialogue process. To put it differently, mankind has now submitted to conscientious politics which is a sign of progress, civility and maturity. Even though the concussions among Nations still remain but such tendencies seem less significant, however, remains tumultuous and contemptuous.</w:t>
      </w:r>
    </w:p>
    <w:p w:rsidR="00264103" w:rsidRDefault="00264103" w:rsidP="00163C9B">
      <w:pPr>
        <w:pStyle w:val="NormalWeb"/>
        <w:spacing w:after="200" w:afterAutospacing="0"/>
        <w:ind w:right="-188"/>
        <w:rPr>
          <w:b w:val="0"/>
        </w:rPr>
      </w:pPr>
      <w:r w:rsidRPr="00325C31">
        <w:rPr>
          <w:b w:val="0"/>
        </w:rPr>
        <w:t>Conscientious politics rests on legitimacy and fall within the realm of conscience. It invites deliberations on people's will and trying to adopt a persuasive approach. Politics in general involve normative policy hovering around moral dimensions. Looking at it differently, political policy bent upon public justification which is predicated by historical context. The individuals making the conclave (Ministers) for political decisions must possess greater awareness of public needs and precise rational thinking. Integrity of individuals comprising the conclave is sine quo nun for best results. Further, political decisions involve judgement followed by practical reasoning affecting the context and situation. The general objective should be for absolute good. It combines moral knowledge and principles.</w:t>
      </w: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Generally speaking political laws are, subordinate to natural law since the latter instinct is based on fellow feeling, customs and practices. It is akin to virtue of prudence capable of balancing adequately for the common good. A quiet conscience among politicians is the need of the hour. In the current political situation such practices take a back seat. According to the medieval Flemish mystic John Ruys Bevel four qualities to sustain political conscience are: a free spirit, attracting through love (personal charisma), an intellect enlightened by grace, propensity to yield to delight and a selfless feeling. (Courtesy: Google) Unfortunately, these four qualities in to-day's politics are conspicuous for its absence.</w:t>
      </w:r>
    </w:p>
    <w:p w:rsidR="00264103" w:rsidRDefault="00264103" w:rsidP="00163C9B">
      <w:pPr>
        <w:pStyle w:val="NormalWeb"/>
        <w:spacing w:after="200" w:afterAutospacing="0"/>
        <w:ind w:right="-188"/>
        <w:rPr>
          <w:b w:val="0"/>
        </w:rPr>
      </w:pPr>
      <w:r w:rsidRPr="00325C31">
        <w:rPr>
          <w:b w:val="0"/>
        </w:rPr>
        <w:t>Salvation of mankind from social evils underlies right political decisions. Decision making in politics has a collective sense since it impact not an individual but the society at large hence the interplay of conscience is superimposed to give permanence of equality and justice to lead a decent life. The importance of conscience arises in this sense since it vetoes wrong ideals. In the current international context political views are biased having sectarian ideals. In such a course emergence of religious dogma which turned into bigotry tries to subvert Nationhood. This has led to the growth of several groups each with its own narrow views on society and ideology disturbing self determination.</w:t>
      </w: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 xml:space="preserve">Self determination is possible only in a democracy not in other political institutions like dictatorship/totalitarian regimes. The sense of conscientious politics is now under stress because there has been large scale financing of secessionist forces and terror outfits which emboldened such debased groups to indulge in mass killing of human life, above all intimidating the peace </w:t>
      </w:r>
      <w:r w:rsidRPr="00325C31">
        <w:rPr>
          <w:b w:val="0"/>
        </w:rPr>
        <w:lastRenderedPageBreak/>
        <w:t>loving nations. Pakistan is a glaring example in this context. Political dynamics of today is based on identity politics. The perception of social relation has been subjected to radical changes. There is multiplicity of factors affecting the interest of world community. The realities now facing the world community today is racism, nationalism, ethnic relations and anti immigrant policy. There is no consensus. Globalization, refugee problem, and immigrant issues were the reasons put together as a common issue that divides the people. In such a reality, it is difficult to think about the rhythm of togetherness. Conscientious politics necessarily have to fit into a larger groove of moral plane and righteousness. In its absence there is no sense of conscientiousness.</w:t>
      </w:r>
    </w:p>
    <w:p w:rsidR="00264103" w:rsidRPr="00896434" w:rsidRDefault="00264103" w:rsidP="00896434">
      <w:pPr>
        <w:ind w:right="-188"/>
        <w:jc w:val="right"/>
        <w:rPr>
          <w:rFonts w:ascii="Times New Roman" w:eastAsia="Times New Roman" w:hAnsi="Times New Roman" w:cs="Times New Roman"/>
          <w:b w:val="0"/>
          <w:lang w:eastAsia="en-IN"/>
        </w:rPr>
      </w:pPr>
      <w:r w:rsidRPr="007E20BC">
        <w:rPr>
          <w:rFonts w:ascii="Times New Roman" w:hAnsi="Times New Roman" w:cs="Times New Roman"/>
          <w:b w:val="0"/>
          <w:sz w:val="24"/>
        </w:rPr>
        <w:t>Contd...</w:t>
      </w:r>
      <w:r w:rsidRPr="00896434">
        <w:rPr>
          <w:rFonts w:ascii="Times New Roman" w:hAnsi="Times New Roman" w:cs="Times New Roman"/>
          <w:b w:val="0"/>
        </w:rPr>
        <w:br w:type="page"/>
      </w:r>
    </w:p>
    <w:p w:rsidR="00264103" w:rsidRPr="007E20BC" w:rsidRDefault="00264103" w:rsidP="007E20BC">
      <w:pPr>
        <w:pStyle w:val="NormalWeb"/>
        <w:spacing w:after="200" w:afterAutospacing="0"/>
        <w:ind w:right="-188"/>
        <w:jc w:val="center"/>
      </w:pPr>
      <w:r w:rsidRPr="007E20BC">
        <w:lastRenderedPageBreak/>
        <w:t>Chapter-IV</w:t>
      </w:r>
    </w:p>
    <w:p w:rsidR="00264103" w:rsidRPr="007E20BC" w:rsidRDefault="00264103" w:rsidP="007E20BC">
      <w:pPr>
        <w:pStyle w:val="NormalWeb"/>
        <w:spacing w:after="200" w:afterAutospacing="0"/>
        <w:ind w:right="-188"/>
        <w:jc w:val="center"/>
      </w:pPr>
      <w:r w:rsidRPr="007E20BC">
        <w:t>Culture and conscience</w:t>
      </w:r>
    </w:p>
    <w:p w:rsidR="00264103" w:rsidRPr="00325C31" w:rsidRDefault="00264103" w:rsidP="00163C9B">
      <w:pPr>
        <w:pStyle w:val="NormalWeb"/>
        <w:spacing w:after="200" w:afterAutospacing="0"/>
        <w:ind w:right="-188"/>
        <w:rPr>
          <w:b w:val="0"/>
        </w:rPr>
      </w:pPr>
      <w:r w:rsidRPr="00325C31">
        <w:rPr>
          <w:b w:val="0"/>
        </w:rPr>
        <w:t>The word "culture" has very broader meaning. It includes all civilized activities of mankind. Therefore culture cannot be defined in a limited sense. It is cornucopia of everything that involves meaningful intercourse with mankind. Culture is expressive imposed on us and internalized because of continuous association with varieties of groups starting from a very small group such as family to as high as society which represent an amalgam larger association of people. On the other hand conscience emanates within one self and an aspect of eternity. Precisely speaking conscience is the inner voice which is natural and inborn. But there is no such thing as inner culture. Conscience is the ideal that satisfies the good group. Conscience controls the human behaviour. Failure to heed to conscience results in painful experiences of shame and guilt. Conscience gives a sense of calm, peace and tranquillity.</w:t>
      </w:r>
    </w:p>
    <w:p w:rsidR="00264103" w:rsidRPr="00325C31" w:rsidRDefault="00264103" w:rsidP="00163C9B">
      <w:pPr>
        <w:pStyle w:val="NormalWeb"/>
        <w:spacing w:after="200" w:afterAutospacing="0"/>
        <w:ind w:right="-188"/>
        <w:rPr>
          <w:b w:val="0"/>
        </w:rPr>
      </w:pPr>
      <w:r w:rsidRPr="00325C31">
        <w:rPr>
          <w:b w:val="0"/>
        </w:rPr>
        <w:t>The evolutionary transformation underlying human interaction led to the formation pro social traits like empathy, reciprocity and altruism the building blocks of conscience. Thus conscience too underwent neo- biological development. The sense of justice and truth forming part of conscience was not an immediate/overnight occurrence, but has its root in the distant past from time immemorial. Some special quality of insight and imagination led to the realization of brotherhood as a distinct trait in man not seen in non- human species.</w:t>
      </w:r>
    </w:p>
    <w:p w:rsidR="00264103" w:rsidRPr="00325C31" w:rsidRDefault="00264103" w:rsidP="00163C9B">
      <w:pPr>
        <w:pStyle w:val="NormalWeb"/>
        <w:spacing w:after="200" w:afterAutospacing="0"/>
        <w:ind w:right="-188"/>
        <w:rPr>
          <w:b w:val="0"/>
        </w:rPr>
      </w:pPr>
      <w:r w:rsidRPr="00325C31">
        <w:rPr>
          <w:b w:val="0"/>
        </w:rPr>
        <w:t>Mankind is tended for gregarious living which resulted in sharing of a quite unique experience such as good spirit and the other with conflict perspective. Therefore to set right the unique path of correct perspective mankind classified belief system and behaviour into good, bad, sacred and profane. Perhaps this is a paradigm of culture and conscience. As already pointed out there is no such thing as inner culture. Thus culture is external originating from without the person from his/her surroundings and community. No one can claim culture is born within us. But culture can affect conscience. We can say for instance, that a culture of evil obliterates conscience and a culture of benevolence enrich and refine conscience. Looking at it differently moral responsibility is individual decision but moral accountability is culture. The widespread prevalence of rape of minor girls is a case in point of moral responsibility which by and large emanate from the individual.</w:t>
      </w:r>
    </w:p>
    <w:p w:rsidR="00264103" w:rsidRPr="00325C31" w:rsidRDefault="00264103" w:rsidP="00163C9B">
      <w:pPr>
        <w:pStyle w:val="NormalWeb"/>
        <w:spacing w:after="200" w:afterAutospacing="0"/>
        <w:ind w:right="-188"/>
        <w:rPr>
          <w:b w:val="0"/>
        </w:rPr>
      </w:pPr>
      <w:r w:rsidRPr="00325C31">
        <w:rPr>
          <w:b w:val="0"/>
        </w:rPr>
        <w:t>It may be stated that, culture influencing conscience in the sense that external surroundings affect the internal. The environment, atmosphere emasculate one's being in accordance with the person's individuality. In other words, the strength of inner self is decided through external impact which may be good or evil. Likewise, we can identify the tendency of different groups to alternately dehumanize and re- humanizes one another in a process, configured by the dynamic interplay of culture and conscience.</w:t>
      </w:r>
    </w:p>
    <w:p w:rsidR="00264103" w:rsidRDefault="00264103" w:rsidP="00163C9B">
      <w:pPr>
        <w:pStyle w:val="NormalWeb"/>
        <w:spacing w:after="200" w:afterAutospacing="0"/>
        <w:ind w:right="-188"/>
        <w:rPr>
          <w:b w:val="0"/>
        </w:rPr>
      </w:pPr>
      <w:r w:rsidRPr="00325C31">
        <w:rPr>
          <w:b w:val="0"/>
        </w:rPr>
        <w:t>The cultural channel of inheritance enables human species to adopt almost in an unlimited fashion to fresh and new environment without having to undergo the cumbersome process of new genetic and adaptation over several generations. An innovation carried out in cultural system can be acquired in a matter of minutes. The smart phone cell technology in this context is a profound example. Our conscience is the voice of the society and culture is the medium conveying that voice.</w:t>
      </w:r>
    </w:p>
    <w:p w:rsidR="007E20BC" w:rsidRPr="00325C31" w:rsidRDefault="007E20BC"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Every culture needs harmony to persist. If we look at the evolving perspective between conscience and culture, culture survives because of compassion. Compassion is necessary for the harmony of survival. In today’s world, violence, greed, murder, rape and theft are the social evils that exist. But they are not constant. The constant is compassion a prelude to conscience. Culture and conscience evolve continuously. We know the essential to survive is within us. And we are already evolving toward it. The continuous dialogue process taking place internationally on politics, trade and Socio-cultural plane are the trade-off in these directions. Despite enormity of differences we continue to indulge in brotherhood, i.e. universal brotherhood which transforms our conscience and culture for survival. Our conscience that is our desire for living together is the collective law and principle embodied in us. We are aware that individual is weak than the combined power of group. Thus culture is conscience and it is the group and its norms continue to have overwhelming importance.</w:t>
      </w:r>
    </w:p>
    <w:p w:rsidR="00264103" w:rsidRPr="00325C31" w:rsidRDefault="007E20BC" w:rsidP="007E20BC">
      <w:pPr>
        <w:pStyle w:val="NormalWeb"/>
        <w:spacing w:after="200" w:afterAutospacing="0"/>
        <w:ind w:right="-188"/>
        <w:jc w:val="right"/>
        <w:rPr>
          <w:b w:val="0"/>
        </w:rPr>
      </w:pPr>
      <w:r>
        <w:rPr>
          <w:b w:val="0"/>
        </w:rPr>
        <w:t>cont</w:t>
      </w:r>
      <w:r w:rsidR="00264103" w:rsidRPr="00325C31">
        <w:rPr>
          <w:b w:val="0"/>
        </w:rPr>
        <w:t>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7E20BC" w:rsidRDefault="006310A1" w:rsidP="00163C9B">
      <w:pPr>
        <w:pStyle w:val="NormalWeb"/>
        <w:spacing w:after="200" w:afterAutospacing="0"/>
        <w:ind w:right="-188"/>
        <w:rPr>
          <w:b w:val="0"/>
        </w:rPr>
      </w:pPr>
      <w:r w:rsidRPr="00325C31">
        <w:rPr>
          <w:b w:val="0"/>
        </w:rPr>
        <w:t xml:space="preserve">                                                       </w:t>
      </w: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264103" w:rsidRPr="007E20BC" w:rsidRDefault="00264103" w:rsidP="007E20BC">
      <w:pPr>
        <w:pStyle w:val="NormalWeb"/>
        <w:spacing w:after="200" w:afterAutospacing="0"/>
        <w:ind w:right="-188"/>
        <w:jc w:val="center"/>
      </w:pPr>
      <w:r w:rsidRPr="007E20BC">
        <w:lastRenderedPageBreak/>
        <w:t>Chapter-V</w:t>
      </w:r>
    </w:p>
    <w:p w:rsidR="00264103" w:rsidRPr="007E20BC" w:rsidRDefault="00264103" w:rsidP="007E20BC">
      <w:pPr>
        <w:pStyle w:val="NormalWeb"/>
        <w:spacing w:after="200" w:afterAutospacing="0"/>
        <w:ind w:right="-188"/>
        <w:jc w:val="center"/>
      </w:pPr>
      <w:r w:rsidRPr="007E20BC">
        <w:t>Why conscience is important in to-day’s world</w:t>
      </w:r>
    </w:p>
    <w:p w:rsidR="00264103" w:rsidRPr="00325C31" w:rsidRDefault="00264103" w:rsidP="00163C9B">
      <w:pPr>
        <w:pStyle w:val="NormalWeb"/>
        <w:spacing w:after="200" w:afterAutospacing="0"/>
        <w:ind w:right="-188"/>
        <w:rPr>
          <w:b w:val="0"/>
        </w:rPr>
      </w:pPr>
      <w:r w:rsidRPr="00325C31">
        <w:rPr>
          <w:b w:val="0"/>
        </w:rPr>
        <w:t>The world's conscience seems to have subdued on several counts. The most essential concern in to-day's world is to ensure a peaceful living. It is under stake. The survival of the fittest of Darwin's dictum seems to be more pronounced to-day than before. Majority in the world is quite oblivious of what is happening around us and mostly blinking how to sustain a meaningful future. The end of cold war era between super powers though a welcome change, but it is replaced by rising new power groups to the detriment of the world conscience. The unity among nations remains formal and it is not bound by the union of brotherhood and real understanding.</w:t>
      </w:r>
    </w:p>
    <w:p w:rsidR="00264103" w:rsidRPr="00325C31" w:rsidRDefault="00264103" w:rsidP="00163C9B">
      <w:pPr>
        <w:pStyle w:val="NormalWeb"/>
        <w:spacing w:after="200" w:afterAutospacing="0"/>
        <w:ind w:right="-188"/>
        <w:rPr>
          <w:b w:val="0"/>
        </w:rPr>
      </w:pPr>
      <w:r w:rsidRPr="00325C31">
        <w:rPr>
          <w:b w:val="0"/>
        </w:rPr>
        <w:t>China is now emerging as a new global power from Asia. On the contrary, the US at all cost wants to maintain hegemony sub planting ideals of peace, friendship and cooperation. It always wants to circumvent on false notions and ideals putting the world conscience under severe strain. The realm of international politics, economy and Socio-cultural relations are under a beaten track. In the political arena the decade old Syrian war has yet to see the light of the world. It created a mass refugee problem affecting the peace of European countries.</w:t>
      </w:r>
    </w:p>
    <w:p w:rsidR="00264103" w:rsidRPr="00325C31" w:rsidRDefault="00264103" w:rsidP="00163C9B">
      <w:pPr>
        <w:pStyle w:val="NormalWeb"/>
        <w:spacing w:after="200" w:afterAutospacing="0"/>
        <w:ind w:right="-188"/>
        <w:rPr>
          <w:b w:val="0"/>
        </w:rPr>
      </w:pPr>
      <w:r w:rsidRPr="00325C31">
        <w:rPr>
          <w:b w:val="0"/>
        </w:rPr>
        <w:t>It also strokes the immigrant issue as a global problem shaking conscience of the world on humanitarian grounds. Besides the anti immigrant issue drew special attention viewed as intercontinental problem. In this context the revision of immigrant policy both by US and UK poses a severe threat to immigrants especially of Asian origin including of course Europe marginally. This has cropped up not only the immigrant issue but the racist problem to a greater extent. The US and UK took a very strong and stringent measures against immigrants affecting their livelihood is in a bad shape. The population from emerging economies are the worst sufferers.</w:t>
      </w:r>
    </w:p>
    <w:p w:rsidR="00264103" w:rsidRPr="00325C31" w:rsidRDefault="00264103" w:rsidP="00163C9B">
      <w:pPr>
        <w:pStyle w:val="NormalWeb"/>
        <w:spacing w:after="200" w:afterAutospacing="0"/>
        <w:ind w:right="-188"/>
        <w:rPr>
          <w:b w:val="0"/>
        </w:rPr>
      </w:pPr>
      <w:r w:rsidRPr="00325C31">
        <w:rPr>
          <w:b w:val="0"/>
        </w:rPr>
        <w:t>On the economic front ruthless competition and very quick technological obsolesce affects the start ups and emerging economies. The very survival turned questionable. To add to it was the trade war initiated by US in a large measure detrimental to the interests of world trading community. The uptrend of economic issues tends to disturb and question the very sense of world conscience. The policy of live and let live gracefully is no longer viewed as rightful policy. It seems a monopolistic fervour has gripped the world economy. The world's conscience is rudely shaken and it tend to show the Damocles sword hanging restlessly where and on whom it will fall is a dilemma facing to-day's world.</w:t>
      </w:r>
    </w:p>
    <w:p w:rsidR="00264103" w:rsidRPr="00325C31" w:rsidRDefault="00264103" w:rsidP="00163C9B">
      <w:pPr>
        <w:pStyle w:val="NormalWeb"/>
        <w:spacing w:after="200" w:afterAutospacing="0"/>
        <w:ind w:right="-188"/>
        <w:rPr>
          <w:b w:val="0"/>
        </w:rPr>
      </w:pPr>
      <w:r w:rsidRPr="00325C31">
        <w:rPr>
          <w:b w:val="0"/>
        </w:rPr>
        <w:t>On the Socio cultural plane as pointed out earlier the refugee problem, racism and anti immigrant issue poses a severe threat and shook the world community.</w:t>
      </w:r>
    </w:p>
    <w:p w:rsidR="00264103" w:rsidRPr="00325C31" w:rsidRDefault="00264103" w:rsidP="00163C9B">
      <w:pPr>
        <w:pStyle w:val="NormalWeb"/>
        <w:spacing w:after="200" w:afterAutospacing="0"/>
        <w:ind w:right="-188"/>
        <w:rPr>
          <w:b w:val="0"/>
        </w:rPr>
      </w:pPr>
      <w:r w:rsidRPr="00325C31">
        <w:rPr>
          <w:b w:val="0"/>
        </w:rPr>
        <w:t xml:space="preserve">The conscience of the world tick tack blindly. It is obvious that there is trust deficit among the world community. Every country is super charged with selfishness devoid of conscience. Every country wants to supersede the other and become non-conformist to the ideals of moral value obliterating the conscience. Viewed politically the disengagement of US unilaterally from the nuclear deal fructified between Iran and other European powers indicates a type of vested interest and a dogged approach affecting the comity of nation involved in the deal. It indicates the US lacks maturity and inclined toward a wrongful perspective. Pricking one nation on ideological premise and favouring a single nation (Israel) is not only antagonistic but a wilful failure of brotherhood. The same is the case with US not signing the policy on environment at </w:t>
      </w:r>
      <w:r w:rsidRPr="00325C31">
        <w:rPr>
          <w:b w:val="0"/>
        </w:rPr>
        <w:lastRenderedPageBreak/>
        <w:t>Paris accord. It shows the selfish approach and unwise attitude of a single nation to the utter distaste of world community.</w:t>
      </w:r>
    </w:p>
    <w:p w:rsidR="00264103" w:rsidRPr="00325C31" w:rsidRDefault="00264103" w:rsidP="00163C9B">
      <w:pPr>
        <w:pStyle w:val="NormalWeb"/>
        <w:spacing w:after="200" w:afterAutospacing="0"/>
        <w:ind w:right="-188"/>
        <w:rPr>
          <w:b w:val="0"/>
        </w:rPr>
      </w:pPr>
      <w:r w:rsidRPr="00325C31">
        <w:rPr>
          <w:b w:val="0"/>
        </w:rPr>
        <w:t>The trend of polarization leads to formation of fresh alliance on Socio- Economic grounds is the avowed policy of the Asian and Latin American countries. The objective is very clear. Such grouping is intended to isolate Hegemony of the US. China is playing a very leading role in this connection especially through its one road one belt policy.</w:t>
      </w:r>
      <w:r w:rsidR="00932442">
        <w:rPr>
          <w:b w:val="0"/>
        </w:rPr>
        <w:t xml:space="preserve"> Ideological competition is now a feature of Chinese foreign policy. China attempts to showcase its own political system in a positive light criticising American-style democracy flawed or in decline. The head of China Institutes of</w:t>
      </w:r>
      <w:r w:rsidR="003611A2">
        <w:rPr>
          <w:b w:val="0"/>
        </w:rPr>
        <w:t xml:space="preserve"> contemporary International Relations, has declared</w:t>
      </w:r>
      <w:r w:rsidR="00C27EC7">
        <w:rPr>
          <w:b w:val="0"/>
        </w:rPr>
        <w:t xml:space="preserve"> </w:t>
      </w:r>
      <w:r w:rsidR="003A7B71">
        <w:rPr>
          <w:b w:val="0"/>
        </w:rPr>
        <w:t>“</w:t>
      </w:r>
      <w:r w:rsidR="00C27EC7">
        <w:rPr>
          <w:b w:val="0"/>
        </w:rPr>
        <w:t>USA is sick</w:t>
      </w:r>
      <w:r w:rsidR="003A7B71">
        <w:rPr>
          <w:b w:val="0"/>
        </w:rPr>
        <w:t>”</w:t>
      </w:r>
      <w:r w:rsidR="00C27EC7">
        <w:rPr>
          <w:b w:val="0"/>
        </w:rPr>
        <w:t xml:space="preserve">, China has stabilized, and the world has changed. Further, China’s conclusion of a bilateral investment treaty with the European Union is a classic divide- and- rule tactics against the West. Chinese President said in the World Economic Forum (WEF) </w:t>
      </w:r>
      <w:r w:rsidR="00A74BF3">
        <w:rPr>
          <w:b w:val="0"/>
        </w:rPr>
        <w:t>“</w:t>
      </w:r>
      <w:r w:rsidR="00C27EC7">
        <w:rPr>
          <w:b w:val="0"/>
        </w:rPr>
        <w:t>that to cliques or</w:t>
      </w:r>
      <w:r w:rsidR="00A74BF3">
        <w:rPr>
          <w:b w:val="0"/>
        </w:rPr>
        <w:t xml:space="preserve"> start </w:t>
      </w:r>
      <w:r w:rsidR="00624B22">
        <w:rPr>
          <w:b w:val="0"/>
        </w:rPr>
        <w:t>new cold wars, to reject, threaten</w:t>
      </w:r>
      <w:r w:rsidR="00A941F4">
        <w:rPr>
          <w:b w:val="0"/>
        </w:rPr>
        <w:t xml:space="preserve"> to</w:t>
      </w:r>
      <w:r w:rsidR="00A74BF3">
        <w:rPr>
          <w:b w:val="0"/>
        </w:rPr>
        <w:t xml:space="preserve"> intimidate others.... will only push the world into division.</w:t>
      </w:r>
      <w:r w:rsidR="00FC1D81">
        <w:rPr>
          <w:b w:val="0"/>
        </w:rPr>
        <w:t xml:space="preserve"> It will always end up harming every nation’s interests and sacrificing people’s welfare.WEF on the other hand set the forum with a title” the Great reset” which it says is a” commitment to jointly build the foundations of our economic and social system for a more fair, sustainable and resilient future” </w:t>
      </w:r>
      <w:r w:rsidR="00A74BF3">
        <w:rPr>
          <w:b w:val="0"/>
        </w:rPr>
        <w:t>.</w:t>
      </w:r>
      <w:r w:rsidR="00C27EC7">
        <w:rPr>
          <w:b w:val="0"/>
        </w:rPr>
        <w:t xml:space="preserve"> </w:t>
      </w:r>
      <w:r w:rsidRPr="00325C31">
        <w:rPr>
          <w:b w:val="0"/>
        </w:rPr>
        <w:t xml:space="preserve"> China wants to integrate both small and large Asian conglomerates by lavishly spending in building and strengthening up the Asia-Euro infrastructure. Thus groupings of Nations play a very leading role in uniting the world order. The sense of universal peace and friendliness is gradually disappearing. Instead the competitive spirit is taking wrongful connotation.</w:t>
      </w:r>
    </w:p>
    <w:p w:rsidR="00264103" w:rsidRPr="00325C31" w:rsidRDefault="00264103" w:rsidP="00163C9B">
      <w:pPr>
        <w:pStyle w:val="NormalWeb"/>
        <w:spacing w:after="200" w:afterAutospacing="0"/>
        <w:ind w:right="-188"/>
        <w:rPr>
          <w:b w:val="0"/>
        </w:rPr>
      </w:pPr>
      <w:r w:rsidRPr="00325C31">
        <w:rPr>
          <w:b w:val="0"/>
        </w:rPr>
        <w:t>Further the growing disturbance to atmosphere through pollution seems to be very adventurist for emerging nations in which developed nation’s shows lesser interest. The growing threat through terrorism is a new problem facing the world order. So far, there has been no successful attempt to contain terrorism on a firm basis. There is sporadic outburst of terrorism killing human life and destroying the property. These are the consequences and the outcome for the failure to heed to conscience process.</w:t>
      </w:r>
    </w:p>
    <w:p w:rsidR="00264103" w:rsidRPr="007E20BC" w:rsidRDefault="00264103" w:rsidP="007E20BC">
      <w:pPr>
        <w:pStyle w:val="NormalWeb"/>
        <w:tabs>
          <w:tab w:val="left" w:pos="5310"/>
        </w:tabs>
        <w:spacing w:after="200" w:afterAutospacing="0"/>
        <w:ind w:right="-188"/>
        <w:jc w:val="center"/>
      </w:pPr>
      <w:r w:rsidRPr="007E20BC">
        <w:t>Concluded</w:t>
      </w:r>
    </w:p>
    <w:p w:rsidR="00264103" w:rsidRPr="00EC6999" w:rsidRDefault="00264103" w:rsidP="007E20BC">
      <w:pPr>
        <w:ind w:right="-188"/>
        <w:jc w:val="center"/>
        <w:rPr>
          <w:rFonts w:ascii="Times New Roman" w:hAnsi="Times New Roman" w:cs="Times New Roman"/>
        </w:rPr>
      </w:pPr>
      <w:r w:rsidRPr="00325C31">
        <w:rPr>
          <w:b w:val="0"/>
          <w:lang w:val="en-US"/>
        </w:rPr>
        <w:br w:type="page"/>
      </w:r>
      <w:r w:rsidRPr="00EC6999">
        <w:rPr>
          <w:rFonts w:ascii="Times New Roman" w:hAnsi="Times New Roman" w:cs="Times New Roman"/>
        </w:rPr>
        <w:lastRenderedPageBreak/>
        <w:t>About Soul/Self</w:t>
      </w:r>
    </w:p>
    <w:p w:rsidR="00264103" w:rsidRPr="00325C31" w:rsidRDefault="00264103" w:rsidP="00163C9B">
      <w:pPr>
        <w:pStyle w:val="NormalWeb"/>
        <w:spacing w:after="200" w:afterAutospacing="0"/>
        <w:ind w:right="-188"/>
        <w:rPr>
          <w:b w:val="0"/>
        </w:rPr>
      </w:pPr>
      <w:r w:rsidRPr="00325C31">
        <w:rPr>
          <w:b w:val="0"/>
        </w:rPr>
        <w:t>Thought about soul/self will soon drive one to scriptures/religion. Because it is religion that advocates the rest house of soul is human body. I still don't understand what is meant by soul. There is so much of ambiguity in it. Is it conscience based in certain sense? Or knowing oneself is an aspect that is attributed as soul. When somebody says make a soul search, does it mean you need to examine your conscience aspect of the human body. The manifestation of soul trait is talked about much less for the beings which lack sixth sense just as human being. I am given to understand that perhaps the rational part of human mind which distinguishes between right doing and wrong connote about the existence of soul. The Bible says "For what will it profit a man if he gains the whole world and forfeits his life. What use is it to you (Here it means your belongings) if you lose the soul.” Here it refers to the hard part of conscience since it knows right and wrong doings.</w:t>
      </w:r>
    </w:p>
    <w:p w:rsidR="00264103" w:rsidRPr="00325C31" w:rsidRDefault="00264103" w:rsidP="00163C9B">
      <w:pPr>
        <w:pStyle w:val="NormalWeb"/>
        <w:spacing w:after="200" w:afterAutospacing="0"/>
        <w:ind w:right="-188"/>
        <w:rPr>
          <w:b w:val="0"/>
        </w:rPr>
      </w:pPr>
      <w:r w:rsidRPr="00325C31">
        <w:rPr>
          <w:b w:val="0"/>
        </w:rPr>
        <w:t> There is also a mystery about soul. It is personified as spirit/force that is invisible. In so long as the last breath of man which makes the human heart ticks and soon after the soul/spirit leaves the human body the heart stops functioning. Some of the findings on the structure of the soul studies say it leaves the body with a thud/ such great force invisible. There is so far no empirical evidence to prove the mystery about soul. What remains so far on the structure of soul are too many conjectures?</w:t>
      </w:r>
    </w:p>
    <w:p w:rsidR="00264103" w:rsidRPr="00325C31" w:rsidRDefault="00264103" w:rsidP="00163C9B">
      <w:pPr>
        <w:pStyle w:val="NormalWeb"/>
        <w:spacing w:after="200" w:afterAutospacing="0"/>
        <w:ind w:right="-188"/>
        <w:rPr>
          <w:b w:val="0"/>
        </w:rPr>
      </w:pPr>
      <w:r w:rsidRPr="00325C31">
        <w:rPr>
          <w:b w:val="0"/>
        </w:rPr>
        <w:t>Soul in general refers to as substance, a matter since it occupies space in the human body. Soul is a matter just like any matter exists in the physical world. Attributing a religious connotation is a flamboyant way of glorifying soul which is a matter just like any other matter. A matter according to physical science can be broken like atom. Attaching a ritualistic importance to soul is metaphysical in nature. Soul is also not an object in a traditional sense since it cannot exist in a stationary state. Soul is immortal according to every religion except Buddhism. If soul is immortal where it goes after the death of the human body where it occupies a supreme place.</w:t>
      </w:r>
    </w:p>
    <w:p w:rsidR="00264103" w:rsidRPr="00325C31" w:rsidRDefault="00264103" w:rsidP="00163C9B">
      <w:pPr>
        <w:pStyle w:val="NormalWeb"/>
        <w:spacing w:after="200" w:afterAutospacing="0"/>
        <w:ind w:right="-188"/>
        <w:rPr>
          <w:b w:val="0"/>
        </w:rPr>
      </w:pPr>
      <w:r w:rsidRPr="00325C31">
        <w:rPr>
          <w:b w:val="0"/>
        </w:rPr>
        <w:t xml:space="preserve">Since soul is the highest metaphysical reality </w:t>
      </w:r>
      <w:r w:rsidRPr="00325C31">
        <w:rPr>
          <w:b w:val="0"/>
          <w:sz w:val="26"/>
        </w:rPr>
        <w:t>(Brahman)</w:t>
      </w:r>
      <w:r w:rsidRPr="00325C31">
        <w:rPr>
          <w:b w:val="0"/>
        </w:rPr>
        <w:t xml:space="preserve"> according to Advita , it advocates unity in all reality. I t gives rise to the thinking about heaven and hell. The destiny of heaven and hell is bound by one’s Karma according to Hindu philosophy. According to Hindus one is bound for rebirth until one consummate all his karma of all his birth different forms. It is said further that self was one with infinite. To be oneself was supreme gleaming triumph of infinity. Infinity itself is of questionable origin. Unknown things beyond scientific inquiry are attributed to infinity.</w:t>
      </w:r>
    </w:p>
    <w:p w:rsidR="00264103" w:rsidRPr="00325C31" w:rsidRDefault="00264103" w:rsidP="00163C9B">
      <w:pPr>
        <w:pStyle w:val="NormalWeb"/>
        <w:spacing w:after="200" w:afterAutospacing="0"/>
        <w:ind w:right="-188"/>
        <w:rPr>
          <w:b w:val="0"/>
        </w:rPr>
      </w:pPr>
      <w:r w:rsidRPr="00325C31">
        <w:rPr>
          <w:b w:val="0"/>
        </w:rPr>
        <w:t>According to Dvaita philosophy it classifies reality into three parts each different from the other. They are: sentient entities, insentient entities, and God or supreme entity. Each of these is considered to be real. While some may be temporary and others eternal, they are each still very real. Each sentient is said to be different from another and so is each insentient entity from another insentient entity. It is said even in heavenly abode the gradation of soul exists. That means no end for the soul. It continues to permeate from one body to the other and there is competition among souls in heaven which body to enter because there is gradation of souls.</w:t>
      </w:r>
    </w:p>
    <w:p w:rsidR="00264103" w:rsidRPr="00325C31" w:rsidRDefault="00264103" w:rsidP="00163C9B">
      <w:pPr>
        <w:pStyle w:val="NormalWeb"/>
        <w:spacing w:after="200" w:afterAutospacing="0"/>
        <w:ind w:right="-188"/>
        <w:rPr>
          <w:b w:val="0"/>
        </w:rPr>
      </w:pPr>
      <w:r w:rsidRPr="00325C31">
        <w:rPr>
          <w:b w:val="0"/>
        </w:rPr>
        <w:t>The soul according to Baghavatgita, is a reality and immortal. Soul never takes birth and never dies at any time nor does it come into being again when the body is created. Soul is birth less, imperishable, timeless and never destroyed when the body is destroyed. Therefore existence of soul by conception is proven false due to the fact that eternal soul is birth less.</w:t>
      </w:r>
    </w:p>
    <w:p w:rsidR="00264103" w:rsidRPr="00325C31" w:rsidRDefault="00264103" w:rsidP="00163C9B">
      <w:pPr>
        <w:pStyle w:val="NormalWeb"/>
        <w:spacing w:after="200" w:afterAutospacing="0"/>
        <w:ind w:right="-188"/>
        <w:rPr>
          <w:b w:val="0"/>
        </w:rPr>
      </w:pPr>
      <w:r w:rsidRPr="00325C31">
        <w:rPr>
          <w:b w:val="0"/>
        </w:rPr>
        <w:lastRenderedPageBreak/>
        <w:t>Madhavacharya's commentary on soul indicates that eternal soul never exists independently. He says it has limited power, limited knowledge, incomplete in itself and dependent on the transcendental energy of the supreme Lord. Holy sages designated them both as Sasvathas or permanent. Thus in Vishnupurana, because living entity is embodied in countless bodies from the beginning of time it is known as Puranah meaning ancient. Further according to Baghavatgita"</w:t>
      </w:r>
      <w:r w:rsidR="007E20BC">
        <w:rPr>
          <w:b w:val="0"/>
        </w:rPr>
        <w:t xml:space="preserve"> </w:t>
      </w:r>
      <w:r w:rsidRPr="00325C31">
        <w:rPr>
          <w:b w:val="0"/>
        </w:rPr>
        <w:t>at the time of death SOUL does not die but leav</w:t>
      </w:r>
      <w:r w:rsidR="007E20BC">
        <w:rPr>
          <w:b w:val="0"/>
        </w:rPr>
        <w:t>es the body and enters a new one</w:t>
      </w:r>
      <w:r w:rsidRPr="00325C31">
        <w:rPr>
          <w:b w:val="0"/>
        </w:rPr>
        <w:t>.</w:t>
      </w:r>
      <w:r w:rsidR="007E20BC">
        <w:rPr>
          <w:b w:val="0"/>
        </w:rPr>
        <w:t xml:space="preserve"> It does not suffer nor it </w:t>
      </w:r>
      <w:r w:rsidRPr="00325C31">
        <w:rPr>
          <w:b w:val="0"/>
        </w:rPr>
        <w:t>can be tainted (2.22). These are attributes to glorify soul.</w:t>
      </w:r>
    </w:p>
    <w:p w:rsidR="00264103" w:rsidRPr="00325C31" w:rsidRDefault="00264103" w:rsidP="00163C9B">
      <w:pPr>
        <w:pStyle w:val="NormalWeb"/>
        <w:spacing w:after="200" w:afterAutospacing="0"/>
        <w:ind w:right="-188"/>
        <w:rPr>
          <w:b w:val="0"/>
        </w:rPr>
      </w:pPr>
      <w:r w:rsidRPr="00325C31">
        <w:rPr>
          <w:b w:val="0"/>
        </w:rPr>
        <w:t>Looking at it differently when soul is immortal, its existence by conception is proven false. It is further said that eternal soul never exists independently. What does it mean? Thus its existence is implicit with something which is nothing but human body. The above version that it has limited knowledge etc implies the soul becomes whole when it enters human body. According to Christianity man is created in the image of GOD. God dwells in man in spirit and truth. How far the individual realizes the truth left to his own intellect and the circumstances of his birth decides the issue.</w:t>
      </w:r>
    </w:p>
    <w:p w:rsidR="00264103" w:rsidRPr="00325C31" w:rsidRDefault="00264103" w:rsidP="00163C9B">
      <w:pPr>
        <w:pStyle w:val="NormalWeb"/>
        <w:spacing w:after="200" w:afterAutospacing="0"/>
        <w:ind w:right="-188"/>
        <w:rPr>
          <w:b w:val="0"/>
        </w:rPr>
      </w:pPr>
      <w:r w:rsidRPr="00325C31">
        <w:rPr>
          <w:b w:val="0"/>
        </w:rPr>
        <w:t xml:space="preserve">It is ambiguous to state that soul is birth less. Soul may be eternal, immortal which are in fact attributes since there is no empirical evidence in this regard to prove the above statement. We can say at most with certain amount of dignity that soul is an attendant spirit of supreme God who dwells in man in spirit and truth. Man is a messenger of God since each man has a soul. Each may have a spiritual pursuit. All Sam-saris (Married ones) are not successful in the pursuance of spiritual goal intended by God. Jesus Christ said “those who want to follow me deny his self and take up the cross.” This is the reason why </w:t>
      </w:r>
      <w:r w:rsidRPr="00325C31">
        <w:rPr>
          <w:b w:val="0"/>
          <w:sz w:val="26"/>
        </w:rPr>
        <w:t xml:space="preserve">Yogis, Rishis, </w:t>
      </w:r>
      <w:r w:rsidRPr="00325C31">
        <w:rPr>
          <w:b w:val="0"/>
        </w:rPr>
        <w:t>and Priest vows not to marry.</w:t>
      </w:r>
    </w:p>
    <w:p w:rsidR="00264103" w:rsidRPr="00325C31" w:rsidRDefault="00264103" w:rsidP="00163C9B">
      <w:pPr>
        <w:pStyle w:val="NormalWeb"/>
        <w:spacing w:after="200" w:afterAutospacing="0"/>
        <w:ind w:right="-188"/>
        <w:rPr>
          <w:b w:val="0"/>
        </w:rPr>
      </w:pPr>
      <w:r w:rsidRPr="00325C31">
        <w:rPr>
          <w:b w:val="0"/>
        </w:rPr>
        <w:t>Muslims believed the ultimate end or happiness of the soul depends on its ability to separate itself from the demand of the body and focus on grasping the eternal aspects of the Universe. They believed in the existence of rational and non-rational part of the soul. They believed that the non-rational part comes into being and unavoidably perishes. The philosopher IBN SENA believed that soul has no beginning and no end. All philosophers agreed that non- rational part of the soul is destroyed, and they differ with regard to the end of rational soul.</w:t>
      </w:r>
    </w:p>
    <w:p w:rsidR="00264103" w:rsidRPr="00325C31" w:rsidRDefault="00264103" w:rsidP="00163C9B">
      <w:pPr>
        <w:pStyle w:val="NormalWeb"/>
        <w:spacing w:after="200" w:afterAutospacing="0"/>
        <w:ind w:right="-188"/>
        <w:rPr>
          <w:b w:val="0"/>
        </w:rPr>
      </w:pPr>
      <w:r w:rsidRPr="00325C31">
        <w:rPr>
          <w:b w:val="0"/>
        </w:rPr>
        <w:t>According to Jainism soul is a conscious substance that is present in all living beings. Consciousness and power of understanding are the most prominent and inherent qualities of the soul. There are two types of souls.-liberated soul (siddha) and the soul bonded with karma. There are infinite souls in the Universe.  Number remains constant as soul cannot be created or destroyed. Each soul is responsible for what it does. It experiences the consequences of its action.</w:t>
      </w:r>
    </w:p>
    <w:p w:rsidR="00264103" w:rsidRPr="00325C31" w:rsidRDefault="00264103" w:rsidP="00163C9B">
      <w:pPr>
        <w:pStyle w:val="NormalWeb"/>
        <w:spacing w:after="200" w:afterAutospacing="0"/>
        <w:ind w:right="-188"/>
        <w:rPr>
          <w:b w:val="0"/>
        </w:rPr>
      </w:pPr>
      <w:r w:rsidRPr="00325C31">
        <w:rPr>
          <w:b w:val="0"/>
        </w:rPr>
        <w:t>There is no soul according to Buddhism. Buddha teaches neither an eternal ego nor a temporal ego entity. Buddha teaches that what we call ego, self, soul personality etc are merely conventional terms that do not refer to any real independent entity. There is no reason to believe that there is an eternal soul that comes from heaven or that is created by itself and that will transmigrate or proceed straightway either to heaven or hell after death .</w:t>
      </w:r>
    </w:p>
    <w:p w:rsidR="00264103" w:rsidRPr="00325C31" w:rsidRDefault="00264103" w:rsidP="00163C9B">
      <w:pPr>
        <w:pStyle w:val="NormalWeb"/>
        <w:spacing w:after="200" w:afterAutospacing="0"/>
        <w:ind w:right="-188"/>
        <w:rPr>
          <w:b w:val="0"/>
        </w:rPr>
      </w:pPr>
      <w:r w:rsidRPr="00325C31">
        <w:rPr>
          <w:b w:val="0"/>
        </w:rPr>
        <w:t>Buddhist cannot accept that there is anything either in this world or any other world that is eternal or unchangeable. Soul searching is useless and illusory according to Buddha.</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According to Christianity, soul refers to the whole person in need of God who is only one who can preserve a human being or extinguishes the self forever.(Math10:28).Therefore Nephesh (soul in Hebrew)/Psuche (soul in Greek) refers to the totality of the person as a centre of life emotions, feelings and longings that can be fully realised only in union with God. According to Augustine “soul’s immortality derives from the repository of imperishable.” The human soul is certain substance participating in reason and adapted to the governing of the body. Three principal qualities of human soul are, Memoria, Intelligence and voluntas .These three faculties are not separate distinct entities but they are functions of the soul that share in its substantiality”. The message of the Bible is that we are not immortal but that God wants to give us immortality. Death is passing event into another dimension of reality. Death is annihilation of consciousness.</w:t>
      </w:r>
    </w:p>
    <w:p w:rsidR="00264103" w:rsidRPr="00325C31" w:rsidRDefault="00264103" w:rsidP="00163C9B">
      <w:pPr>
        <w:pStyle w:val="NormalWeb"/>
        <w:spacing w:after="200" w:afterAutospacing="0"/>
        <w:ind w:right="-188"/>
        <w:rPr>
          <w:b w:val="0"/>
        </w:rPr>
      </w:pPr>
      <w:r w:rsidRPr="00325C31">
        <w:rPr>
          <w:b w:val="0"/>
        </w:rPr>
        <w:t>To sum up it may be stated that there is no empirical evidence to prove the soul's existence. Man invented religion and religious belief thereon has become a basic nee to explain life's experiences and to offer solace from life's troubles. The idea of soul reflects the particular values and aspirations of culture in this life. It is an attribute to human life in order to have a sacred connotation to life.</w:t>
      </w:r>
    </w:p>
    <w:p w:rsidR="00264103" w:rsidRPr="00325C31" w:rsidRDefault="00264103" w:rsidP="00163C9B">
      <w:pPr>
        <w:pStyle w:val="NormalWeb"/>
        <w:spacing w:after="200" w:afterAutospacing="0"/>
        <w:ind w:right="-188"/>
        <w:rPr>
          <w:b w:val="0"/>
        </w:rPr>
      </w:pPr>
      <w:r w:rsidRPr="00325C31">
        <w:rPr>
          <w:b w:val="0"/>
        </w:rPr>
        <w:t>Soul is related to psyche and consciousness. The inner voice/spirit dwelling in us always awake and pricks human self while performing an action. A good deed is approved by the spirit prick the psyche until the conscience clears it through some retribution. The Christians called the retribution to attain salvation or to free the spirit /psyche is through confession.</w:t>
      </w:r>
    </w:p>
    <w:p w:rsidR="00264103" w:rsidRPr="00325C31" w:rsidRDefault="00264103" w:rsidP="00163C9B">
      <w:pPr>
        <w:ind w:right="-188"/>
        <w:rPr>
          <w:b w:val="0"/>
        </w:rPr>
      </w:pPr>
    </w:p>
    <w:p w:rsidR="00264103" w:rsidRPr="00325C31" w:rsidRDefault="00264103" w:rsidP="00163C9B">
      <w:pPr>
        <w:ind w:right="-188"/>
        <w:rPr>
          <w:b w:val="0"/>
          <w:lang w:val="en-US"/>
        </w:rPr>
      </w:pPr>
      <w:r w:rsidRPr="00325C31">
        <w:rPr>
          <w:b w:val="0"/>
          <w:lang w:val="en-US"/>
        </w:rPr>
        <w:br w:type="page"/>
      </w:r>
    </w:p>
    <w:p w:rsidR="00264103" w:rsidRPr="00BD02CB" w:rsidRDefault="00264103" w:rsidP="00BD02CB">
      <w:pPr>
        <w:pStyle w:val="NormalWeb"/>
        <w:spacing w:after="200" w:afterAutospacing="0"/>
        <w:ind w:right="-188"/>
        <w:jc w:val="center"/>
      </w:pPr>
      <w:r w:rsidRPr="00BD02CB">
        <w:lastRenderedPageBreak/>
        <w:t>The Soul mate of Happy Mind underlies in Peaceful Heart</w:t>
      </w:r>
    </w:p>
    <w:p w:rsidR="00264103" w:rsidRPr="00325C31" w:rsidRDefault="00264103" w:rsidP="00163C9B">
      <w:pPr>
        <w:pStyle w:val="NormalWeb"/>
        <w:spacing w:after="200" w:afterAutospacing="0"/>
        <w:ind w:right="-188"/>
        <w:rPr>
          <w:b w:val="0"/>
        </w:rPr>
      </w:pPr>
      <w:r w:rsidRPr="00325C31">
        <w:rPr>
          <w:b w:val="0"/>
        </w:rPr>
        <w:t>Ever since, man's first entry into this world he was alone. God so desired to give him a company. God was full of wisdom and discrete and even joyful at the moment while creating a wonderful piece out of man's bone .God so desired that such a created piece is to woo man and God prefer to call that creation as woman. The woman so created was complete in all spheres equal to man's embodiment and fully endowed with creature comforts that are complete with fabulous features in every aspect that pleases the man. Woman so created was a prize less possession for man until he fulfils and maintains God's commandments. In fulfil of his commandment the idea of eternal happiness and a peaceable heart was given to man on a conditional basis. What was the condition? Since God endowed all faculties to man His anticipation was man would not be slave of thoughts emanating from his companion called woman.</w:t>
      </w:r>
    </w:p>
    <w:p w:rsidR="00264103" w:rsidRPr="00325C31" w:rsidRDefault="00264103" w:rsidP="00163C9B">
      <w:pPr>
        <w:pStyle w:val="NormalWeb"/>
        <w:spacing w:after="200" w:afterAutospacing="0"/>
        <w:ind w:right="-188"/>
        <w:rPr>
          <w:b w:val="0"/>
        </w:rPr>
      </w:pPr>
      <w:r w:rsidRPr="00325C31">
        <w:rPr>
          <w:b w:val="0"/>
        </w:rPr>
        <w:t>Unfortunately, the worst had happened. The poor woman was invited by a seemingly indoctrinated being in the guise of serpent which was deceptive and brilliantly connived to cheat the woman to eat the forbidden fruit commanded by God Himself. Man was all along innocent and could not distinguish between rights and wrong lost his sense of commandment given to him by God. Man's companion woman was the culprit was cheated by the Devil the serpent and ate the forbidden fruit. The moment the man too ate the forbidden fruit was the moment dawn in him the sense of consciousness in man. From then on man began to think rationally through reasoning.</w:t>
      </w:r>
    </w:p>
    <w:p w:rsidR="00264103" w:rsidRPr="00325C31" w:rsidRDefault="00264103" w:rsidP="00163C9B">
      <w:pPr>
        <w:pStyle w:val="NormalWeb"/>
        <w:spacing w:after="200" w:afterAutospacing="0"/>
        <w:ind w:right="-188"/>
        <w:rPr>
          <w:b w:val="0"/>
          <w:sz w:val="26"/>
        </w:rPr>
      </w:pPr>
      <w:r w:rsidRPr="00325C31">
        <w:rPr>
          <w:b w:val="0"/>
        </w:rPr>
        <w:t xml:space="preserve">According to Christian scripture man was created in the image of God.(According to Christians God is spirit and truth).Advaita philosophy contends that even in heavenly abode there is gradation of souls. This idea of the presence of gradation of souls according to Advaita philosophy implies the very presence of God is the summation of supreme souls/spirit according to the hierarchy prevailing in the heaven. It also implies the lowly placed souls enjoy the benefit of rebirth into the world until they consummate the entire karma borne out of their several births to become a supreme soul/or to become in the likeness of God. In philosophy, happiness translates the Greek concept of </w:t>
      </w:r>
      <w:r w:rsidRPr="00325C31">
        <w:rPr>
          <w:b w:val="0"/>
          <w:sz w:val="26"/>
        </w:rPr>
        <w:t>"EUDAIMONIA" and refers to the good or flourishing rather than simply as emotion.</w:t>
      </w:r>
    </w:p>
    <w:p w:rsidR="00264103" w:rsidRPr="00325C31" w:rsidRDefault="00264103" w:rsidP="00163C9B">
      <w:pPr>
        <w:pStyle w:val="NormalWeb"/>
        <w:spacing w:after="200" w:afterAutospacing="0"/>
        <w:ind w:right="-188"/>
        <w:rPr>
          <w:b w:val="0"/>
        </w:rPr>
      </w:pPr>
      <w:r w:rsidRPr="00325C31">
        <w:rPr>
          <w:b w:val="0"/>
        </w:rPr>
        <w:t>In psychology happiness is a mental or emotional state of well being which can be defined by among others positive or pleasant emotions ranging from contentment to intense joy. Happiness is a fuzzy concept. Related concepts are well being quality of life flourishing and contentment. Since the turn of the millennium the human flourishing approach has attracted increasing interest in psychological especially in the work of Martin Seligman. Ed Denier and Ruut Veenhoven and international development and Medical research in the work of Paul An and give importance to this approach. Utilitarian’s such as John Stuart Mill and Jeremy Bentham advocated the greatest happiness principles a guide for ethical behaviour. Friedrich vietzsch wants us to consider the value of what is difficult and what can be realized through struggle, difficulty and thus to come to see the affirmative value.</w:t>
      </w:r>
    </w:p>
    <w:p w:rsidR="00264103" w:rsidRPr="00325C31" w:rsidRDefault="00264103" w:rsidP="00163C9B">
      <w:pPr>
        <w:pStyle w:val="NormalWeb"/>
        <w:spacing w:after="200" w:afterAutospacing="0"/>
        <w:ind w:right="-188"/>
        <w:rPr>
          <w:b w:val="0"/>
        </w:rPr>
      </w:pPr>
      <w:r w:rsidRPr="00325C31">
        <w:rPr>
          <w:b w:val="0"/>
        </w:rPr>
        <w:t>And unhappiness truly plays in creating everything of great worth in life, including all the highest achievements of human culture not least of all philosophy. Confucius argued that of we did not feel satisfaction or pleasure is nourishing one's "vital force" with righteous deeds that force would shrivel up(Mencis 6A:152a:2) .</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In the Nicomaachean Ethics, written in 350 BCE. Aristotle stated that happiness(also well being and doing well) is the only thing that human desire, for its own sake unlike riches, honour, health or friendship but also in order to be happy. .Aristotle argues that the good life is the life of excellent rational activity. For human Aristotle contends our function is to reason since it is that alone those we uniquely do. And performing one's function well or excellently is one's goal. Thus the life of excellent rational activity is the happy life. Aristotle does not leave it that however, for he argues that there is second best life for those incapable of excellent activity. This second best life is the life of moral virtue. Happiness is simply a mental state of well being created by positive and good emotions.</w:t>
      </w:r>
    </w:p>
    <w:p w:rsidR="00264103" w:rsidRPr="00325C31" w:rsidRDefault="00264103" w:rsidP="00163C9B">
      <w:pPr>
        <w:pStyle w:val="NormalWeb"/>
        <w:spacing w:after="200" w:afterAutospacing="0"/>
        <w:ind w:right="-188"/>
        <w:rPr>
          <w:b w:val="0"/>
        </w:rPr>
      </w:pPr>
      <w:r w:rsidRPr="00325C31">
        <w:rPr>
          <w:b w:val="0"/>
        </w:rPr>
        <w:t>According to Edmund Spenser “it is the mind that make good or evil, that makes wretch or happy, rich or poor."After having accepted the happiness is a choice and an attitude of mind and having changed my attitude from negative to positive. Since we create the state of mind, we can create our own happiness from negative to positive. The question that is pertinent in this connection is what is state of mind? A state of mind is temporary psychological state, the emotional and intellectual content of mind at a precise moment. A state of mind can be created by external factors that have influence our life but most importantly a state of mind can be created by us. Basically in happiness there is positive resourcefulness or negative resourcefulness state of mind. Happiness is not an eternal event in human life. It is a joyful event in certain respect and it can be ephemeral.</w:t>
      </w:r>
    </w:p>
    <w:p w:rsidR="00264103" w:rsidRPr="00325C31" w:rsidRDefault="00264103" w:rsidP="00163C9B">
      <w:pPr>
        <w:pStyle w:val="NormalWeb"/>
        <w:spacing w:after="200" w:afterAutospacing="0"/>
        <w:ind w:right="-188"/>
        <w:rPr>
          <w:b w:val="0"/>
        </w:rPr>
      </w:pPr>
      <w:r w:rsidRPr="00325C31">
        <w:rPr>
          <w:b w:val="0"/>
        </w:rPr>
        <w:t>Happiness has two parts. The sense of a continuous happiness is realized through Yoga, a blissful state largely borne out of spiritual thoughts and understanding. The other part carries a materialistic connotation and sense of happiness in this sense is temporal and short lived. Like eating a delicacy of food and connoisseur of food enjoys the happiness and goes off quickly as the sense of taste began to fade which remain momentarily and disappear rapidly.</w:t>
      </w:r>
    </w:p>
    <w:p w:rsidR="00264103" w:rsidRPr="00325C31" w:rsidRDefault="00264103" w:rsidP="00163C9B">
      <w:pPr>
        <w:pStyle w:val="NormalWeb"/>
        <w:spacing w:after="200" w:afterAutospacing="0"/>
        <w:ind w:right="-188"/>
        <w:rPr>
          <w:b w:val="0"/>
        </w:rPr>
      </w:pPr>
      <w:r w:rsidRPr="00325C31">
        <w:rPr>
          <w:b w:val="0"/>
        </w:rPr>
        <w:t>Happiness is Sublimation of joyful moments as an outcome of winning an event, action, or finding a fresh usage or new product. The peaceful heart is the soul mate of happy mind. The reasons for happiness are explained elaborately and the above causes are self explanatory to understand happiness. Happiness is not a possession to be prized it is a quality of thought a state of mind. If mind is in a state of peace, happiness is given, remains constant throughout. If the mind is happy and nothing else to disturb, that state is the peace of heart which is assured. Thus happiness is a state of mind and it is a choice. Gratitude is the key to happiness. A positive thought or reasoning brings happiness.</w:t>
      </w:r>
    </w:p>
    <w:p w:rsidR="00264103" w:rsidRPr="00325C31" w:rsidRDefault="00264103" w:rsidP="00163C9B">
      <w:pPr>
        <w:pStyle w:val="NormalWeb"/>
        <w:spacing w:after="200" w:afterAutospacing="0"/>
        <w:ind w:right="-188"/>
        <w:rPr>
          <w:b w:val="0"/>
        </w:rPr>
      </w:pPr>
      <w:r w:rsidRPr="00325C31">
        <w:rPr>
          <w:b w:val="0"/>
        </w:rPr>
        <w:t>Everything physical is bound to change and hence can never give the sense of peace if one is attached to it. Surrendering the ego is the first step. It is natural to jump from one thought to another. It is the culprit that disturbs the mental balance. Looking at it differently an uncontrolled mind would disturb the peace of mind and heart. Innumerable desires disturb the column of thoughts. Start living the present moment beautiful, since too much of rational thinking disturbs both mind and heart. Einstein said that i never came upon my discoveries through the process of rational thinking. Rely on our intuition. Alfred Einstein said the only real valuable thing is “intuition.” Listen to your heart and do what it tells you to do.</w:t>
      </w:r>
    </w:p>
    <w:p w:rsidR="00BD02CB" w:rsidRDefault="00264103" w:rsidP="00163C9B">
      <w:pPr>
        <w:pStyle w:val="NormalWeb"/>
        <w:spacing w:after="200" w:afterAutospacing="0"/>
        <w:ind w:right="-188"/>
        <w:rPr>
          <w:b w:val="0"/>
        </w:rPr>
      </w:pPr>
      <w:r w:rsidRPr="00325C31">
        <w:rPr>
          <w:b w:val="0"/>
        </w:rPr>
        <w:t xml:space="preserve">Meditation is one of the best ways to calm your mind and have a mind like deep water. Further limit your information intake because it confabulates between right and wrong. It is not easy to find happiness inside ourselves and it is not possible to find elsewhere. Life is not waiting for the storm to pass rather it is about learning how to dance in the rain. A peaceful heart is nothing but a state of contentment. Fulfilling a promise or a task leads the heart to remain peaceful. In </w:t>
      </w:r>
      <w:r w:rsidRPr="00325C31">
        <w:rPr>
          <w:b w:val="0"/>
        </w:rPr>
        <w:lastRenderedPageBreak/>
        <w:t>the ultimate analysis it may be stated that both happiness and peaceful heart are like both sides of a coin. One cannot be realized without the other. Having both at the same time leads to contentment of soul (Brahman).A contended soul is like God himself. Man always strives to realize both at the same time. The attempt is like the experience that distant lends charm. As one goes near either happiness/peaceable heart, their horizon deepens. To realize both on a continuing basis still remains a mystery.</w:t>
      </w: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264103" w:rsidRPr="00325C31" w:rsidRDefault="00BD02CB" w:rsidP="00163C9B">
      <w:pPr>
        <w:pStyle w:val="NormalWeb"/>
        <w:spacing w:after="200" w:afterAutospacing="0"/>
        <w:ind w:right="-188"/>
        <w:rPr>
          <w:b w:val="0"/>
        </w:rPr>
      </w:pPr>
      <w:r w:rsidRPr="00325C31">
        <w:rPr>
          <w:b w:val="0"/>
        </w:rPr>
        <w:t xml:space="preserve"> </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BD02CB">
      <w:pPr>
        <w:ind w:right="-188"/>
        <w:rPr>
          <w:b w:val="0"/>
          <w:lang w:val="en-US"/>
        </w:rPr>
      </w:pPr>
    </w:p>
    <w:p w:rsidR="00264103" w:rsidRDefault="00504517" w:rsidP="00BD02CB">
      <w:pPr>
        <w:ind w:right="-188"/>
        <w:jc w:val="center"/>
        <w:rPr>
          <w:rFonts w:ascii="Times New Roman" w:hAnsi="Times New Roman" w:cs="Times New Roman"/>
          <w:sz w:val="24"/>
          <w:lang w:val="en-US"/>
        </w:rPr>
      </w:pPr>
      <w:r w:rsidRPr="00BD02CB">
        <w:rPr>
          <w:rFonts w:ascii="Times New Roman" w:hAnsi="Times New Roman" w:cs="Times New Roman"/>
          <w:sz w:val="24"/>
          <w:lang w:val="en-US"/>
        </w:rPr>
        <w:lastRenderedPageBreak/>
        <w:t>P</w:t>
      </w:r>
      <w:r w:rsidR="00264103" w:rsidRPr="00BD02CB">
        <w:rPr>
          <w:rFonts w:ascii="Times New Roman" w:hAnsi="Times New Roman" w:cs="Times New Roman"/>
          <w:sz w:val="24"/>
          <w:lang w:val="en-US"/>
        </w:rPr>
        <w:t>olarization the Bulwark of Modern Democracy</w:t>
      </w:r>
    </w:p>
    <w:p w:rsidR="00264103" w:rsidRPr="00325C31" w:rsidRDefault="00264103" w:rsidP="00163C9B">
      <w:pPr>
        <w:pStyle w:val="NormalWeb"/>
        <w:spacing w:after="200" w:afterAutospacing="0"/>
        <w:ind w:right="-188"/>
        <w:rPr>
          <w:b w:val="0"/>
        </w:rPr>
      </w:pPr>
      <w:r w:rsidRPr="00325C31">
        <w:rPr>
          <w:b w:val="0"/>
        </w:rPr>
        <w:t>The tendency for polarization is as old as the mankind. In the early period polarization stood for protecting life and property. Later on differing ideals and ideologies has helped to form groups. The successor to groups is the birth of organisation/institutions which come into being mainly due to animosity, security, threat, inequality and other ills that corroded the human value and affecting all aspects of human endeavour. Of late terrorism becomes more rampant destroy peace and stability among nations that are "weak" which induce nations to come together to fight out this political/social evil. Multiplicity of factors could be identified for polarization. The very sphere of human participation in all walks of life is now based on forming groups. The tendency to stand alone is disagreeable to humanity because mankind is gregarious by nature. The feel for polarization emerged mainly because of fear psychosis.</w:t>
      </w:r>
    </w:p>
    <w:p w:rsidR="00264103" w:rsidRPr="00325C31" w:rsidRDefault="00264103" w:rsidP="00163C9B">
      <w:pPr>
        <w:pStyle w:val="NormalWeb"/>
        <w:spacing w:after="200" w:afterAutospacing="0"/>
        <w:ind w:right="-188"/>
        <w:rPr>
          <w:b w:val="0"/>
        </w:rPr>
      </w:pPr>
      <w:r w:rsidRPr="00325C31">
        <w:rPr>
          <w:b w:val="0"/>
        </w:rPr>
        <w:t>While tracing early history from Greek political situation which indicates, the presence of coalition of city states for governance .Polarization, as it stands for expressing a remarkable trait for the unity of mankind and exhibit a rhythm of togetherness. Even in kinship relation we observe the tendency for polarization. It has the cultural bias and income inequality between kinsfolk give rise to polarization. Perhaps the wealthy among the kinsfolk display feudal character ignoring the less privileged among kinsfolk.</w:t>
      </w:r>
    </w:p>
    <w:p w:rsidR="00264103" w:rsidRPr="00325C31" w:rsidRDefault="00264103" w:rsidP="00163C9B">
      <w:pPr>
        <w:pStyle w:val="NormalWeb"/>
        <w:spacing w:after="200" w:afterAutospacing="0"/>
        <w:ind w:right="-188"/>
        <w:rPr>
          <w:b w:val="0"/>
        </w:rPr>
      </w:pPr>
      <w:r w:rsidRPr="00325C31">
        <w:rPr>
          <w:b w:val="0"/>
        </w:rPr>
        <w:t>Let us now examine with a broader outlook for seeking polarization in the current context prevailing over the world.  Apart from political causes the desire for polarizing among human kind crop up due to differences in economic condition, Socio-cultural values, Defence, Security and Trade between countries. With these perspectives in view an attempt is made to find the causes for the grouping of nations on each of these different heads mentioned above.</w:t>
      </w:r>
    </w:p>
    <w:p w:rsidR="00264103" w:rsidRPr="00325C31" w:rsidRDefault="00264103" w:rsidP="00163C9B">
      <w:pPr>
        <w:pStyle w:val="NormalWeb"/>
        <w:spacing w:after="200" w:afterAutospacing="0"/>
        <w:ind w:right="-188"/>
        <w:rPr>
          <w:b w:val="0"/>
        </w:rPr>
      </w:pPr>
      <w:r w:rsidRPr="00325C31">
        <w:rPr>
          <w:b w:val="0"/>
        </w:rPr>
        <w:t xml:space="preserve">Basically, the foremost cause for the tendency for polarizing arises from political reasons. When public opinion goes two extremes, polarization occurs in politics. The erstwhile Cold war conditions between United States and Russia is the case in point. Further, in politics there is no middle ground for moderates. Two sides argue vehemently </w:t>
      </w:r>
      <w:r w:rsidRPr="00325C31">
        <w:rPr>
          <w:b w:val="0"/>
          <w:sz w:val="26"/>
        </w:rPr>
        <w:t xml:space="preserve">(as in Cold War situation) </w:t>
      </w:r>
      <w:r w:rsidRPr="00325C31">
        <w:rPr>
          <w:b w:val="0"/>
        </w:rPr>
        <w:t>practically on every subject from the economy to managing debt to military.</w:t>
      </w:r>
    </w:p>
    <w:p w:rsidR="00264103" w:rsidRPr="00325C31" w:rsidRDefault="00264103" w:rsidP="00163C9B">
      <w:pPr>
        <w:pStyle w:val="NormalWeb"/>
        <w:spacing w:after="200" w:afterAutospacing="0"/>
        <w:ind w:right="-188"/>
        <w:rPr>
          <w:b w:val="0"/>
        </w:rPr>
      </w:pPr>
      <w:r w:rsidRPr="00325C31">
        <w:rPr>
          <w:b w:val="0"/>
        </w:rPr>
        <w:t>It is human nature that people tend to argue more ferociously if they verbalize a position. This leads to increased polarization as people tend to not to switch over or even reconsider their positions due to not wanting to look at through they are “weak" and prone to flip flopping.</w:t>
      </w:r>
    </w:p>
    <w:p w:rsidR="00264103" w:rsidRPr="00325C31" w:rsidRDefault="00264103" w:rsidP="00163C9B">
      <w:pPr>
        <w:pStyle w:val="NormalWeb"/>
        <w:spacing w:after="200" w:afterAutospacing="0"/>
        <w:ind w:right="-188"/>
        <w:rPr>
          <w:b w:val="0"/>
        </w:rPr>
      </w:pPr>
      <w:r w:rsidRPr="00325C31">
        <w:rPr>
          <w:b w:val="0"/>
        </w:rPr>
        <w:t>Looking at it differently, basically it is split in consensus leads to polarization. Further, the grouping of nations arises from political will, distance, sense of security, similar ideas and ideologies and implicit differences in trade are the causes for polarization. Almost all discussions on polarization in politics arise out of tussle between political parties and democratic system of government. Generally moderates losses power and influence in political process. Besides, pronounced reduction in the dimensionality of political conflict can be cited as another reason. Escalation in a bi-directional relationship also causes polarization.</w:t>
      </w:r>
    </w:p>
    <w:p w:rsidR="00264103" w:rsidRPr="00325C31" w:rsidRDefault="00264103" w:rsidP="00163C9B">
      <w:pPr>
        <w:pStyle w:val="NormalWeb"/>
        <w:spacing w:after="200" w:afterAutospacing="0"/>
        <w:ind w:right="-188"/>
        <w:rPr>
          <w:b w:val="0"/>
        </w:rPr>
      </w:pPr>
      <w:r w:rsidRPr="00325C31">
        <w:rPr>
          <w:b w:val="0"/>
        </w:rPr>
        <w:t xml:space="preserve">As far as root causes to go, there is much difference between now and 1848 which is a date generally attributed to the first revolution of the industrial age. Coming together of nations also arise due to Geo -political entities and operational convenience that transcend barriers characterized by boundaries and demarcation. Further, society has become more mobile and social groups are less stable than in former eras. As a result people are less restrained by the fear </w:t>
      </w:r>
      <w:r w:rsidRPr="00325C31">
        <w:rPr>
          <w:b w:val="0"/>
        </w:rPr>
        <w:lastRenderedPageBreak/>
        <w:t>of losing social support. Mostly people now know that if a relationship, friendship or group identity does not work out it may be readily discarded for the next one.</w:t>
      </w:r>
    </w:p>
    <w:p w:rsidR="00264103" w:rsidRPr="00325C31" w:rsidRDefault="00264103" w:rsidP="00163C9B">
      <w:pPr>
        <w:pStyle w:val="NormalWeb"/>
        <w:spacing w:after="200" w:afterAutospacing="0"/>
        <w:ind w:right="-188"/>
        <w:rPr>
          <w:b w:val="0"/>
        </w:rPr>
      </w:pPr>
      <w:r w:rsidRPr="00325C31">
        <w:rPr>
          <w:b w:val="0"/>
        </w:rPr>
        <w:t>Restructuring of Nation states since World War I, has created a sort of political wrestling. The presence of Neo-Marxist based government ideal or more libertarians ideal and some sense of Globalism tend to isolate certain group of Nations which tend to polarize. Also identity politics based on racism has emerged and also a politically revisionist view of history started to creep into the picture causing collaboration and compromise among political group is the other cause for political polarization.</w:t>
      </w:r>
    </w:p>
    <w:p w:rsidR="00264103" w:rsidRPr="00325C31" w:rsidRDefault="00264103" w:rsidP="00163C9B">
      <w:pPr>
        <w:pStyle w:val="NormalWeb"/>
        <w:spacing w:after="200" w:afterAutospacing="0"/>
        <w:ind w:right="-188"/>
        <w:rPr>
          <w:b w:val="0"/>
        </w:rPr>
      </w:pPr>
      <w:r w:rsidRPr="00325C31">
        <w:rPr>
          <w:b w:val="0"/>
        </w:rPr>
        <w:t>Marginalisation of minorities tends to polarize in such a way that previous minorities gain more power. In US for instance moving from a white dominant society become subservient to a multicultural society creates fear among the whites. When a group previously has been in a privileged position are now having to surrender their position of privilege they typically find this very uncomfortable and indeed sometimes become fearful of backlash. This is clearly a major cultural change for those who have grown up expecting a privileged existence.</w:t>
      </w:r>
    </w:p>
    <w:p w:rsidR="00264103" w:rsidRPr="00325C31" w:rsidRDefault="00264103" w:rsidP="00163C9B">
      <w:pPr>
        <w:pStyle w:val="NormalWeb"/>
        <w:spacing w:after="200" w:afterAutospacing="0"/>
        <w:ind w:right="-188"/>
        <w:rPr>
          <w:b w:val="0"/>
        </w:rPr>
      </w:pPr>
      <w:r w:rsidRPr="00325C31">
        <w:rPr>
          <w:b w:val="0"/>
        </w:rPr>
        <w:t>Besides, repetition of opinion and news enforces preference and prejudices. The more a group consume them is another cause for polarization. More than that ubiquitous technology led to opinionated people with wrong notions and ideologies tend to make people argue absurd things as factual and real.</w:t>
      </w:r>
    </w:p>
    <w:p w:rsidR="00264103" w:rsidRPr="00325C31" w:rsidRDefault="00264103" w:rsidP="00163C9B">
      <w:pPr>
        <w:pStyle w:val="NormalWeb"/>
        <w:spacing w:after="200" w:afterAutospacing="0"/>
        <w:ind w:right="-188"/>
        <w:rPr>
          <w:b w:val="0"/>
        </w:rPr>
      </w:pPr>
      <w:r w:rsidRPr="00325C31">
        <w:rPr>
          <w:b w:val="0"/>
        </w:rPr>
        <w:t>The sprout of Shanghai cooperation organisation (SCO) formed in 2001 is more relevant in this context. The SCO stands for liberation movements and to challenge the conduct of terrorism. The objective of SCO is to secure national sovereignty of the member countries. Besides, other causes for polarization stem from cooperation from economic angle, technology, culture, energy and other fronts. The emergence of China as a regional power and its future position as Hegemonic in international context may be helpful to solve border problems. We see politics to work, there has to be compromise and willingness between nations to negotiate.</w:t>
      </w:r>
    </w:p>
    <w:p w:rsidR="00264103" w:rsidRPr="00325C31" w:rsidRDefault="00264103" w:rsidP="00163C9B">
      <w:pPr>
        <w:pStyle w:val="NormalWeb"/>
        <w:spacing w:after="200" w:afterAutospacing="0"/>
        <w:ind w:right="-188"/>
        <w:rPr>
          <w:b w:val="0"/>
        </w:rPr>
      </w:pPr>
      <w:r w:rsidRPr="00325C31">
        <w:rPr>
          <w:b w:val="0"/>
        </w:rPr>
        <w:t>This is more visible in the current international context. The current world order is for multi-polar approach as the core policy of international diplomacy supplanting the bipolar tendencies. This stand significantly poses contrast to the unilateral approach which seems antagonistic to the present world vision. It is pertinent to mention the unilateral withdrawal of US from Paris accord on Environment. Likewise the current US refusal to move away from the comprehensive nuclear deal involving Iran is a concrete evidence to show that such unilateral approach in total disregard for the views of comity of nation states needs to be condemned.</w:t>
      </w:r>
    </w:p>
    <w:p w:rsidR="00264103" w:rsidRPr="00325C31" w:rsidRDefault="00264103" w:rsidP="00163C9B">
      <w:pPr>
        <w:pStyle w:val="NormalWeb"/>
        <w:spacing w:after="200" w:afterAutospacing="0"/>
        <w:ind w:right="-188"/>
        <w:rPr>
          <w:b w:val="0"/>
        </w:rPr>
      </w:pPr>
      <w:r w:rsidRPr="00325C31">
        <w:rPr>
          <w:b w:val="0"/>
        </w:rPr>
        <w:t>The union of states fall within a political consensus largely inclined to safeguard Defence, Security and Trade  such as NATO formed in 1949 SARC(1995), SCO(2001), NAFTA(1994), APEC(1989), ASEAN(1967), EEA(1994), OPEC1960), ACS(1994), BRICS(2009). The population strength of this global institution indicates their importance in the global forum is shown below. Global forums Population strength in percent SCO 44.47% ,APEC 40.95 % ,SARC 23.46% ,ASEAN 8.47%, EEC 7.58%, NAFTA 6.93%,AL 6.13% ,OPEC 5.61%,Common wealth of nations 29.15% (source: Human development report 2007/2008) While perceiving the economic factors , the countries come together to maximize benefits. Mainly, the desire to overcome severe competition, tariff barriers and for mobilizing financial resources and services to mention a few reasons, seem to be available within member countries.</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lastRenderedPageBreak/>
        <w:t>It may be mentioned in this context, the economic inequality is a cause for nations coming together. Most of the world's population is poor. Wealthiest 20% of the world population receives 75% of the world's income, While 40% account for only 5% of that income. The large countries at both ends of the spectrum have been called "twin peaks"(QUAH1977). On the lower end are those people constituting 2.4 billion in number, earns less than$1000 per year.. The latter said group of people command only 9% of the world's income even though they constitute 42% of the world's population. Such groupings of people are found in India, CHINA, Indonesia and Africa. The other smaller peak representing only about 500 million people has income over$11500 per person found in US, Japan, Germany, France and UK. These country groups monopolize 48% of world income while accounting for only 13% of the world population. Such glaring income inequality and the existence of twin peak image graphically describe the economic polarization which increases exponentially along the continuum between these two groups of countries. The mid-range countries are Brazil Russia, Mexico adding a bit more to world income inequality. (Courtesy: Human development report of the UN).</w:t>
      </w:r>
    </w:p>
    <w:p w:rsidR="00264103" w:rsidRPr="00BD02CB" w:rsidRDefault="00264103" w:rsidP="00163C9B">
      <w:pPr>
        <w:pStyle w:val="NormalWeb"/>
        <w:spacing w:after="200" w:afterAutospacing="0"/>
        <w:ind w:right="-188"/>
        <w:rPr>
          <w:b w:val="0"/>
          <w:sz w:val="22"/>
        </w:rPr>
      </w:pPr>
      <w:r w:rsidRPr="00325C31">
        <w:rPr>
          <w:b w:val="0"/>
        </w:rPr>
        <w:t>Increasing internationalization allow for greater communication and trade ideas, goods and services worldwide ,has led to a growing  economic marginalization affecting  particularly developing countries as trade and investment flows fall within high income countries to the exclusion of much of  the rest of the globe leading to an economic polarization</w:t>
      </w:r>
      <w:r w:rsidR="00BD02CB">
        <w:rPr>
          <w:b w:val="0"/>
        </w:rPr>
        <w:t xml:space="preserve"> </w:t>
      </w:r>
      <w:r w:rsidRPr="00BD02CB">
        <w:rPr>
          <w:b w:val="0"/>
          <w:sz w:val="22"/>
        </w:rPr>
        <w:t>(HELD, M</w:t>
      </w:r>
      <w:r w:rsidR="00BD02CB">
        <w:rPr>
          <w:b w:val="0"/>
          <w:sz w:val="22"/>
        </w:rPr>
        <w:t>cgrew</w:t>
      </w:r>
      <w:r w:rsidRPr="00BD02CB">
        <w:rPr>
          <w:b w:val="0"/>
          <w:sz w:val="22"/>
        </w:rPr>
        <w:t xml:space="preserve">, </w:t>
      </w:r>
      <w:r w:rsidRPr="00BD02CB">
        <w:rPr>
          <w:b w:val="0"/>
        </w:rPr>
        <w:t>G</w:t>
      </w:r>
      <w:r w:rsidR="00BD02CB">
        <w:rPr>
          <w:b w:val="0"/>
          <w:sz w:val="22"/>
        </w:rPr>
        <w:t>oldbert</w:t>
      </w:r>
      <w:r w:rsidRPr="00BD02CB">
        <w:rPr>
          <w:b w:val="0"/>
        </w:rPr>
        <w:t xml:space="preserve"> </w:t>
      </w:r>
      <w:r w:rsidR="00BD02CB">
        <w:rPr>
          <w:b w:val="0"/>
        </w:rPr>
        <w:t>and</w:t>
      </w:r>
      <w:r w:rsidRPr="00BD02CB">
        <w:rPr>
          <w:b w:val="0"/>
        </w:rPr>
        <w:t xml:space="preserve"> P</w:t>
      </w:r>
      <w:r w:rsidR="00BD02CB">
        <w:rPr>
          <w:b w:val="0"/>
        </w:rPr>
        <w:t>errton</w:t>
      </w:r>
      <w:r w:rsidRPr="00BD02CB">
        <w:rPr>
          <w:b w:val="0"/>
          <w:sz w:val="22"/>
        </w:rPr>
        <w:t>, 1999)</w:t>
      </w:r>
    </w:p>
    <w:p w:rsidR="00264103" w:rsidRPr="00325C31" w:rsidRDefault="00264103" w:rsidP="00163C9B">
      <w:pPr>
        <w:pStyle w:val="NormalWeb"/>
        <w:spacing w:after="200" w:afterAutospacing="0"/>
        <w:ind w:right="-188"/>
        <w:rPr>
          <w:b w:val="0"/>
        </w:rPr>
      </w:pPr>
      <w:r w:rsidRPr="00325C31">
        <w:rPr>
          <w:b w:val="0"/>
        </w:rPr>
        <w:t>Social and cultural cause for polarization could be attributed to increased spatial segregation of Socio- economic groups which correlates strongly with social polarization as well as social exclusion and even lead to social fragmentation. Besides, cultural poverty is not an exception contributing for polarization. Added to this were differences among social groups arising out of income inequality and social displacements. The growth of cities and the presence of urban environment create economic restructuring and inequality among social class and racial lines. The case of creative class is also responsible in this kind of different social groupings causing segregation among member to another of the society .Further, class conflict, lack of common social sphere could lead to isolation which in turn hostile to one another. For instant it was observed during Arab spring uprisings the social media furthered the social stratification already present in several Arab states. Also cultural diversity is a cause for polarization. Racial and ethnically differing social groups are the prime reason in the sphere of cultural polarization. Having increasing religious and moral values are also reasons to be cited in this regard.</w:t>
      </w:r>
    </w:p>
    <w:p w:rsidR="00264103" w:rsidRPr="00325C31" w:rsidRDefault="00264103" w:rsidP="00163C9B">
      <w:pPr>
        <w:pStyle w:val="NormalWeb"/>
        <w:spacing w:after="200" w:afterAutospacing="0"/>
        <w:ind w:right="-188"/>
        <w:rPr>
          <w:b w:val="0"/>
        </w:rPr>
      </w:pPr>
      <w:r w:rsidRPr="00325C31">
        <w:rPr>
          <w:b w:val="0"/>
        </w:rPr>
        <w:t>Further, immigration and higher fertility among non-whites citizens and demographic makeup of the nation falls under cultural diversity responsible for polarization. To go deeper into this discussion we find the formative historical experiences of societies should not be influenced reciprocally by culture and theoretically plausible process should explain their impact on culture. It may be pointed out; different groups develop their own cultural heritage in response to their unique historical experiences. This heritage change slowly causes cultural elements persist over 100 years.</w:t>
      </w:r>
    </w:p>
    <w:p w:rsidR="00264103" w:rsidRPr="00325C31" w:rsidRDefault="00264103" w:rsidP="00163C9B">
      <w:pPr>
        <w:pStyle w:val="NormalWeb"/>
        <w:spacing w:after="200" w:afterAutospacing="0"/>
        <w:ind w:right="-188"/>
        <w:rPr>
          <w:b w:val="0"/>
        </w:rPr>
      </w:pPr>
      <w:r w:rsidRPr="00325C31">
        <w:rPr>
          <w:b w:val="0"/>
        </w:rPr>
        <w:t xml:space="preserve">To conclude, it may be said that the relative position of countries on cultural values orientations change very slowly even decades and perhaps even centuries. The current world order has become very sensitive to differing international issues and therefore no single nation is in a position to remain aloof and claim superiority to tackle the international issues. The unfortunate aspect is certain superpower countries tend to cooperate unilaterally based on cultural/.religious bias. Some countries take this as an advantage to belittle other groups. In this connection the </w:t>
      </w:r>
      <w:r w:rsidRPr="00325C31">
        <w:rPr>
          <w:b w:val="0"/>
        </w:rPr>
        <w:lastRenderedPageBreak/>
        <w:t>more relevant issue is the tussle between Israel and Palestine and also Syrian civil war is another unfortunate incident to mention that crop up based on cultural/religious entanglement.</w:t>
      </w:r>
    </w:p>
    <w:p w:rsidR="00264103" w:rsidRPr="00325C31" w:rsidRDefault="00264103" w:rsidP="00163C9B">
      <w:pPr>
        <w:pStyle w:val="NormalWeb"/>
        <w:spacing w:after="200" w:afterAutospacing="0"/>
        <w:ind w:right="-188"/>
        <w:rPr>
          <w:b w:val="0"/>
        </w:rPr>
      </w:pPr>
      <w:r w:rsidRPr="00325C31">
        <w:rPr>
          <w:b w:val="0"/>
        </w:rPr>
        <w:t>To sum up it may be stated that under present international situation countries are realigning themselves to accommodate the growing consensus based on strategic area bound conclave. Indo -pacific strategic frame work consisting of member countries of Indian ocean Rim Association need to complement each other with a world vision to sort out international issues in emerging new world order.</w:t>
      </w:r>
    </w:p>
    <w:p w:rsidR="00264103" w:rsidRPr="00325C31" w:rsidRDefault="00264103" w:rsidP="00163C9B">
      <w:pPr>
        <w:pStyle w:val="NormalWeb"/>
        <w:spacing w:after="200" w:afterAutospacing="0"/>
        <w:ind w:right="-188"/>
        <w:rPr>
          <w:b w:val="0"/>
        </w:rPr>
      </w:pPr>
      <w:r w:rsidRPr="00325C31">
        <w:rPr>
          <w:b w:val="0"/>
        </w:rPr>
        <w:t>Growing Chinese influence as a vital regional power in East Asia cause concern among major power hungry nations. Therefore the need for seeking alliance as net security provider with logical partnership with countries surrounding Indian Ocean seem to be the natural outcome of strategic importance. Especially with archipelago states that are geo- politically positioned at the centre of Indo-pacific region as well as to upgrade the maritime relations is the logical move forward. The current approach of the US in Indian Ocean is obviously to counter the growing influence of China in this region. The US renaming the strategically important pacific command(PACOM) as the Indo -pacific command is a clear expression of US interests to count India as key partner in strategic planning in the Asia Orbit which undergoes a substantial change mainly because of growing Chinese role (which in a way seem to be of territorial aggrandizement) in the region. Renaming the combatant command by US is significant in that it reflects recognition within US government that East-Asia and Indian Ocean region are gradually transforming into a single competitive space. It appears to be a vital recognition not only for INDIA as an indispensable pole of the region in the future but also to play a crucial role in the ASIAN orbit. The US has admitted that their national Defence strategy is not one of confrontation; instead open rules based international order that would enable this region to grow and thrive fruitfully for several years. However there is no denying the fact the current US stand in the I</w:t>
      </w:r>
      <w:r w:rsidR="00BD02CB">
        <w:rPr>
          <w:b w:val="0"/>
        </w:rPr>
        <w:t>ndo</w:t>
      </w:r>
      <w:r w:rsidRPr="00325C31">
        <w:rPr>
          <w:b w:val="0"/>
        </w:rPr>
        <w:t>-Pacific region is aimed at reducing the growing influence of China as major A</w:t>
      </w:r>
      <w:r w:rsidR="00BD02CB">
        <w:rPr>
          <w:b w:val="0"/>
        </w:rPr>
        <w:t>sian</w:t>
      </w:r>
      <w:r w:rsidRPr="00325C31">
        <w:rPr>
          <w:b w:val="0"/>
        </w:rPr>
        <w:t xml:space="preserve"> P</w:t>
      </w:r>
      <w:r w:rsidR="00BD02CB">
        <w:rPr>
          <w:b w:val="0"/>
        </w:rPr>
        <w:t>ower</w:t>
      </w:r>
      <w:r w:rsidRPr="00325C31">
        <w:rPr>
          <w:b w:val="0"/>
        </w:rPr>
        <w:t xml:space="preserve"> in East Asia Member states.</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BD02CB" w:rsidRDefault="00504517" w:rsidP="00163C9B">
      <w:pPr>
        <w:ind w:right="-188"/>
        <w:rPr>
          <w:b w:val="0"/>
        </w:rPr>
      </w:pPr>
      <w:r w:rsidRPr="00325C31">
        <w:rPr>
          <w:b w:val="0"/>
        </w:rPr>
        <w:t xml:space="preserve">                                                  </w:t>
      </w:r>
    </w:p>
    <w:p w:rsidR="00BD02CB" w:rsidRDefault="00BD02CB" w:rsidP="00163C9B">
      <w:pPr>
        <w:ind w:right="-188"/>
        <w:rPr>
          <w:b w:val="0"/>
        </w:rPr>
      </w:pPr>
    </w:p>
    <w:p w:rsidR="00BD02CB" w:rsidRDefault="00BD02CB" w:rsidP="00163C9B">
      <w:pPr>
        <w:ind w:right="-188"/>
        <w:rPr>
          <w:b w:val="0"/>
        </w:rPr>
      </w:pPr>
    </w:p>
    <w:p w:rsidR="00264103" w:rsidRPr="00BD02CB" w:rsidRDefault="00504517" w:rsidP="00BD02CB">
      <w:pPr>
        <w:ind w:right="-188"/>
        <w:jc w:val="center"/>
        <w:rPr>
          <w:rFonts w:ascii="Times New Roman" w:hAnsi="Times New Roman" w:cs="Times New Roman"/>
          <w:sz w:val="24"/>
        </w:rPr>
      </w:pPr>
      <w:r w:rsidRPr="00BD02CB">
        <w:rPr>
          <w:rFonts w:ascii="Times New Roman" w:hAnsi="Times New Roman" w:cs="Times New Roman"/>
          <w:sz w:val="24"/>
        </w:rPr>
        <w:lastRenderedPageBreak/>
        <w:t>C</w:t>
      </w:r>
      <w:r w:rsidR="00264103" w:rsidRPr="00BD02CB">
        <w:rPr>
          <w:rFonts w:ascii="Times New Roman" w:hAnsi="Times New Roman" w:cs="Times New Roman"/>
          <w:sz w:val="24"/>
        </w:rPr>
        <w:t>ritique on Diplomacy</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The Oxford dictionary defines “diplomacy as the management of international relations”. This is a broad innocent expression of diplomacy. The trend of modern day diplomacy is cleverly merged with hypocrisy and combines altruism with a secret to exploit a nation State's economic and political interest. Generally speaking, cultivating manageable favourable world opinions toward a nation state is the mandate of diplomacy. By diplomacy nation states partake in the most pluralistic organizing institutions in the international systems. While looking at diplomacy in general terms, it, relies conferring, mediation, conciliation, accommodation and other amicable means of adjusting conflicting interests and disputes.</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Diplomacy is vast and increasing in its scope and is dynamic but not static. Diplomacy is as old as hills. It can be traced back to the days of Vedas and its existence is from ancient times. Mostly diplomacy is bilateral in nature but now its character is multilateral in scope. It embraces multitude of interests from the simplest matter of detail in relation between two states to vital issues of economic, war and peace. The value of diplomacy is either moral or immoral rather its value depends on intentions and abilities of those who practice it. In present days world diplomacy has a greater role to play. According to Quincy Wright the art of diplomacy largely depends on negotiation in order to achieve the maximum of group objective, with a minimum of cost within a system of politics in which war is a possibility.</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Machiavellian art of diplomacy rests largely on the supremacy of state. According to him State is to be worshiped even at the cost of sacrificing an individual. For Machiavelli absolute state is the end. For him politics is a constant struggle for power. He says end justifies means and his advocacy of double standard is the current trend in diplomacy. The operational state according to Machiavelli should be based on political realities, ideology and power. Chanakya says there is always some self interest behind every friendship. There is no friendship without self interest, is a bitter truth .Diplomacy is basically malign in nature. It is a kind of playing truism against one State. Showing body to one and tail to another is a type of order is current international diplomacy. In both the acts, the intention is to circumvent truth</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In the olden days the art of diplomacy is to prevent war. But in its modern connotation it signifies to taunt behaviourally and threaten but maintaining a distance. It is of demagogue type showing power which is pronounced in slang language as rowdies. Countries of present day context are more prudent going further beyond negotiation if seldom click victory but loss, strive for peace more coherently.</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 xml:space="preserve">Cut throat diplomacy was in practice in olden days. While speaking friendly on one voice and attacking in a more malignant fashion under the head of diplomacy is the act of a traitor. A very fine example was the Chinese aggression against India in 1962. All politics is power politics. Trading in war of words is the current trend under diplomacy. Pakistan is notorious scum under this category. The current trend is to acclaim, supremacy as world power either economically or politically. To reign supreme in the political sense is an outdated concept since every independent state shirk such behaviour diplomatically. Militarily every nation strives to equip them either independently or by joining some military or political forum in an emergent situation. The collusion of western European states with NATO is a case in point. Likewise </w:t>
      </w:r>
      <w:r w:rsidRPr="00BD02CB">
        <w:rPr>
          <w:rFonts w:ascii="Times New Roman" w:hAnsi="Times New Roman" w:cs="Times New Roman"/>
          <w:b w:val="0"/>
          <w:sz w:val="24"/>
        </w:rPr>
        <w:lastRenderedPageBreak/>
        <w:t>Shanghai cooperation organisation (SCO) under the aegis of   Russia and China as major partners is specifically aimed at NATO.</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The wealthy or the so called developed Nations alliance with emerging economies is not without any self interest. There is a strategy behind it. It may be either to exploit market opportunity or as destination for fresh investment. Emerging economies have vast underutilized resources, and trained man-power which would afford a more competitive economic opportunity. Ringing bells and creating sound of opportunity is for cheap labour and, vast resources underlying emerging economies. The upcoming and the old regional trading blocs are not without ulterior designs. All these are fructified through top level negotiations underlying diplomacy. ASEAN, APEC, International commodity agreements benefiting western powers focussing on Asian countries are diplomatic gimmicks. Investors from USA seeking investment in other countries had increased four times in one year period between 1992-1993.Trading in international stock funds in US had increased from 138 to 188 between 1992-1993.</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Globalization took a more comprehensive course where financial markets have been growing leaps and bounds posing a great challenge to policy level changes. After the collapse of the Soviet Union US remains as the sole super power. In the post-world war II US had permanent membership of UN and veto power in the UN Security Council allowing it to undertake military action without formal Security Council opposition .As of 2004 according to FOX news the US had more than 700 military bases in 130 different countries. Why? What is the purpose behind it? The answer is diplomacy.US is very inventive if they are cornered on one side they boo their existence on another side as a foreign policy issue affecting international interest. For instance since 1970 issues of human right have become increasingly important in American foreign policy is a pretext to confabulate the country posing phenomenal human rights outbreaks.</w:t>
      </w:r>
    </w:p>
    <w:p w:rsidR="00264103" w:rsidRPr="00BD02CB" w:rsidRDefault="00264103" w:rsidP="00163C9B">
      <w:pPr>
        <w:spacing w:before="120"/>
        <w:ind w:right="-188"/>
        <w:rPr>
          <w:rFonts w:ascii="Times New Roman" w:hAnsi="Times New Roman" w:cs="Times New Roman"/>
          <w:b w:val="0"/>
          <w:sz w:val="24"/>
        </w:rPr>
      </w:pPr>
      <w:r w:rsidRPr="00BD02CB">
        <w:rPr>
          <w:rFonts w:ascii="Times New Roman" w:hAnsi="Times New Roman" w:cs="Times New Roman"/>
          <w:b w:val="0"/>
          <w:sz w:val="24"/>
        </w:rPr>
        <w:t xml:space="preserve">China is the latest emerging power in Asia and the second largest economy in the world. Its initiatives politically and economically are breath taking. </w:t>
      </w:r>
      <w:r w:rsidR="00837C21" w:rsidRPr="00BD02CB">
        <w:rPr>
          <w:rFonts w:ascii="Times New Roman" w:hAnsi="Times New Roman" w:cs="Times New Roman"/>
          <w:b w:val="0"/>
          <w:sz w:val="24"/>
        </w:rPr>
        <w:t>China defined</w:t>
      </w:r>
      <w:r w:rsidRPr="00BD02CB">
        <w:rPr>
          <w:rFonts w:ascii="Times New Roman" w:hAnsi="Times New Roman" w:cs="Times New Roman"/>
          <w:b w:val="0"/>
          <w:sz w:val="24"/>
        </w:rPr>
        <w:t xml:space="preserve"> its fore</w:t>
      </w:r>
      <w:r w:rsidR="00A34612" w:rsidRPr="00BD02CB">
        <w:rPr>
          <w:rFonts w:ascii="Times New Roman" w:hAnsi="Times New Roman" w:cs="Times New Roman"/>
          <w:b w:val="0"/>
          <w:sz w:val="24"/>
        </w:rPr>
        <w:t>ign policy objective consisting of</w:t>
      </w:r>
      <w:r w:rsidRPr="00BD02CB">
        <w:rPr>
          <w:rFonts w:ascii="Times New Roman" w:hAnsi="Times New Roman" w:cs="Times New Roman"/>
          <w:b w:val="0"/>
          <w:sz w:val="24"/>
        </w:rPr>
        <w:t xml:space="preserve"> Domestic stability, Sovereign security, Territorial integrity, and National unification. China’s 18th CPC Report pledges never to yield to outside pressure, a phrase which was not in the 2007 work report. New addition was to promise to protect China's legitimate rights and interests overseas when working to promote public diplomacy. China</w:t>
      </w:r>
      <w:r w:rsidR="00837C21" w:rsidRPr="00BD02CB">
        <w:rPr>
          <w:rFonts w:ascii="Times New Roman" w:hAnsi="Times New Roman" w:cs="Times New Roman"/>
          <w:b w:val="0"/>
          <w:sz w:val="24"/>
        </w:rPr>
        <w:t xml:space="preserve"> reiterated that</w:t>
      </w:r>
      <w:r w:rsidRPr="00BD02CB">
        <w:rPr>
          <w:rFonts w:ascii="Times New Roman" w:hAnsi="Times New Roman" w:cs="Times New Roman"/>
          <w:b w:val="0"/>
          <w:sz w:val="24"/>
        </w:rPr>
        <w:t xml:space="preserve"> it </w:t>
      </w:r>
      <w:r w:rsidR="00837C21" w:rsidRPr="00BD02CB">
        <w:rPr>
          <w:rFonts w:ascii="Times New Roman" w:hAnsi="Times New Roman" w:cs="Times New Roman"/>
          <w:b w:val="0"/>
          <w:sz w:val="24"/>
        </w:rPr>
        <w:t>will never permit foreign powers to humiliate it neither by</w:t>
      </w:r>
      <w:r w:rsidRPr="00BD02CB">
        <w:rPr>
          <w:rFonts w:ascii="Times New Roman" w:hAnsi="Times New Roman" w:cs="Times New Roman"/>
          <w:b w:val="0"/>
          <w:sz w:val="24"/>
        </w:rPr>
        <w:t xml:space="preserve"> Japan or Western countries. China's prime aim is to preserve and maintain ASIA-PACIFIC policy at the heart of its diplomatic first strategy. Under foreign policy context China pronounced the ONE BELT ONE ROAD policy (OBOR).It is a policy of demonstrating economic supremacy of china. China invests in several billions under OBOR to cement Asia with West and as an infrastructural strengthening project. It seems the china's attempt under this case is to overcome numerous domestic problems and mainly to promote job opportunities to its bulging population.</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India contrarily promotes the MASUEM a transnational project is wrapped in two dimensional package filled with strategic and cultural fundamentals. India wants to</w:t>
      </w:r>
      <w:r w:rsidR="00A34612" w:rsidRPr="00BD02CB">
        <w:rPr>
          <w:rFonts w:ascii="Times New Roman" w:hAnsi="Times New Roman" w:cs="Times New Roman"/>
          <w:b w:val="0"/>
          <w:sz w:val="24"/>
        </w:rPr>
        <w:t xml:space="preserve"> realize the objective underlying MAUSEM projecting by engaging with other nations of similar intent such as</w:t>
      </w:r>
      <w:r w:rsidRPr="00BD02CB">
        <w:rPr>
          <w:rFonts w:ascii="Times New Roman" w:hAnsi="Times New Roman" w:cs="Times New Roman"/>
          <w:b w:val="0"/>
          <w:sz w:val="24"/>
        </w:rPr>
        <w:t xml:space="preserve"> Indonesia, Malaysia, Myanmar, and </w:t>
      </w:r>
      <w:r w:rsidR="00A34612" w:rsidRPr="00BD02CB">
        <w:rPr>
          <w:rFonts w:ascii="Times New Roman" w:hAnsi="Times New Roman" w:cs="Times New Roman"/>
          <w:b w:val="0"/>
          <w:sz w:val="24"/>
        </w:rPr>
        <w:t>Thailand, and Vietnam</w:t>
      </w:r>
      <w:r w:rsidRPr="00BD02CB">
        <w:rPr>
          <w:rFonts w:ascii="Times New Roman" w:hAnsi="Times New Roman" w:cs="Times New Roman"/>
          <w:b w:val="0"/>
          <w:sz w:val="24"/>
        </w:rPr>
        <w:t xml:space="preserve"> by mixing</w:t>
      </w:r>
      <w:r w:rsidR="00A34612" w:rsidRPr="00BD02CB">
        <w:rPr>
          <w:rFonts w:ascii="Times New Roman" w:hAnsi="Times New Roman" w:cs="Times New Roman"/>
          <w:b w:val="0"/>
          <w:sz w:val="24"/>
        </w:rPr>
        <w:t xml:space="preserve"> through</w:t>
      </w:r>
      <w:r w:rsidRPr="00BD02CB">
        <w:rPr>
          <w:rFonts w:ascii="Times New Roman" w:hAnsi="Times New Roman" w:cs="Times New Roman"/>
          <w:b w:val="0"/>
          <w:sz w:val="24"/>
        </w:rPr>
        <w:t xml:space="preserve"> cultural and strategic events</w:t>
      </w:r>
      <w:r w:rsidR="00A34612" w:rsidRPr="00BD02CB">
        <w:rPr>
          <w:rFonts w:ascii="Times New Roman" w:hAnsi="Times New Roman" w:cs="Times New Roman"/>
          <w:b w:val="0"/>
          <w:sz w:val="24"/>
        </w:rPr>
        <w:t>.</w:t>
      </w:r>
      <w:r w:rsidRPr="00BD02CB">
        <w:rPr>
          <w:rFonts w:ascii="Times New Roman" w:hAnsi="Times New Roman" w:cs="Times New Roman"/>
          <w:b w:val="0"/>
          <w:sz w:val="24"/>
        </w:rPr>
        <w:t xml:space="preserve"> Through project MAUSEM New Delhi seeks cultural and business bonding </w:t>
      </w:r>
      <w:r w:rsidRPr="00BD02CB">
        <w:rPr>
          <w:rFonts w:ascii="Times New Roman" w:hAnsi="Times New Roman" w:cs="Times New Roman"/>
          <w:b w:val="0"/>
          <w:sz w:val="24"/>
        </w:rPr>
        <w:lastRenderedPageBreak/>
        <w:t>with nations lying along Indian Ocean. It is taking help from likeminded nations such as US, Japan and Thailand to accelerate infrastructural connectivity. Thus diplomacy is of multifaceted and its particular aim is by hook or nook to gain supremacy over the very next neighbour.</w:t>
      </w:r>
    </w:p>
    <w:p w:rsidR="00837C21"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 xml:space="preserve">It is well known that every form of friendships is not without ulterior motive. The very object of providing abundant assistance is to curry favour by the donor. China's assistance to Pakistan the rogue state which houses terrorists is with the prime motive to antagonise India and instigate terrorism. Such countries foreign policy is nasty, cheap and conceived with lowly intent. Those countries have no legitimacy to be recognised as a nation. Unfortunately such states are supported by rich nations mainly to destabilize peace loving </w:t>
      </w:r>
      <w:r w:rsidR="001D3421" w:rsidRPr="00BD02CB">
        <w:rPr>
          <w:rFonts w:ascii="Times New Roman" w:hAnsi="Times New Roman" w:cs="Times New Roman"/>
          <w:b w:val="0"/>
          <w:sz w:val="24"/>
        </w:rPr>
        <w:t>nations.</w:t>
      </w:r>
    </w:p>
    <w:p w:rsidR="003A110F" w:rsidRPr="00BD02CB" w:rsidRDefault="001D3421" w:rsidP="00163C9B">
      <w:pPr>
        <w:ind w:right="-188"/>
        <w:rPr>
          <w:rFonts w:ascii="Times New Roman" w:hAnsi="Times New Roman" w:cs="Times New Roman"/>
          <w:b w:val="0"/>
          <w:sz w:val="24"/>
        </w:rPr>
      </w:pPr>
      <w:r w:rsidRPr="00BD02CB">
        <w:rPr>
          <w:rFonts w:ascii="Times New Roman" w:hAnsi="Times New Roman" w:cs="Times New Roman"/>
          <w:b w:val="0"/>
          <w:sz w:val="24"/>
        </w:rPr>
        <w:t xml:space="preserve"> The current standoff in L</w:t>
      </w:r>
      <w:r w:rsidR="0017628D" w:rsidRPr="00BD02CB">
        <w:rPr>
          <w:rFonts w:ascii="Times New Roman" w:hAnsi="Times New Roman" w:cs="Times New Roman"/>
          <w:b w:val="0"/>
          <w:sz w:val="24"/>
        </w:rPr>
        <w:t>adakh by China an unprovoked,</w:t>
      </w:r>
      <w:r w:rsidRPr="00BD02CB">
        <w:rPr>
          <w:rFonts w:ascii="Times New Roman" w:hAnsi="Times New Roman" w:cs="Times New Roman"/>
          <w:b w:val="0"/>
          <w:sz w:val="24"/>
        </w:rPr>
        <w:t xml:space="preserve"> unwanted and a deliberate dismantling of erstwhile friendship meet between Indian PM and Chinese president</w:t>
      </w:r>
      <w:r w:rsidR="00837C21" w:rsidRPr="00BD02CB">
        <w:rPr>
          <w:rFonts w:ascii="Times New Roman" w:hAnsi="Times New Roman" w:cs="Times New Roman"/>
          <w:b w:val="0"/>
          <w:sz w:val="24"/>
        </w:rPr>
        <w:t xml:space="preserve"> held</w:t>
      </w:r>
      <w:r w:rsidR="0017628D" w:rsidRPr="00BD02CB">
        <w:rPr>
          <w:rFonts w:ascii="Times New Roman" w:hAnsi="Times New Roman" w:cs="Times New Roman"/>
          <w:b w:val="0"/>
          <w:sz w:val="24"/>
        </w:rPr>
        <w:t xml:space="preserve"> in </w:t>
      </w:r>
      <w:r w:rsidR="00BD02CB">
        <w:rPr>
          <w:rFonts w:ascii="Times New Roman" w:hAnsi="Times New Roman" w:cs="Times New Roman"/>
          <w:b w:val="0"/>
          <w:sz w:val="24"/>
        </w:rPr>
        <w:t xml:space="preserve">October </w:t>
      </w:r>
      <w:r w:rsidR="0017628D" w:rsidRPr="00BD02CB">
        <w:rPr>
          <w:rFonts w:ascii="Times New Roman" w:hAnsi="Times New Roman" w:cs="Times New Roman"/>
          <w:b w:val="0"/>
          <w:sz w:val="24"/>
        </w:rPr>
        <w:t xml:space="preserve">2019 </w:t>
      </w:r>
      <w:r w:rsidR="000E4DD9">
        <w:rPr>
          <w:rFonts w:ascii="Times New Roman" w:hAnsi="Times New Roman" w:cs="Times New Roman"/>
          <w:b w:val="0"/>
          <w:sz w:val="24"/>
        </w:rPr>
        <w:t>(</w:t>
      </w:r>
      <w:r w:rsidR="0017628D" w:rsidRPr="00BD02CB">
        <w:rPr>
          <w:rFonts w:ascii="Times New Roman" w:hAnsi="Times New Roman" w:cs="Times New Roman"/>
          <w:b w:val="0"/>
          <w:sz w:val="24"/>
        </w:rPr>
        <w:t>at Mamal</w:t>
      </w:r>
      <w:r w:rsidR="00BD02CB">
        <w:rPr>
          <w:rFonts w:ascii="Times New Roman" w:hAnsi="Times New Roman" w:cs="Times New Roman"/>
          <w:b w:val="0"/>
          <w:sz w:val="24"/>
        </w:rPr>
        <w:t>a</w:t>
      </w:r>
      <w:r w:rsidR="0017628D" w:rsidRPr="00BD02CB">
        <w:rPr>
          <w:rFonts w:ascii="Times New Roman" w:hAnsi="Times New Roman" w:cs="Times New Roman"/>
          <w:b w:val="0"/>
          <w:sz w:val="24"/>
        </w:rPr>
        <w:t>buram ,</w:t>
      </w:r>
      <w:r w:rsidRPr="00BD02CB">
        <w:rPr>
          <w:rFonts w:ascii="Times New Roman" w:hAnsi="Times New Roman" w:cs="Times New Roman"/>
          <w:b w:val="0"/>
          <w:sz w:val="24"/>
        </w:rPr>
        <w:t xml:space="preserve"> Chennai</w:t>
      </w:r>
      <w:r w:rsidR="000E4DD9">
        <w:rPr>
          <w:rFonts w:ascii="Times New Roman" w:hAnsi="Times New Roman" w:cs="Times New Roman"/>
          <w:b w:val="0"/>
          <w:sz w:val="24"/>
        </w:rPr>
        <w:t>)</w:t>
      </w:r>
      <w:r w:rsidRPr="00BD02CB">
        <w:rPr>
          <w:rFonts w:ascii="Times New Roman" w:hAnsi="Times New Roman" w:cs="Times New Roman"/>
          <w:b w:val="0"/>
          <w:sz w:val="24"/>
        </w:rPr>
        <w:t xml:space="preserve"> in </w:t>
      </w:r>
      <w:r w:rsidR="0017628D" w:rsidRPr="00BD02CB">
        <w:rPr>
          <w:rFonts w:ascii="Times New Roman" w:hAnsi="Times New Roman" w:cs="Times New Roman"/>
          <w:b w:val="0"/>
          <w:sz w:val="24"/>
        </w:rPr>
        <w:t>India</w:t>
      </w:r>
      <w:r w:rsidR="000E4DD9">
        <w:rPr>
          <w:rFonts w:ascii="Times New Roman" w:hAnsi="Times New Roman" w:cs="Times New Roman"/>
          <w:b w:val="0"/>
          <w:sz w:val="24"/>
        </w:rPr>
        <w:t xml:space="preserve">. Such type </w:t>
      </w:r>
      <w:r w:rsidR="003E3DB4">
        <w:rPr>
          <w:rFonts w:ascii="Times New Roman" w:hAnsi="Times New Roman" w:cs="Times New Roman"/>
          <w:b w:val="0"/>
          <w:sz w:val="24"/>
        </w:rPr>
        <w:t xml:space="preserve">of </w:t>
      </w:r>
      <w:r w:rsidR="003E3DB4" w:rsidRPr="00BD02CB">
        <w:rPr>
          <w:rFonts w:ascii="Times New Roman" w:hAnsi="Times New Roman" w:cs="Times New Roman"/>
          <w:b w:val="0"/>
          <w:sz w:val="24"/>
        </w:rPr>
        <w:t>misdemeanours</w:t>
      </w:r>
      <w:r w:rsidR="000E4DD9">
        <w:rPr>
          <w:rFonts w:ascii="Times New Roman" w:hAnsi="Times New Roman" w:cs="Times New Roman"/>
          <w:b w:val="0"/>
          <w:sz w:val="24"/>
        </w:rPr>
        <w:t xml:space="preserve"> is</w:t>
      </w:r>
      <w:r w:rsidR="0017628D" w:rsidRPr="00BD02CB">
        <w:rPr>
          <w:rFonts w:ascii="Times New Roman" w:hAnsi="Times New Roman" w:cs="Times New Roman"/>
          <w:b w:val="0"/>
          <w:sz w:val="24"/>
        </w:rPr>
        <w:t xml:space="preserve"> unwarranted</w:t>
      </w:r>
      <w:r w:rsidR="000E4DD9">
        <w:rPr>
          <w:rFonts w:ascii="Times New Roman" w:hAnsi="Times New Roman" w:cs="Times New Roman"/>
          <w:b w:val="0"/>
          <w:sz w:val="24"/>
        </w:rPr>
        <w:t xml:space="preserve"> and to be condemned</w:t>
      </w:r>
      <w:r w:rsidR="0017628D" w:rsidRPr="00BD02CB">
        <w:rPr>
          <w:rFonts w:ascii="Times New Roman" w:hAnsi="Times New Roman" w:cs="Times New Roman"/>
          <w:b w:val="0"/>
          <w:sz w:val="24"/>
        </w:rPr>
        <w:t xml:space="preserve"> by all accounts.</w:t>
      </w:r>
      <w:r w:rsidR="009130CF" w:rsidRPr="00BD02CB">
        <w:rPr>
          <w:rFonts w:ascii="Times New Roman" w:hAnsi="Times New Roman" w:cs="Times New Roman"/>
          <w:b w:val="0"/>
          <w:sz w:val="24"/>
        </w:rPr>
        <w:t xml:space="preserve"> The</w:t>
      </w:r>
      <w:r w:rsidRPr="00BD02CB">
        <w:rPr>
          <w:rFonts w:ascii="Times New Roman" w:hAnsi="Times New Roman" w:cs="Times New Roman"/>
          <w:b w:val="0"/>
          <w:sz w:val="24"/>
        </w:rPr>
        <w:t xml:space="preserve"> unprovoked transgressions</w:t>
      </w:r>
      <w:r w:rsidR="009130CF" w:rsidRPr="00BD02CB">
        <w:rPr>
          <w:rFonts w:ascii="Times New Roman" w:hAnsi="Times New Roman" w:cs="Times New Roman"/>
          <w:b w:val="0"/>
          <w:sz w:val="24"/>
        </w:rPr>
        <w:t xml:space="preserve"> with a full-fledged military build up in eastern Ladakh in May 2020 from the existing status quo replicate similar transgressions elsewhere along the Line of Actual control. In this connection it may be of relevance </w:t>
      </w:r>
      <w:r w:rsidR="004A7DB2" w:rsidRPr="00BD02CB">
        <w:rPr>
          <w:rFonts w:ascii="Times New Roman" w:hAnsi="Times New Roman" w:cs="Times New Roman"/>
          <w:b w:val="0"/>
          <w:sz w:val="24"/>
        </w:rPr>
        <w:t xml:space="preserve">to view what Alexander </w:t>
      </w:r>
      <w:r w:rsidR="009130CF" w:rsidRPr="00BD02CB">
        <w:rPr>
          <w:rFonts w:ascii="Times New Roman" w:hAnsi="Times New Roman" w:cs="Times New Roman"/>
          <w:b w:val="0"/>
          <w:sz w:val="24"/>
        </w:rPr>
        <w:t>L</w:t>
      </w:r>
      <w:r w:rsidR="004A7DB2" w:rsidRPr="00BD02CB">
        <w:rPr>
          <w:rFonts w:ascii="Times New Roman" w:hAnsi="Times New Roman" w:cs="Times New Roman"/>
          <w:b w:val="0"/>
          <w:sz w:val="24"/>
        </w:rPr>
        <w:t>.</w:t>
      </w:r>
      <w:r w:rsidR="009130CF" w:rsidRPr="00BD02CB">
        <w:rPr>
          <w:rFonts w:ascii="Times New Roman" w:hAnsi="Times New Roman" w:cs="Times New Roman"/>
          <w:b w:val="0"/>
          <w:sz w:val="24"/>
        </w:rPr>
        <w:t xml:space="preserve"> George, a pio</w:t>
      </w:r>
      <w:r w:rsidR="004A7DB2" w:rsidRPr="00BD02CB">
        <w:rPr>
          <w:rFonts w:ascii="Times New Roman" w:hAnsi="Times New Roman" w:cs="Times New Roman"/>
          <w:b w:val="0"/>
          <w:sz w:val="24"/>
        </w:rPr>
        <w:t>neering political scientist in h</w:t>
      </w:r>
      <w:r w:rsidR="009130CF" w:rsidRPr="00BD02CB">
        <w:rPr>
          <w:rFonts w:ascii="Times New Roman" w:hAnsi="Times New Roman" w:cs="Times New Roman"/>
          <w:b w:val="0"/>
          <w:sz w:val="24"/>
        </w:rPr>
        <w:t xml:space="preserve">is path breaking book on deterrence </w:t>
      </w:r>
      <w:r w:rsidR="004A7DB2" w:rsidRPr="00BD02CB">
        <w:rPr>
          <w:rFonts w:ascii="Times New Roman" w:hAnsi="Times New Roman" w:cs="Times New Roman"/>
          <w:b w:val="0"/>
          <w:sz w:val="24"/>
        </w:rPr>
        <w:t>and coercion in a ca</w:t>
      </w:r>
      <w:r w:rsidR="009130CF" w:rsidRPr="00BD02CB">
        <w:rPr>
          <w:rFonts w:ascii="Times New Roman" w:hAnsi="Times New Roman" w:cs="Times New Roman"/>
          <w:b w:val="0"/>
          <w:sz w:val="24"/>
        </w:rPr>
        <w:t>re</w:t>
      </w:r>
      <w:r w:rsidR="004A7DB2" w:rsidRPr="00BD02CB">
        <w:rPr>
          <w:rFonts w:ascii="Times New Roman" w:hAnsi="Times New Roman" w:cs="Times New Roman"/>
          <w:b w:val="0"/>
          <w:sz w:val="24"/>
        </w:rPr>
        <w:t>e</w:t>
      </w:r>
      <w:r w:rsidR="009130CF" w:rsidRPr="00BD02CB">
        <w:rPr>
          <w:rFonts w:ascii="Times New Roman" w:hAnsi="Times New Roman" w:cs="Times New Roman"/>
          <w:b w:val="0"/>
          <w:sz w:val="24"/>
        </w:rPr>
        <w:t>r</w:t>
      </w:r>
      <w:r w:rsidR="004A7DB2" w:rsidRPr="00BD02CB">
        <w:rPr>
          <w:rFonts w:ascii="Times New Roman" w:hAnsi="Times New Roman" w:cs="Times New Roman"/>
          <w:b w:val="0"/>
          <w:sz w:val="24"/>
        </w:rPr>
        <w:t xml:space="preserve"> spanning over six decades on coercive diplomacy. His</w:t>
      </w:r>
      <w:r w:rsidR="00A72E70" w:rsidRPr="00BD02CB">
        <w:rPr>
          <w:rFonts w:ascii="Times New Roman" w:hAnsi="Times New Roman" w:cs="Times New Roman"/>
          <w:b w:val="0"/>
          <w:sz w:val="24"/>
        </w:rPr>
        <w:t xml:space="preserve"> variants of</w:t>
      </w:r>
      <w:r w:rsidR="004A7DB2" w:rsidRPr="00BD02CB">
        <w:rPr>
          <w:rFonts w:ascii="Times New Roman" w:hAnsi="Times New Roman" w:cs="Times New Roman"/>
          <w:b w:val="0"/>
          <w:sz w:val="24"/>
        </w:rPr>
        <w:t xml:space="preserve"> coercive diplomacy</w:t>
      </w:r>
      <w:r w:rsidR="00A72E70" w:rsidRPr="00BD02CB">
        <w:rPr>
          <w:rFonts w:ascii="Times New Roman" w:hAnsi="Times New Roman" w:cs="Times New Roman"/>
          <w:b w:val="0"/>
          <w:sz w:val="24"/>
        </w:rPr>
        <w:t xml:space="preserve"> are</w:t>
      </w:r>
      <w:r w:rsidR="004A7DB2" w:rsidRPr="00BD02CB">
        <w:rPr>
          <w:rFonts w:ascii="Times New Roman" w:hAnsi="Times New Roman" w:cs="Times New Roman"/>
          <w:b w:val="0"/>
          <w:sz w:val="24"/>
        </w:rPr>
        <w:t>- a gr</w:t>
      </w:r>
      <w:r w:rsidR="00A72E70" w:rsidRPr="00BD02CB">
        <w:rPr>
          <w:rFonts w:ascii="Times New Roman" w:hAnsi="Times New Roman" w:cs="Times New Roman"/>
          <w:b w:val="0"/>
          <w:sz w:val="24"/>
        </w:rPr>
        <w:t>a</w:t>
      </w:r>
      <w:r w:rsidR="004A7DB2" w:rsidRPr="00BD02CB">
        <w:rPr>
          <w:rFonts w:ascii="Times New Roman" w:hAnsi="Times New Roman" w:cs="Times New Roman"/>
          <w:b w:val="0"/>
          <w:sz w:val="24"/>
        </w:rPr>
        <w:t>dual turning of the screw, a</w:t>
      </w:r>
      <w:r w:rsidR="00A72E70" w:rsidRPr="00BD02CB">
        <w:rPr>
          <w:rFonts w:ascii="Times New Roman" w:hAnsi="Times New Roman" w:cs="Times New Roman"/>
          <w:b w:val="0"/>
          <w:sz w:val="24"/>
        </w:rPr>
        <w:t xml:space="preserve"> </w:t>
      </w:r>
      <w:r w:rsidR="004A7DB2" w:rsidRPr="00BD02CB">
        <w:rPr>
          <w:rFonts w:ascii="Times New Roman" w:hAnsi="Times New Roman" w:cs="Times New Roman"/>
          <w:b w:val="0"/>
          <w:sz w:val="24"/>
        </w:rPr>
        <w:t>try</w:t>
      </w:r>
      <w:r w:rsidR="00A72E70" w:rsidRPr="00BD02CB">
        <w:rPr>
          <w:rFonts w:ascii="Times New Roman" w:hAnsi="Times New Roman" w:cs="Times New Roman"/>
          <w:b w:val="0"/>
          <w:sz w:val="24"/>
        </w:rPr>
        <w:t>-</w:t>
      </w:r>
      <w:r w:rsidR="004A7DB2" w:rsidRPr="00BD02CB">
        <w:rPr>
          <w:rFonts w:ascii="Times New Roman" w:hAnsi="Times New Roman" w:cs="Times New Roman"/>
          <w:b w:val="0"/>
          <w:sz w:val="24"/>
        </w:rPr>
        <w:t xml:space="preserve"> and</w:t>
      </w:r>
      <w:r w:rsidR="00A72E70" w:rsidRPr="00BD02CB">
        <w:rPr>
          <w:rFonts w:ascii="Times New Roman" w:hAnsi="Times New Roman" w:cs="Times New Roman"/>
          <w:b w:val="0"/>
          <w:sz w:val="24"/>
        </w:rPr>
        <w:t>-</w:t>
      </w:r>
      <w:r w:rsidR="004A7DB2" w:rsidRPr="00BD02CB">
        <w:rPr>
          <w:rFonts w:ascii="Times New Roman" w:hAnsi="Times New Roman" w:cs="Times New Roman"/>
          <w:b w:val="0"/>
          <w:sz w:val="24"/>
        </w:rPr>
        <w:t>se</w:t>
      </w:r>
      <w:r w:rsidR="00A72E70" w:rsidRPr="00BD02CB">
        <w:rPr>
          <w:rFonts w:ascii="Times New Roman" w:hAnsi="Times New Roman" w:cs="Times New Roman"/>
          <w:b w:val="0"/>
          <w:sz w:val="24"/>
        </w:rPr>
        <w:t>e</w:t>
      </w:r>
      <w:r w:rsidR="004A7DB2" w:rsidRPr="00BD02CB">
        <w:rPr>
          <w:rFonts w:ascii="Times New Roman" w:hAnsi="Times New Roman" w:cs="Times New Roman"/>
          <w:b w:val="0"/>
          <w:sz w:val="24"/>
        </w:rPr>
        <w:t>,</w:t>
      </w:r>
      <w:r w:rsidR="00A72E70" w:rsidRPr="00BD02CB">
        <w:rPr>
          <w:rFonts w:ascii="Times New Roman" w:hAnsi="Times New Roman" w:cs="Times New Roman"/>
          <w:b w:val="0"/>
          <w:sz w:val="24"/>
        </w:rPr>
        <w:t xml:space="preserve"> </w:t>
      </w:r>
      <w:r w:rsidR="004A7DB2" w:rsidRPr="00BD02CB">
        <w:rPr>
          <w:rFonts w:ascii="Times New Roman" w:hAnsi="Times New Roman" w:cs="Times New Roman"/>
          <w:b w:val="0"/>
          <w:sz w:val="24"/>
        </w:rPr>
        <w:t>a tacit ultimatum or a full-fledged ultimatum</w:t>
      </w:r>
      <w:r w:rsidR="00A72E70" w:rsidRPr="00BD02CB">
        <w:rPr>
          <w:rFonts w:ascii="Times New Roman" w:hAnsi="Times New Roman" w:cs="Times New Roman"/>
          <w:b w:val="0"/>
          <w:sz w:val="24"/>
        </w:rPr>
        <w:t>.</w:t>
      </w:r>
      <w:r w:rsidRPr="00BD02CB">
        <w:rPr>
          <w:rFonts w:ascii="Times New Roman" w:hAnsi="Times New Roman" w:cs="Times New Roman"/>
          <w:b w:val="0"/>
          <w:sz w:val="24"/>
        </w:rPr>
        <w:t xml:space="preserve"> </w:t>
      </w:r>
      <w:r w:rsidR="00A72E70" w:rsidRPr="00BD02CB">
        <w:rPr>
          <w:rFonts w:ascii="Times New Roman" w:hAnsi="Times New Roman" w:cs="Times New Roman"/>
          <w:b w:val="0"/>
          <w:sz w:val="24"/>
        </w:rPr>
        <w:t>Interestingly, as India’s defensive posture was strengthen</w:t>
      </w:r>
      <w:r w:rsidR="003A110F" w:rsidRPr="00BD02CB">
        <w:rPr>
          <w:rFonts w:ascii="Times New Roman" w:hAnsi="Times New Roman" w:cs="Times New Roman"/>
          <w:b w:val="0"/>
          <w:sz w:val="24"/>
        </w:rPr>
        <w:t>ed</w:t>
      </w:r>
      <w:r w:rsidR="00A72E70" w:rsidRPr="00BD02CB">
        <w:rPr>
          <w:rFonts w:ascii="Times New Roman" w:hAnsi="Times New Roman" w:cs="Times New Roman"/>
          <w:b w:val="0"/>
          <w:sz w:val="24"/>
        </w:rPr>
        <w:t xml:space="preserve"> militarily, so did the coercive content and economic posturing vis-a -vis China. Having failed to withdraw by mid- July, India had two options as per the escalatory ladder laid by Alexander George.</w:t>
      </w:r>
      <w:r w:rsidR="003A110F" w:rsidRPr="00BD02CB">
        <w:rPr>
          <w:rFonts w:ascii="Times New Roman" w:hAnsi="Times New Roman" w:cs="Times New Roman"/>
          <w:b w:val="0"/>
          <w:sz w:val="24"/>
        </w:rPr>
        <w:t xml:space="preserve"> Indian response conformed to a predictable the escalation ladder that stopped at a tacit ultimatum. Chinese engaged in significant overreach and did not expect the Indian Army and the Indian Air Force to mobilise its strength and </w:t>
      </w:r>
      <w:r w:rsidR="00FB0E23" w:rsidRPr="00BD02CB">
        <w:rPr>
          <w:rFonts w:ascii="Times New Roman" w:hAnsi="Times New Roman" w:cs="Times New Roman"/>
          <w:b w:val="0"/>
          <w:sz w:val="24"/>
        </w:rPr>
        <w:t>slip into</w:t>
      </w:r>
      <w:r w:rsidR="003A110F" w:rsidRPr="00BD02CB">
        <w:rPr>
          <w:rFonts w:ascii="Times New Roman" w:hAnsi="Times New Roman" w:cs="Times New Roman"/>
          <w:b w:val="0"/>
          <w:sz w:val="24"/>
        </w:rPr>
        <w:t xml:space="preserve"> their operational role at high altitude with ease. </w:t>
      </w:r>
    </w:p>
    <w:p w:rsidR="00264103" w:rsidRPr="00BD02CB" w:rsidRDefault="003A110F" w:rsidP="00163C9B">
      <w:pPr>
        <w:ind w:right="-188"/>
        <w:rPr>
          <w:rFonts w:ascii="Times New Roman" w:hAnsi="Times New Roman" w:cs="Times New Roman"/>
          <w:b w:val="0"/>
          <w:sz w:val="24"/>
        </w:rPr>
      </w:pPr>
      <w:r w:rsidRPr="00BD02CB">
        <w:rPr>
          <w:rFonts w:ascii="Times New Roman" w:hAnsi="Times New Roman" w:cs="Times New Roman"/>
          <w:b w:val="0"/>
          <w:sz w:val="24"/>
        </w:rPr>
        <w:t xml:space="preserve"> If one looks at the crisis through the prism of a larger global and regional context or </w:t>
      </w:r>
      <w:r w:rsidR="00635758" w:rsidRPr="00BD02CB">
        <w:rPr>
          <w:rFonts w:ascii="Times New Roman" w:hAnsi="Times New Roman" w:cs="Times New Roman"/>
          <w:b w:val="0"/>
          <w:sz w:val="24"/>
        </w:rPr>
        <w:t>even through</w:t>
      </w:r>
      <w:r w:rsidRPr="00BD02CB">
        <w:rPr>
          <w:rFonts w:ascii="Times New Roman" w:hAnsi="Times New Roman" w:cs="Times New Roman"/>
          <w:b w:val="0"/>
          <w:sz w:val="24"/>
        </w:rPr>
        <w:t xml:space="preserve"> the more focussed lens of coercive diplomacy there are several positions</w:t>
      </w:r>
      <w:r w:rsidR="00635758" w:rsidRPr="00BD02CB">
        <w:rPr>
          <w:rFonts w:ascii="Times New Roman" w:hAnsi="Times New Roman" w:cs="Times New Roman"/>
          <w:b w:val="0"/>
          <w:sz w:val="24"/>
        </w:rPr>
        <w:t xml:space="preserve"> for Indian statecraft, particularly in the diplomatic and military realms. India has militarily recovered </w:t>
      </w:r>
      <w:r w:rsidR="0017628D" w:rsidRPr="00BD02CB">
        <w:rPr>
          <w:rFonts w:ascii="Times New Roman" w:hAnsi="Times New Roman" w:cs="Times New Roman"/>
          <w:b w:val="0"/>
          <w:sz w:val="24"/>
        </w:rPr>
        <w:t>well</w:t>
      </w:r>
      <w:r w:rsidR="00635758" w:rsidRPr="00BD02CB">
        <w:rPr>
          <w:rFonts w:ascii="Times New Roman" w:hAnsi="Times New Roman" w:cs="Times New Roman"/>
          <w:b w:val="0"/>
          <w:sz w:val="24"/>
        </w:rPr>
        <w:t xml:space="preserve"> diplomatically played hard ball and strategically postured deftly despite the constraints of the ongoing pandemic. However it is too early to predict the trajectory of events. Once the </w:t>
      </w:r>
      <w:r w:rsidR="00A03809" w:rsidRPr="00BD02CB">
        <w:rPr>
          <w:rFonts w:ascii="Times New Roman" w:hAnsi="Times New Roman" w:cs="Times New Roman"/>
          <w:b w:val="0"/>
          <w:sz w:val="24"/>
        </w:rPr>
        <w:t>snow melts</w:t>
      </w:r>
      <w:r w:rsidR="00E00AA7" w:rsidRPr="00BD02CB">
        <w:rPr>
          <w:rFonts w:ascii="Times New Roman" w:hAnsi="Times New Roman" w:cs="Times New Roman"/>
          <w:b w:val="0"/>
          <w:sz w:val="24"/>
        </w:rPr>
        <w:t>,</w:t>
      </w:r>
      <w:r w:rsidR="00635758" w:rsidRPr="00BD02CB">
        <w:rPr>
          <w:rFonts w:ascii="Times New Roman" w:hAnsi="Times New Roman" w:cs="Times New Roman"/>
          <w:b w:val="0"/>
          <w:sz w:val="24"/>
        </w:rPr>
        <w:t xml:space="preserve"> it shows how far the Chinese have bitten the dust than they can chew an</w:t>
      </w:r>
      <w:r w:rsidR="00B3179A" w:rsidRPr="00BD02CB">
        <w:rPr>
          <w:rFonts w:ascii="Times New Roman" w:hAnsi="Times New Roman" w:cs="Times New Roman"/>
          <w:b w:val="0"/>
          <w:sz w:val="24"/>
        </w:rPr>
        <w:t>d could be looking for a face saving</w:t>
      </w:r>
      <w:r w:rsidR="00635758" w:rsidRPr="00BD02CB">
        <w:rPr>
          <w:rFonts w:ascii="Times New Roman" w:hAnsi="Times New Roman" w:cs="Times New Roman"/>
          <w:b w:val="0"/>
          <w:sz w:val="24"/>
        </w:rPr>
        <w:t xml:space="preserve"> solution. When such a possibility emerges with the kind of power asymmetry that exists between two countries, it can only be fair to argue that India has done well in </w:t>
      </w:r>
      <w:r w:rsidR="0017628D" w:rsidRPr="00BD02CB">
        <w:rPr>
          <w:rFonts w:ascii="Times New Roman" w:hAnsi="Times New Roman" w:cs="Times New Roman"/>
          <w:b w:val="0"/>
          <w:sz w:val="24"/>
        </w:rPr>
        <w:t>countering Chinese</w:t>
      </w:r>
      <w:r w:rsidR="00635758" w:rsidRPr="00BD02CB">
        <w:rPr>
          <w:rFonts w:ascii="Times New Roman" w:hAnsi="Times New Roman" w:cs="Times New Roman"/>
          <w:b w:val="0"/>
          <w:sz w:val="24"/>
        </w:rPr>
        <w:t xml:space="preserve"> coercion in Ladakh with its own brand of counter-coercion.</w:t>
      </w:r>
      <w:r w:rsidR="00A72E70" w:rsidRPr="00BD02CB">
        <w:rPr>
          <w:rFonts w:ascii="Times New Roman" w:hAnsi="Times New Roman" w:cs="Times New Roman"/>
          <w:b w:val="0"/>
          <w:sz w:val="24"/>
        </w:rPr>
        <w:t xml:space="preserve"> </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Finally to say that the current trade war between US and China is a sequel to budge the swaging Chinese approach to annex South China Sea into its territory. The US for its part claim its approach is rule based and  though trade negotiations are in progress but  the solution to trade war is far from being realized in the near future. The US idea is to curtail the defiance of China which on several counts brow beat and outreach the US hegemony in international relations.</w:t>
      </w:r>
    </w:p>
    <w:p w:rsidR="00264103" w:rsidRPr="00325C31" w:rsidRDefault="00264103" w:rsidP="00163C9B">
      <w:pPr>
        <w:ind w:right="-188"/>
        <w:rPr>
          <w:b w:val="0"/>
        </w:rPr>
      </w:pPr>
    </w:p>
    <w:p w:rsidR="00264103" w:rsidRPr="00073BD1" w:rsidRDefault="00264103" w:rsidP="00073BD1">
      <w:pPr>
        <w:pStyle w:val="NormalWeb"/>
        <w:spacing w:after="200" w:afterAutospacing="0"/>
        <w:ind w:right="-188"/>
        <w:jc w:val="center"/>
      </w:pPr>
      <w:r w:rsidRPr="00073BD1">
        <w:lastRenderedPageBreak/>
        <w:t>On Chaotic World and approach toward World Peace</w:t>
      </w:r>
    </w:p>
    <w:p w:rsidR="00264103" w:rsidRPr="00325C31" w:rsidRDefault="00264103" w:rsidP="00163C9B">
      <w:pPr>
        <w:pStyle w:val="NormalWeb"/>
        <w:spacing w:after="200" w:afterAutospacing="0"/>
        <w:ind w:right="-188"/>
        <w:rPr>
          <w:b w:val="0"/>
        </w:rPr>
      </w:pPr>
      <w:r w:rsidRPr="00325C31">
        <w:rPr>
          <w:b w:val="0"/>
        </w:rPr>
        <w:t>I intend to highlight the current world order hovering around politics, economy, and socio-cultural implications which are crucial in determining world peace. Implications of global politics largely depend on economic wealth and potential military strength of a country. During the cold war era both USA and Russia enjoyed hegemonic role covering those two aforesaid aspects in the global arena. The breakup of cold war has reduced the influence of Russia as one of the dominant power in world politics. Now that even USA as a hegemonic / super power under adumbration because of rising Chinese influence as an emerging power in Asia.</w:t>
      </w:r>
    </w:p>
    <w:p w:rsidR="00264103" w:rsidRPr="00325C31" w:rsidRDefault="00264103" w:rsidP="00163C9B">
      <w:pPr>
        <w:pStyle w:val="NormalWeb"/>
        <w:spacing w:after="200" w:afterAutospacing="0"/>
        <w:ind w:right="-188"/>
        <w:rPr>
          <w:b w:val="0"/>
        </w:rPr>
      </w:pPr>
      <w:r w:rsidRPr="00325C31">
        <w:rPr>
          <w:b w:val="0"/>
        </w:rPr>
        <w:t xml:space="preserve">The previous trend in global power rests on the build up of nuclear arsenal. In this connection even North Korea and Iran have demonstrated their nuclear potential in recent times. Especially, the North Korea's outburst of its potential under intercontinental missile power has awakened not only its neighbours such as South Korea, Japan and China, but also the US was much concerned on this score. In fact, North Korea demonstrated its willingness to go in for nuclear arsenal has created and attracted wider attention the world over. Under the groupings of nation State for security purposes it is relevant to mention NATO (North Atlantic </w:t>
      </w:r>
      <w:r w:rsidR="00073BD1">
        <w:rPr>
          <w:b w:val="0"/>
        </w:rPr>
        <w:t>T</w:t>
      </w:r>
      <w:r w:rsidRPr="00325C31">
        <w:rPr>
          <w:b w:val="0"/>
        </w:rPr>
        <w:t xml:space="preserve">reaty </w:t>
      </w:r>
      <w:r w:rsidR="00073BD1">
        <w:rPr>
          <w:b w:val="0"/>
        </w:rPr>
        <w:t>O</w:t>
      </w:r>
      <w:r w:rsidRPr="00325C31">
        <w:rPr>
          <w:b w:val="0"/>
        </w:rPr>
        <w:t>rg</w:t>
      </w:r>
      <w:r w:rsidR="00073BD1">
        <w:rPr>
          <w:b w:val="0"/>
        </w:rPr>
        <w:t>anisation) and   SCO (Shanghai C</w:t>
      </w:r>
      <w:r w:rsidRPr="00325C31">
        <w:rPr>
          <w:b w:val="0"/>
        </w:rPr>
        <w:t xml:space="preserve">ooperation </w:t>
      </w:r>
      <w:r w:rsidR="00073BD1">
        <w:rPr>
          <w:b w:val="0"/>
        </w:rPr>
        <w:t>O</w:t>
      </w:r>
      <w:r w:rsidRPr="00325C31">
        <w:rPr>
          <w:b w:val="0"/>
        </w:rPr>
        <w:t>rganization) to mention a few important alliances having military connotation. However North Korea has agreed to brought down its scale of missile and nuclear program me as a consequence to the Summit talk concluded between leaders of US and North Korea.</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Besides, the emerging pressure from China as new global power in the Indo -pacific region deters the role of US as a sole Super power. At all costs the US wants to curtail the influence of China in the Indo-Pacific region. The US pronouncement that it would act upon ruled based activities is camouflaged utterance to reduce Chinese influence in the Indo -Pacific region. However the Chinese stand on South China Sea seem to have aggrieved several countries in East Asia especially Japan. Thus the emerging scenario under world politics is rather disturbing and seemed to be in a chaotic condition. Further, in this connection the decade old Syrian war is a stark reminder of the confabulation in the world order. The involvement of Russia, Iran and Turkey in Syrian war is border less and prolonging without any logic. Turkey is worried about the increasing influx of refugees into its fold on humanitarian grounds. Russia insists upon only dialogue process for bringing an end to the war. The US collision with rebels seems to be a topsy-turvy approach since it views both Russia and Iran as arch rivals and unpardonable adversaries in the Syrian war. It seems US seems beckoned to thwart Iran's role in the Syrian war the former's stark adversary in west Asia. On the whole international politics now built upon concussion and not based on consensus of let live and inclined others to live in good grace.</w:t>
      </w:r>
    </w:p>
    <w:p w:rsidR="00B76C36" w:rsidRPr="00325C31" w:rsidRDefault="00E70656" w:rsidP="00163C9B">
      <w:pPr>
        <w:pStyle w:val="NormalWeb"/>
        <w:spacing w:after="200" w:afterAutospacing="0"/>
        <w:ind w:right="-188"/>
        <w:rPr>
          <w:b w:val="0"/>
        </w:rPr>
      </w:pPr>
      <w:r w:rsidRPr="00325C31">
        <w:rPr>
          <w:b w:val="0"/>
        </w:rPr>
        <w:t xml:space="preserve">Hannah Ardent (German- American </w:t>
      </w:r>
      <w:r w:rsidR="00D525D7" w:rsidRPr="00325C31">
        <w:rPr>
          <w:b w:val="0"/>
        </w:rPr>
        <w:t>philosopher)</w:t>
      </w:r>
      <w:r w:rsidR="00B76C36" w:rsidRPr="00325C31">
        <w:rPr>
          <w:b w:val="0"/>
        </w:rPr>
        <w:t xml:space="preserve"> sent out a warning in her paper entitled “Coming home to Roost” which the present generation must heed.” “All speculation about deeper causes returns from the shock of reality... the stark naked brutality of facts of things they </w:t>
      </w:r>
      <w:r w:rsidR="00D525D7" w:rsidRPr="00325C31">
        <w:rPr>
          <w:b w:val="0"/>
        </w:rPr>
        <w:t>are”. Her</w:t>
      </w:r>
      <w:r w:rsidR="00B64F25" w:rsidRPr="00325C31">
        <w:rPr>
          <w:b w:val="0"/>
        </w:rPr>
        <w:t xml:space="preserve"> focus</w:t>
      </w:r>
      <w:r w:rsidR="00B76C36" w:rsidRPr="00325C31">
        <w:rPr>
          <w:b w:val="0"/>
        </w:rPr>
        <w:t xml:space="preserve"> is largely on her deep –seated interest in political humanism and a free space in the world inhabited by people who are inspired by public principles and e</w:t>
      </w:r>
      <w:r w:rsidR="00B64F25" w:rsidRPr="00325C31">
        <w:rPr>
          <w:b w:val="0"/>
        </w:rPr>
        <w:t>t</w:t>
      </w:r>
      <w:r w:rsidR="00B76C36" w:rsidRPr="00325C31">
        <w:rPr>
          <w:b w:val="0"/>
        </w:rPr>
        <w:t xml:space="preserve">hics that stands against any form of sectarian </w:t>
      </w:r>
      <w:r w:rsidR="00B64F25" w:rsidRPr="00325C31">
        <w:rPr>
          <w:b w:val="0"/>
        </w:rPr>
        <w:t xml:space="preserve">outlook, megalomania either for self glorification or in sustaining political interest for some more years in power. In this connection Ardent argues, “Lying was guided by ideology and backed by terror and bolstered by “hidden persuasion” through manipulation of public </w:t>
      </w:r>
      <w:r w:rsidR="00D027C9" w:rsidRPr="00325C31">
        <w:rPr>
          <w:b w:val="0"/>
        </w:rPr>
        <w:t>opinion. The war</w:t>
      </w:r>
      <w:r w:rsidR="008E56A3" w:rsidRPr="00325C31">
        <w:rPr>
          <w:b w:val="0"/>
        </w:rPr>
        <w:t>,</w:t>
      </w:r>
      <w:r w:rsidR="00D027C9" w:rsidRPr="00325C31">
        <w:rPr>
          <w:b w:val="0"/>
        </w:rPr>
        <w:t xml:space="preserve"> for instance</w:t>
      </w:r>
      <w:r w:rsidR="008E56A3" w:rsidRPr="00325C31">
        <w:rPr>
          <w:b w:val="0"/>
        </w:rPr>
        <w:t xml:space="preserve"> in Iraq or a few decades earlier in </w:t>
      </w:r>
      <w:r w:rsidR="008E56A3" w:rsidRPr="00325C31">
        <w:rPr>
          <w:b w:val="0"/>
        </w:rPr>
        <w:lastRenderedPageBreak/>
        <w:t>Vietnam was not in support of democracy and human rights as American often harped on but to show their hegemonic role in the world order. The Trump’s</w:t>
      </w:r>
      <w:r w:rsidR="0068779A" w:rsidRPr="00325C31">
        <w:rPr>
          <w:b w:val="0"/>
        </w:rPr>
        <w:t xml:space="preserve"> role during his Presidency is a clear display of authoritarian regime throughout fail to take account of ethics or humanitarian necessity. Trump demonstrated his will for “biological racism” that is visible in the history of apartheid, the evil of incorrigible megalomaniacs striking out at the very dignity of being human. Such tendencies are noticeable in certain parts of Asia</w:t>
      </w:r>
      <w:r w:rsidRPr="00325C31">
        <w:rPr>
          <w:b w:val="0"/>
        </w:rPr>
        <w:t xml:space="preserve"> also</w:t>
      </w:r>
      <w:r w:rsidR="0068779A" w:rsidRPr="00325C31">
        <w:rPr>
          <w:b w:val="0"/>
        </w:rPr>
        <w:t xml:space="preserve"> need correction</w:t>
      </w:r>
      <w:r w:rsidRPr="00325C31">
        <w:rPr>
          <w:b w:val="0"/>
        </w:rPr>
        <w:t>.</w:t>
      </w:r>
      <w:r w:rsidR="0068779A" w:rsidRPr="00325C31">
        <w:rPr>
          <w:b w:val="0"/>
        </w:rPr>
        <w:t xml:space="preserve"> </w:t>
      </w:r>
      <w:r w:rsidR="00B64F25" w:rsidRPr="00325C31">
        <w:rPr>
          <w:b w:val="0"/>
        </w:rPr>
        <w:t xml:space="preserve"> </w:t>
      </w:r>
    </w:p>
    <w:p w:rsidR="00264103" w:rsidRPr="00325C31" w:rsidRDefault="00264103" w:rsidP="00163C9B">
      <w:pPr>
        <w:pStyle w:val="NormalWeb"/>
        <w:spacing w:after="200" w:afterAutospacing="0"/>
        <w:ind w:right="-188"/>
        <w:rPr>
          <w:b w:val="0"/>
        </w:rPr>
      </w:pPr>
      <w:r w:rsidRPr="00325C31">
        <w:rPr>
          <w:b w:val="0"/>
        </w:rPr>
        <w:t>These apart, terrorism has grown out of proportion intimidating, world's peace loving nations. Instigation of terrorism and acting as a safe haven for terrorist is left unnoticed. In this connection, the immunity enjoyed by Pakistan for not being condemned by the world community and providing shelter to terrorist needs attention. In fact Pakistan plays a facilitator role for terrorist to destabilize peace and governance notably in neighbouring India, and Afghanistan. In Afghanistan reign of terror unleashed by Taliban rebels has almost ruined the country doubting its redemption from the Taliban rebels.</w:t>
      </w:r>
    </w:p>
    <w:p w:rsidR="00264103" w:rsidRPr="00325C31" w:rsidRDefault="00264103" w:rsidP="00163C9B">
      <w:pPr>
        <w:pStyle w:val="NormalWeb"/>
        <w:spacing w:after="200" w:afterAutospacing="0"/>
        <w:ind w:right="-188"/>
        <w:rPr>
          <w:b w:val="0"/>
        </w:rPr>
      </w:pPr>
      <w:r w:rsidRPr="00325C31">
        <w:rPr>
          <w:b w:val="0"/>
        </w:rPr>
        <w:t>Terrorism has grown steadily in the last decade, a trend that shows no sign of abating. Deaths caused by terrorism increased by 61% in 2013 which almost resulted in almost 18000 people killed in terrorist attacks. Of those deaths 82% occurred in just five countries viz Iraq, Afghanistan, Pakistan, Nigeria, and Syria. Terrorism has also affected many of the world's most peaceful countries with terrorist attacks occurring in France, Denmark, and Australia in the last year. It is important to note that peace is becoming unevenly distributed. These conflicts challenges to government legitimacy and deepening sectarian divides, the destabilizing effect of ISIL and the cross country proxy conflict between Saudi Arabia and Iran. Besides, the rise of jihadist forces in various nomenclatures as the sole agent to redeem the world has a sectarian outlook destroying world peace internally and externally in countries such as Middle East and North Africa. A report in June 2015 on the global peace Index highlighted the impact of violence on the global economy reached US$14.3 trillion. The report, also found that the economic cost of violence is 13.4% of world GDP equal to the total economic output of Brazil, Canada, France, Germany, Spain and UK combined.</w:t>
      </w:r>
    </w:p>
    <w:p w:rsidR="00264103" w:rsidRPr="00325C31" w:rsidRDefault="00264103" w:rsidP="00163C9B">
      <w:pPr>
        <w:pStyle w:val="NormalWeb"/>
        <w:spacing w:after="200" w:afterAutospacing="0"/>
        <w:ind w:right="-188"/>
        <w:rPr>
          <w:b w:val="0"/>
        </w:rPr>
      </w:pPr>
      <w:r w:rsidRPr="00325C31">
        <w:rPr>
          <w:b w:val="0"/>
        </w:rPr>
        <w:t>The global outlook on peace indicates that four out of nine geographical region expressed an improvement in peace  notably ,Europe, North America, Sub Saharan Africa, central America and Caribbean .The other five regions suffered decline in peace process. The most substantial changes occurred in the index was observed in Middle East, and North Africa where several countries suffered from an upsurge in violence related to sectarian strife and civil conflicts resulting in the region being ranked as the least peaceful in the world. The world's top five peaceful countries are Iceland, was followed by Denmark, Austria, Newzeland, and Switzerland.</w:t>
      </w:r>
    </w:p>
    <w:p w:rsidR="00264103" w:rsidRPr="00325C31" w:rsidRDefault="00264103" w:rsidP="00163C9B">
      <w:pPr>
        <w:pStyle w:val="NormalWeb"/>
        <w:spacing w:after="200" w:afterAutospacing="0"/>
        <w:ind w:right="-188"/>
        <w:rPr>
          <w:b w:val="0"/>
        </w:rPr>
      </w:pPr>
      <w:r w:rsidRPr="00325C31">
        <w:rPr>
          <w:b w:val="0"/>
        </w:rPr>
        <w:t>The societal safety and security domain improved slightly last year driven by falls in the homicide rate and likelihood of violent demonstration. This improvement was counterbalanced by deterioration in the ongoing conflicts and militarization domain  owing to the increases in deaths from internal conflict, non- payment of  UN peace keeping dues and continuing deterioration in the impact of terrorism indicator.(Source: Global peace index by the Institute for economics and peace)</w:t>
      </w:r>
    </w:p>
    <w:p w:rsidR="00264103" w:rsidRPr="00325C31" w:rsidRDefault="00264103" w:rsidP="00163C9B">
      <w:pPr>
        <w:pStyle w:val="NormalWeb"/>
        <w:spacing w:after="200" w:afterAutospacing="0"/>
        <w:ind w:right="-188"/>
        <w:rPr>
          <w:b w:val="0"/>
        </w:rPr>
      </w:pPr>
      <w:r w:rsidRPr="00325C31">
        <w:rPr>
          <w:b w:val="0"/>
        </w:rPr>
        <w:t xml:space="preserve">World peace has been depicted as a convergence of local, self determined behaviour that inhibit the institutionalization of power and ensuring non-violence as strong weapon. The solution is not based so much on agreed agenda or investment in higher authority whether divine or political but rather self organised network of mutually supportive mechanism, </w:t>
      </w:r>
      <w:r w:rsidRPr="00325C31">
        <w:rPr>
          <w:b w:val="0"/>
        </w:rPr>
        <w:lastRenderedPageBreak/>
        <w:t>resulting in viable politico-economic social fabric. The principal technique for inducing convergence is thought experiment enabling anyone to participate no matter what cultural background, religious doctrine, political affiliation or age demographic. The media such as Internet, Wikipedia must play a collaborative role in disseminating the peace process (Courtesy: Google).</w:t>
      </w:r>
    </w:p>
    <w:p w:rsidR="00264103" w:rsidRPr="00325C31" w:rsidRDefault="00264103" w:rsidP="00163C9B">
      <w:pPr>
        <w:pStyle w:val="NormalWeb"/>
        <w:spacing w:after="200" w:afterAutospacing="0"/>
        <w:ind w:right="-188"/>
        <w:rPr>
          <w:b w:val="0"/>
        </w:rPr>
      </w:pPr>
      <w:r w:rsidRPr="00325C31">
        <w:rPr>
          <w:b w:val="0"/>
        </w:rPr>
        <w:t>World peace or peace on earth is the concept of an ideal state of happiness, freedom and peace within and among all people and Nations on earth. The idea of non-violence is a kind of motivation for people and nations willingly cooperate either voluntarily or by system of governance that abject warfare. Different cultures, religions, philosophies and organisations have varying concept on how such a state would come about. Peace generally increases with higher levels of urbanization. This is a by product of higher levels of development. Countries with weak positive peace factors are more likely to use the military for internal suppression.</w:t>
      </w:r>
    </w:p>
    <w:p w:rsidR="00264103" w:rsidRPr="00325C31" w:rsidRDefault="00264103" w:rsidP="00163C9B">
      <w:pPr>
        <w:pStyle w:val="NormalWeb"/>
        <w:spacing w:after="200" w:afterAutospacing="0"/>
        <w:ind w:right="-188"/>
        <w:rPr>
          <w:b w:val="0"/>
        </w:rPr>
      </w:pPr>
      <w:r w:rsidRPr="00325C31">
        <w:rPr>
          <w:b w:val="0"/>
        </w:rPr>
        <w:t>Perhaps, world peace would be achieved through addressing human rights, technology, education, engineering, medicine or diplomacy used as an end to all forms of fighting. The UN has always been striving to achieve world peace without war or declarations of war. Nevertheless, nations have entered numerous military conflicts since then. World peace is viewed as being associated with peace through strength and concepts of preponderance of power (as opposed to balance of power) hegemonic stability through unipolar stability and imperial peace.(such as Pax Romana, Pax Britannica or as Pax Americana). Looking at world peace differently, we need to establish justice as the foremost requirement of peace throughout the world. Proponents of democratic peace theory claim that strong empirical evidence exists that democracies never or rarely wage war against each other.</w:t>
      </w:r>
    </w:p>
    <w:p w:rsidR="00264103" w:rsidRPr="00325C31" w:rsidRDefault="00264103" w:rsidP="00163C9B">
      <w:pPr>
        <w:pStyle w:val="NormalWeb"/>
        <w:spacing w:after="200" w:afterAutospacing="0"/>
        <w:ind w:right="-188"/>
        <w:rPr>
          <w:b w:val="0"/>
        </w:rPr>
      </w:pPr>
      <w:r w:rsidRPr="00325C31">
        <w:rPr>
          <w:b w:val="0"/>
        </w:rPr>
        <w:t xml:space="preserve">Some even think that globalization will bring about a world state. Many countries such as China, Italy US, Australia, Germany, </w:t>
      </w:r>
      <w:r w:rsidRPr="00325C31">
        <w:rPr>
          <w:b w:val="0"/>
          <w:sz w:val="26"/>
        </w:rPr>
        <w:t>India,</w:t>
      </w:r>
      <w:r w:rsidRPr="00325C31">
        <w:rPr>
          <w:b w:val="0"/>
        </w:rPr>
        <w:t xml:space="preserve"> and Britain have unified into a single state with others like the European Union following suits suggesting that further globalization will bring about a world state.</w:t>
      </w:r>
    </w:p>
    <w:p w:rsidR="00264103" w:rsidRPr="00325C31" w:rsidRDefault="00264103" w:rsidP="00163C9B">
      <w:pPr>
        <w:pStyle w:val="NormalWeb"/>
        <w:spacing w:after="200" w:afterAutospacing="0"/>
        <w:ind w:right="-188"/>
        <w:rPr>
          <w:b w:val="0"/>
        </w:rPr>
      </w:pPr>
      <w:r w:rsidRPr="00325C31">
        <w:rPr>
          <w:b w:val="0"/>
        </w:rPr>
        <w:t>Peace is a matter of education and impossible to achievement until we have learned to deal charitably, justly and openly with one another as nations as well s individuals. We can think of peace in other two different ways the first one is lesser peace is collective security agreement between the nations of the world such as NATO and SCO. The other feature is the greatest peace is eventual goal of lesser peace which is envisioned as a time of social unity and spiritual.-A time when people of the world genuinely identify and care for one another rather than simply tolerating one other's existence. This is Bahaya's view. According to Buddha world peace can only be achieved if we first establish peace within our minds. The Bible says, peace can only come by the word and love of God which was perfectly demonstrated in the life of Christ.</w:t>
      </w:r>
    </w:p>
    <w:p w:rsidR="00264103" w:rsidRDefault="00264103" w:rsidP="00163C9B">
      <w:pPr>
        <w:pStyle w:val="NormalWeb"/>
        <w:spacing w:after="200" w:afterAutospacing="0"/>
        <w:ind w:right="-188"/>
        <w:rPr>
          <w:b w:val="0"/>
        </w:rPr>
      </w:pPr>
      <w:r w:rsidRPr="00325C31">
        <w:rPr>
          <w:b w:val="0"/>
        </w:rPr>
        <w:t>World peace day is observed annually on September 21. It is dedicated to peace and specifically the absence of war and violence such as might be occasioned by temporary ceasefire in combat zone for humanitarian access. The day was first celebrated in 1982 and is kept by many nations, political groups, military groups and people.</w:t>
      </w:r>
    </w:p>
    <w:p w:rsidR="003B4F10" w:rsidRDefault="003B4F10" w:rsidP="00163C9B">
      <w:pPr>
        <w:pStyle w:val="NormalWeb"/>
        <w:spacing w:after="200" w:afterAutospacing="0"/>
        <w:ind w:right="-188"/>
        <w:rPr>
          <w:b w:val="0"/>
        </w:rPr>
      </w:pPr>
    </w:p>
    <w:p w:rsidR="003B4F10" w:rsidRDefault="003B4F10" w:rsidP="00163C9B">
      <w:pPr>
        <w:pStyle w:val="NormalWeb"/>
        <w:spacing w:after="200" w:afterAutospacing="0"/>
        <w:ind w:right="-188"/>
        <w:rPr>
          <w:b w:val="0"/>
        </w:rPr>
      </w:pPr>
    </w:p>
    <w:p w:rsidR="003B4F10" w:rsidRPr="00630B55" w:rsidRDefault="003B4F10" w:rsidP="003B4F10">
      <w:pPr>
        <w:ind w:right="-188"/>
        <w:jc w:val="center"/>
        <w:rPr>
          <w:rFonts w:ascii="Times New Roman" w:hAnsi="Times New Roman" w:cs="Times New Roman"/>
          <w:sz w:val="24"/>
          <w:szCs w:val="24"/>
        </w:rPr>
      </w:pPr>
      <w:r w:rsidRPr="00630B55">
        <w:rPr>
          <w:rFonts w:ascii="Times New Roman" w:hAnsi="Times New Roman" w:cs="Times New Roman"/>
          <w:sz w:val="24"/>
          <w:szCs w:val="24"/>
        </w:rPr>
        <w:lastRenderedPageBreak/>
        <w:t>Love thy neighbour still remains a utopia of Human excellence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The advent of mankind in planet earth is filled with myth and glory. Adam and Eve were the first stock of human beings blessed by God according to Bible. In fact God was enthralled by the sight of humans since they were created in His own image. God blessed the early mankind and established paradise with ultimate glory of Nature in all its manifestations for their joy and existence. Thus mankind’s relationship with Nature is unique has</w:t>
      </w:r>
      <w:r>
        <w:rPr>
          <w:rFonts w:ascii="Times New Roman" w:hAnsi="Times New Roman" w:cs="Times New Roman"/>
          <w:b w:val="0"/>
          <w:sz w:val="24"/>
          <w:szCs w:val="24"/>
        </w:rPr>
        <w:t xml:space="preserve"> commenced since early period. </w:t>
      </w:r>
      <w:r w:rsidRPr="008031D8">
        <w:rPr>
          <w:rFonts w:ascii="Times New Roman" w:hAnsi="Times New Roman" w:cs="Times New Roman"/>
          <w:b w:val="0"/>
          <w:sz w:val="24"/>
          <w:szCs w:val="24"/>
        </w:rPr>
        <w:t>Nature not only  meets several needs of  mankind but  a reciprocal obligation required  on the part of mankind with the principal aim of maintaining a right type of balance and  protecting thereby the  Nature in all its manifestations.</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However, detesting the mankind’s supremacy while creation, which seems to be a special favour bestowed by God, the Devil unbearable of mankind’s supremacy intended to overthrow mankind to become subservient for Devil’s end game. The devil skilfully exploited woman’s weakness. It tempted Eve to eat the forbidden fruit by God, so that they become God like. Adam and Eve ate the forbidden fruit. Man began to realize the sense of reasoning. That very moment man was overthrown from paradise and confronting miserable of all type for disobeying, the very commandment of God. The human excellence was lost in the altar of reasoning.   Once the reasoning has begun to rule mankind, all evils born. The embodiment of God’s love which incarnated in the human form and endowed with excellence for loving one another has henceforth lost its root and significance. Unfortunately as a sequel to it, human suffering begin to grow with such enormity defeating the very sense of loving one another the principal code embodied while creation.   The event of successive failures has been the outcome- for the human failure to love one another- in every sphere of human relationship and participation.</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Cain and Abel the early offspring’s were born with the sense of brotherhood relation. Both Cain and Abel were good spirited but it was not long lasting. Abel was more pleasing in the eyes of God since his offerings were from the very best stock. Cain thought God’s love for Abel was immense which developed into a sense of jealous and hatred toward Abel. Cain made the first sign of sin by committing a crime murdering Abel. Seen from this angle it seems since early existence of mankind-time immemorial - was filled with jealous and hatred pushing down the “virtue of love thy neighbour.”</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Further developments were as old as mankind, when men became more potent becoming very bold and courageous rendering to lose the virtue of “love thy neighbour”. The net result has been in fulfilment of Devil’s end game in committing all types of evil and sinning. At this juncture, the need for discipline was felt. As a follow up to this grave situation prevailing among mankind the ancient text, like Manu Smiriti was evolved which spelt out the code of law in correcting man’s actions and behaviour. The cusp of all religious codes that came later, aimed at correcting human action evolving the spirit of love.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 xml:space="preserve">Religions were born in manipulating human excellence through inculcating the spirit of instilling universal brotherhood and above all to develop the core spirit of love thy neighbour principle. This is the reason that the scriptures stress the bond of love. It was said that unless “one becomes like a child, he would never enter the Kingdom of God.” Because the child’s love </w:t>
      </w:r>
      <w:r w:rsidRPr="008031D8">
        <w:rPr>
          <w:rFonts w:ascii="Times New Roman" w:hAnsi="Times New Roman" w:cs="Times New Roman"/>
          <w:b w:val="0"/>
          <w:sz w:val="24"/>
          <w:szCs w:val="24"/>
        </w:rPr>
        <w:lastRenderedPageBreak/>
        <w:t>is pure,   showing neither particular intent nor selfish. Child has the quality of all embracing spirit and harmless. Child’s love is absolute and infinite similar to Kingdom of God.</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If so, why is the need for different religions? Since destination is the same based on the symbol of love, interpreted as God’s kingdom /wisdom? All religions spoke about love as the single most explicit path and a unitary character for salvation. Unfortunately, the current multiplication of different religions is expressive of lack of understanding and bore an enigma.</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In To-day’s world, the human participation in all walks of life is based on fear- fear for individual, fear for society and fear for authority. Love thy neighbour principle has no place in to-days world. Mankind was evolved out of animal according to Charles Darwin; therefore men’s instinct has been steadily losing ground about the “sense of proportion” in dealing with fellow human beings; whereas love has a unique place in human relation since creation. Mankind is aware of the fact that that very existence of animal kingdom is based on the principle of survival of the fittest. The same axiom unfortunately has been extended in the realm of human relation too.</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According to scriptures “love is patient and kind. Love is not jealous or boastful. It is not arrogant or rude. Love does not insist on its own way, it is not irritable or resentful; love does not rejoice at wrong but rejoices at right. Love bears all things, believes all things, hopes all things, endures all things, so faith, hope, love abide these three the greatest of these is love. Be courageous and be strong. Let all that you do be done on love.”(Bible)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While examining mother’s love it seems not very pure and absolute. It is to certain extent selfish. Since, Mother’s love seems to be more inclined for its own sibling. Mother’s love other than its own siblings seem to be an exhibit of concern for others is expressive of extending within a limited sphere hence its boundary becomes narrowed “There is no fear in love and perfect love casts out fear. For fear has to do with punishment. And he who fears is not perfect in love. Those who love God love his brother too.”(Bible)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There is evidence that in every field of human participation there is obvious reflection of selfishness. The motive for love gets hindered and the sense and notion of love for one another gains lesser importance. Discoveries; invention and innovation are outcomes which are accidental with little implication for love. All the aforesaid activities have been ingrained with motives. Such motives are for distinction, benefit or for profit. These motives have gained supremacy over love. All fields of human knowledge and human participation involving Politics, Science, Economics and Sociology carries with it the notion of authority. When authority has the primary place, it ignores the fellowship of brotherhood and above all the notion of love. In such a course love is subordinated and it is predicated with selfish knowledge plane. For instance, under political democracy it is majority opinion reign supreme. In Economics it is the desire for profit. Science intended for praise and distinction and of course the benefits that accrue thereon are a type of service. Sociology is based on norm, mode, governed by major cultural behaviour and social control to align the society. Did you see any predominance for love as a sole purpose in any of these disciplines? In such a course “Love thy neighbour” as far as it goes remains a “utopia” and difficult to identify as part of human excellence.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lastRenderedPageBreak/>
        <w:t>Now, Artificial Intelligence (AI)) has been gaining in importance at a steady pace. It may not be a surprise that very soon machine is going to replace man in all human activities. Does the machine possess the instinct of love? Then how do you expect machine to be considerate? Man’s existence in future seems precarious when machine takes the lead. It would usher in many socio-economic problems- unemployment, shortages in supply of goods satisfying human need, lack of socio-human cohesion, multiplication of crime etc.</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Further man’s love of nature is on the decline. God created mankind with complete dominion over nature and its endowments but with the implicit notion that man should be sociable in understanding the complexity of nature with love and harness natural resources with a rational sense for utilizing the nature’s bounties. Still there are several and many mysteries of Nature remain an enigma yet to be unravelled. Thus since creation, Nature has remained and still continue to provide and meets man’s needs despite man’s unfriendly approach in cohabiting with Nature, even though Nature is the immediate neighbour for mankind. Mother Nature has a pride of place in man’s existence.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Nature is multifaceted and tampering nature is dangerous and injurious.     Nature has its set boundary. Disturbing Mother Nature would release its fury in a more dangerous way. Further, in the name of technological improvements its impending reactions against natural endowments still remaining unknown several fresh and new activities are implemented which leads to harming the reality of Nature’s bountiful potential. For instance production of food-grains to satisfy growing human population is now under stress because soil has lost its real potential and rising multiple cropping is a cause in this direction. The yield level of crops has gone down. Therefore farmers are compelled to use chemical fertilizers (a technological innovation) to overcome poor yield. In this connection, inducing better yield level of crops through chemical fertilizers resulted in the occurrence of multiple crop diseases which again resulted in the use of chemicals to save the crop from pests. This is a type of tampering and disturbance caused against natural resources. Before Green Revolution (1971), organic farming was predominant in practice. The attempt to enrich soil potential through chemical fertilizers crippled the natural potential of soil. The combination of poor soil potential coupled with enhanced use of chemical fertilizers more than the recommended dose caused a Himalayan blunder affecting human health.</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Scientist believes that mankind has built up a destructive relationship with Nature. As a result our ecosystem has become vulnerable because of the exploitative approach of the natural environment. According to one estimate 31% of the diseases that hover around in the planet is manmade and occurred due to changes observed in land use. The pandemic such as EBOLA, SWINE FLU, and SARS are instances to cite in this regard devoid of mankind’s unremitting approach and love of Nature in all its manifestations. The current COVID-19 Pandemic ruining human health, observed in the world at large is another such instance in this connection. All this happens because of mankind’s destructive and exploitative approach of the Natural resources injuring the environment.</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 xml:space="preserve">These apart, unlimited carbon emissions in the guise of economic development have led to the immense presence of green house gases in the atmosphere which turns injurious to Nature’s </w:t>
      </w:r>
      <w:r w:rsidRPr="008031D8">
        <w:rPr>
          <w:rFonts w:ascii="Times New Roman" w:hAnsi="Times New Roman" w:cs="Times New Roman"/>
          <w:b w:val="0"/>
          <w:sz w:val="24"/>
          <w:szCs w:val="24"/>
        </w:rPr>
        <w:lastRenderedPageBreak/>
        <w:t>balance. This has disturbed the climatic conditions affecting the natural seasonal occurrence of rain and it resulted in flooding and created mammoth displacement of human and animal life and also causing huge financial loss. Thus man’s love of Nature continues to be declining. Mankind’s leaning towards Nature is becoming more negative in approach disturbing the natural endowments. That ultimately turns disastrous and removing the healthy balance that has been observed since time immemorial in among human, animal and plant life.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Besides that, human interaction and man to man relationship bears no evidence of true love both nationally and at international front. The sudden burst of Racism and Refugee problem are the cases in point. It was more pronounced during 2015 and 2016. Fear of persecution for reasons of Race, Religion, Nationality, and Membership of a group or political opinion resulted in human displacement both within the country and internationally.  Conflict in to-days world is more intricate and complicated than at any point of time since Second World War. This is true. An estimated 66 million people are currently displaced either within their own home countries or abroad. But 86% of these remain in the developing world not in the wealthy region such as Europe.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Despite these differences and intricacies which is a reality injuring   human relation,   however, a more conciliatory vision, in the context of broad conflict zone now confronting the world today affecting human race, for want of love, is the presence of United Nations organization (UNO) and its allied institutions catering to various type of human needs. It is more unique and magnifying symbol of love for humanity. The UNO charter Article-I bear evidence to love thy neighbour principle which states “All human beings are born free with equal dignity and rights. Further, they are endowed with reason and conscience and they should act towards one another in a spirit of brotherhood”.</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Currently the UNO has 193 member countries a more satisfying picture in the sense of “love thy neighbour” principle.UNO undoubtedly an impressive icon of mankind’s love for the humanity at large. The existence of UNO even to-day is a proud moment for humanity exhibiting “love thy neighbour” principle. As on date UNO is 75 years old institution since its formation in 1945. The existence of this institution even today is simply a marvel.</w:t>
      </w:r>
    </w:p>
    <w:p w:rsidR="003B4F10"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It   goes against doubting views of men like Sigmund Freud who said “in fact love thy neighbour is the strongest defence against human aggressiveness and an excellent example of the un-psychological (expectation) of the cultural super-ego. This commandment is impossible to fulfil; such an enormous inflation of love can only lower its value not get rid of the difficulty. Civilization pays no attention to all this; it merely admonishes us the harder it is to obey the precept the more meritorious to do so. But anyone who follows such a precept in present-day civilization only puts himself at a disadvantage Vis-a –Vis person who disregards it”.  (Source: Civilization and its discontents). The aforesaid view was however proved wrong and human excellence is still remaining relevant and benign for the benefit of mankind.</w:t>
      </w:r>
    </w:p>
    <w:p w:rsidR="003B4F10" w:rsidRDefault="003B4F10" w:rsidP="003B4F10">
      <w:pPr>
        <w:ind w:right="-188"/>
        <w:rPr>
          <w:rFonts w:ascii="Times New Roman" w:hAnsi="Times New Roman" w:cs="Times New Roman"/>
          <w:b w:val="0"/>
          <w:sz w:val="24"/>
          <w:szCs w:val="24"/>
        </w:rPr>
      </w:pPr>
    </w:p>
    <w:p w:rsidR="003B4F10" w:rsidRDefault="003B4F10" w:rsidP="003B4F10">
      <w:pPr>
        <w:ind w:right="-188"/>
        <w:rPr>
          <w:rFonts w:ascii="Times New Roman" w:hAnsi="Times New Roman" w:cs="Times New Roman"/>
          <w:b w:val="0"/>
          <w:sz w:val="24"/>
          <w:szCs w:val="24"/>
        </w:rPr>
      </w:pPr>
    </w:p>
    <w:p w:rsidR="003B4F10" w:rsidRPr="00F87B1C" w:rsidRDefault="003B4F10" w:rsidP="003B4F10">
      <w:pPr>
        <w:jc w:val="center"/>
        <w:rPr>
          <w:rFonts w:ascii="Times New Roman" w:hAnsi="Times New Roman" w:cs="Times New Roman"/>
          <w:sz w:val="24"/>
        </w:rPr>
      </w:pPr>
      <w:r w:rsidRPr="00F87B1C">
        <w:rPr>
          <w:rFonts w:ascii="Times New Roman" w:hAnsi="Times New Roman" w:cs="Times New Roman"/>
          <w:sz w:val="24"/>
        </w:rPr>
        <w:lastRenderedPageBreak/>
        <w:t>LIGHT THE ORIGINAL FORM OF CREATOR</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The Creator was munificently wonderful and ubiquitous and His omnipotent spirit present visibly and detailed in all forms of his creation. The creator’s vision filled with greater enormity and remains immeasurably infinite. In that vast infinite potential of His creative power the creator exhibited supreme revelation of His unique desire for love; among all forms and manifestation, despite their variety in several senses. This is one of the reasons perhaps, under the wide expanse of Universe which still said to be expanding according to scientific truth, all forms of life was given the power of dominion over nature each according to its importance. Theories about origin of species in the planet earth abound without any definite sense and expression. Each theory has its own domain limited by individual perception and according to their exposure under the vast canvas of the earth hence remains incomplete and not satisfactory.</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The creator in the process of creation distinguishes His spirit with a split, in moral and also with a conflicting sense. But it carries enormous equanimity. The split approach under creation has with it the sense of complimentary role of the spirits that he foresaw. In all these aspects which are the embodiment and the infinite presence of creation, light represents the mode of Creator. Light has other qualities too. It has energy to foment through light. Herein crop up the supreme quality and inventive role that Creator displaying his infinite spirit. Thus light remain the personification of the creator. Light form part and parcel of succeeding creative events and performances which the Creator relegated and gave the function of creative role to his attendant spirit of His creations.</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Accordingly man, was the Supreme outcome of creation. Man was alone. Hence the creator because of His benevolence felt man’s loneliness and created woman only as a companion to man. The moral split of creator though with a conflicting sense has however carried the spirit of equanimity. Man and woman therefore live together and complement each other organically. The anatomy of woman in a profound sense endowed with the spirit of life giving role borne out of heat energy that sparkles beneath light. </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There is a single source of light in the profoundly known galaxy of mankind so far. The immensity of the supreme creator is seen under regular cosmic rotation of the planet earth around a huge light source called Sun under human jargon which also provides heat energy to all forms of life. The activities of mankind have to constantly intercept with the source of light which is the infinite presence of the Supreme Being.</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The Creator while creating as said earlier has proceeded with split sense morally, the humans called it as male and female. The male represents light and female represents energy. This is a common feature observed among all creations commencing from human to all other forms of life including plants life too. In the case of plants certain plants have both male and female compositions too in the same flower since they have no mobility. The ingenuity of the Creator is awesome and how great in His creative role is exemplified by this fact. The creator formed everything with a wise purpose which requires supreme consciousness to realize and the underlying truth and principle as well as the glory beneath in every life form.</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lastRenderedPageBreak/>
        <w:t>The early man was a hunter and food gatherer and he had no sense of production. The man in the beginning created light by scratching stone which he called fire. He used fire for baking food. The civilizations that emerged subsequently are mostly close to river beds had the benefit of water. Man began to discover and invent many things out of necessity. In all these ventures light and energy remained basic till today which is the original form beneath creation. Scientifically speaking it has several connotations because of differing applications. In the case of nuclear energy it is the breaking up of atoms produces heat energy transformed into electrical energy. But underneath, it is only a personification of light that produces energy. In science they call it thermodynamics-it states the relationship between heat and other forms of energy (such as mechanical, electrical) and by extension of the relationship between all forms of energy.</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In all these cases, the primary source is light which emanate as instant occurrence. For example lightning and thunder. Sound heard later we call thunder is a secondary occurrence but the first sight is light. Here too, we come across another common feature wherein stroking of two bodies is fundamental to cause light. The hydrogen clouds when they dash together produces lightning. In automobile engine or any other form of creative activity stroking principle remains a common feature. In the case of automobiles a spark of light fire the fuel which makes the piston moves up and down according to the given firing order governed by the relevant automobile model since the latter occurrence turned into mechanical energy which makes the automobile move and even in the case of aircraft engine too the same principle holds good. Why we go so far? In the case of both man and animals and sub creatures the principle of stroking remains the same to produce heat with the exception of non- mammals. In the case of non- mammals they produce eggs. The female sits over the eggs and generate heat over a certain period of time and finally a new form of life emerges. But to get the eggs formed which is only a sequel to the principle of stroking between male and female that feature remains the same.</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To cap it all, it may be pointed out that mankind was gifted with the spirit of light(an embodiment of the Creator) in the sense of removing darkness in him (darkness in the case of human refers to guile, deceit, evil thoughts, false witness, slander and fornication). “Eye” the most vital organ in human body provides light to human sense underlying beneath brain cells. The scripture says “Eye is the lamp of the body. So, if your eye is sound, your whole body will be full of light; but if your eye is not sound, your whole body will be full of darkness”. The essence of light has been spoiled causing distortion and removing the balance of nature in the sense of economic development. Its ramifications manifested in various forms disturbed natures balance which mankind called in the name of climate, atmosphere and environment so on so forth. Now we talk about sustainable development reducing greenhouse gas emissions as part of economic progress. Under this context the worst sufferers are developing countries. The developed world has already damaged the balance of nature through rapid economic progress. As a consequence of the imbalance hit the scope for development in a more devastating angle causing huge hindrance for progress of the developing countries. The sequel to it was the emergence of vast inequalities affecting income distribution, and standard of living of people living in developing countries. Nature though capable of reequip in quick </w:t>
      </w:r>
      <w:r w:rsidRPr="00F87B1C">
        <w:rPr>
          <w:rFonts w:ascii="Times New Roman" w:hAnsi="Times New Roman" w:cs="Times New Roman"/>
          <w:b w:val="0"/>
          <w:sz w:val="24"/>
        </w:rPr>
        <w:lastRenderedPageBreak/>
        <w:t>succession but the space and elbow to reform is not accompanying at the required pace both humanly and materially from the developed world. Besides growing dissensions politically, polarization and sectarian outgrowth of terrorism disturb world peace despoiling the original sense of the Creator who desired love as the core and fundamental crux while creating humans. Mankind despite endowed with sixth sense to have dominion over Nature behaves in a more ruthless fashion. Unfortunately, the uncivilized sense of hatred, jealous, distinction based on race, caste, ethnicity and violence of all types still perpetrated among nations, individuals and against women in particular is unbecoming feature of mankind. I end with this quote: “</w:t>
      </w:r>
    </w:p>
    <w:p w:rsidR="003B4F10"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“Time what it is; Time</w:t>
      </w:r>
      <w:r w:rsidR="00DB7475">
        <w:rPr>
          <w:rFonts w:ascii="Times New Roman" w:hAnsi="Times New Roman" w:cs="Times New Roman"/>
          <w:b w:val="0"/>
          <w:sz w:val="24"/>
        </w:rPr>
        <w:t xml:space="preserve"> what has been, and Time what </w:t>
      </w:r>
      <w:r w:rsidRPr="00F87B1C">
        <w:rPr>
          <w:rFonts w:ascii="Times New Roman" w:hAnsi="Times New Roman" w:cs="Times New Roman"/>
          <w:b w:val="0"/>
          <w:sz w:val="24"/>
        </w:rPr>
        <w:t xml:space="preserve"> might ha</w:t>
      </w:r>
      <w:r w:rsidR="00DB7475">
        <w:rPr>
          <w:rFonts w:ascii="Times New Roman" w:hAnsi="Times New Roman" w:cs="Times New Roman"/>
          <w:b w:val="0"/>
          <w:sz w:val="24"/>
        </w:rPr>
        <w:t>ve been, points to the same end which is always present”</w:t>
      </w:r>
      <w:r w:rsidRPr="00F87B1C">
        <w:rPr>
          <w:rFonts w:ascii="Times New Roman" w:hAnsi="Times New Roman" w:cs="Times New Roman"/>
          <w:b w:val="0"/>
          <w:sz w:val="24"/>
        </w:rPr>
        <w:t>. This has been the feature of mankind’s existence since time immemorial. God has to come again and perish in torment again to save the world community to cultivate the spirit of loving one another. The COVID-19 pandemic taught the world not to make distinction amidst world community based on rich or poor but teaches a lesson to remain always a homogeneous community based on love, trust, enabling for equitable distribution of wealth and income ignoring all types of discrimination practised so far.</w:t>
      </w: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264103" w:rsidRPr="00073BD1" w:rsidRDefault="00264103" w:rsidP="00073BD1">
      <w:pPr>
        <w:pStyle w:val="NormalWeb"/>
        <w:spacing w:after="200" w:afterAutospacing="0"/>
        <w:ind w:right="-188"/>
        <w:jc w:val="center"/>
      </w:pPr>
      <w:r w:rsidRPr="00073BD1">
        <w:lastRenderedPageBreak/>
        <w:t>Changing trend under US role within and Foreign Policy</w:t>
      </w:r>
    </w:p>
    <w:p w:rsidR="00264103" w:rsidRPr="00325C31" w:rsidRDefault="00264103" w:rsidP="00163C9B">
      <w:pPr>
        <w:pStyle w:val="NormalWeb"/>
        <w:spacing w:after="200" w:afterAutospacing="0"/>
        <w:ind w:right="-188"/>
        <w:rPr>
          <w:b w:val="0"/>
        </w:rPr>
      </w:pPr>
      <w:r w:rsidRPr="00325C31">
        <w:rPr>
          <w:b w:val="0"/>
        </w:rPr>
        <w:t xml:space="preserve">The US now under transition replacing Trump the former president by Joe Biden the new president </w:t>
      </w:r>
      <w:r w:rsidR="00073BD1">
        <w:rPr>
          <w:b w:val="0"/>
        </w:rPr>
        <w:t>took</w:t>
      </w:r>
      <w:r w:rsidRPr="00325C31">
        <w:rPr>
          <w:b w:val="0"/>
        </w:rPr>
        <w:t xml:space="preserve"> charge in January 2021. Trump leaves US in the midst of confusion on world affairs in which he had major share. During Trump’s tenure the US policies on world affairs lacked maturity and there is no defining character in its foreign policy approach.  The earlier move by US under 2+2 talk with India does not appear to be very effective. It is just like throwing bait on the innocent. The US claim that this talk would facilitate of a bilateral trade to the tune of $500 billion is nothing but an attractive proposition and a naive idea to a matured and a largest democracy like India .What does it signify? It is neither clear nor what US intends to do. This is one aspect of the US misdemeanours. Then the display accompanying US role was to impose tariff to the tune of 25% on Indian exports. Us claim that so far Indian exports had not brought under the tax regime and maintain that we are not fools to follow such a policy.</w:t>
      </w:r>
    </w:p>
    <w:p w:rsidR="00264103" w:rsidRPr="00325C31" w:rsidRDefault="00264103" w:rsidP="00163C9B">
      <w:pPr>
        <w:pStyle w:val="NormalWeb"/>
        <w:spacing w:after="200" w:afterAutospacing="0"/>
        <w:ind w:right="-188"/>
        <w:rPr>
          <w:b w:val="0"/>
        </w:rPr>
      </w:pPr>
      <w:r w:rsidRPr="00325C31">
        <w:rPr>
          <w:b w:val="0"/>
        </w:rPr>
        <w:t>India is an emerging economy and it yet to set a strong foot on exports. US abrupt withdrawal from the generalized scheme of preference (GSP) for India indicates US not trustful friend and a country depended upon for all practical purposes. Further, US stand against India's interest with Russia is not clear. It seems US stand against interest of India's on 400 deals with Russia is to counter the move of India seems an infringement on a country's sovereignty and interference on foreign policy. It appears the US wants to treat India just it treat any other communist/socialist bent countries,  even though it is aware that India is the largest democracy in the world.</w:t>
      </w:r>
    </w:p>
    <w:p w:rsidR="00264103" w:rsidRPr="00325C31" w:rsidRDefault="00264103" w:rsidP="00163C9B">
      <w:pPr>
        <w:pStyle w:val="NormalWeb"/>
        <w:spacing w:after="200" w:afterAutospacing="0"/>
        <w:ind w:right="-188"/>
        <w:rPr>
          <w:b w:val="0"/>
        </w:rPr>
      </w:pPr>
      <w:r w:rsidRPr="00325C31">
        <w:rPr>
          <w:b w:val="0"/>
        </w:rPr>
        <w:t>Under the stewardship of Trump US foreign policies on all counts remained confabulated and beyond normal perception about inter country relationship. The role of US hegemony on economic, military seems to have no clear and definite vision. It seems that the US intervention in international affairs appears to have the role of a dud and a figure head policy having no sufficient power to influence countries as it was in days of cold war years. The instances vouch to this fact is the US military role in Afghanistan and its collision with the rebels in Syrian war is a failure. Further, the US's unilateral withdrawal in the nuclear deal with Iran ignoring the European powers that were the part of that deal and US failure to refuse to sign the Paris Accord on environment are the typical cases to cite at for the immaturity of US role after the assumption of Trump as US </w:t>
      </w:r>
      <w:r w:rsidR="006B7C8D" w:rsidRPr="00325C31">
        <w:rPr>
          <w:b w:val="0"/>
        </w:rPr>
        <w:t>President. The recent sanction imposed on Turkey (a N</w:t>
      </w:r>
      <w:r w:rsidR="00F13779" w:rsidRPr="00325C31">
        <w:rPr>
          <w:b w:val="0"/>
        </w:rPr>
        <w:t>AT</w:t>
      </w:r>
      <w:r w:rsidR="006B7C8D" w:rsidRPr="00325C31">
        <w:rPr>
          <w:b w:val="0"/>
        </w:rPr>
        <w:t>O member) for their purchase o</w:t>
      </w:r>
      <w:r w:rsidR="00DD6EFA" w:rsidRPr="00325C31">
        <w:rPr>
          <w:b w:val="0"/>
        </w:rPr>
        <w:t>f S-440 missile from Russia by T</w:t>
      </w:r>
      <w:r w:rsidR="006B7C8D" w:rsidRPr="00325C31">
        <w:rPr>
          <w:b w:val="0"/>
        </w:rPr>
        <w:t xml:space="preserve">rump administration is an unwanted incursion other </w:t>
      </w:r>
      <w:r w:rsidR="009934C0" w:rsidRPr="00325C31">
        <w:rPr>
          <w:b w:val="0"/>
        </w:rPr>
        <w:t>nation’s</w:t>
      </w:r>
      <w:r w:rsidR="006B7C8D" w:rsidRPr="00325C31">
        <w:rPr>
          <w:b w:val="0"/>
        </w:rPr>
        <w:t xml:space="preserve"> sovereignty. Such attitude should be condemned. The current trend in world politics is increasing polarisation governed by each country’s security and economic interest</w:t>
      </w:r>
      <w:r w:rsidR="00DD6EFA" w:rsidRPr="00325C31">
        <w:rPr>
          <w:b w:val="0"/>
        </w:rPr>
        <w:t>. Even though Turkey may be a member in other international military forum in which US has the leadership role but the attempt to stifle a country’s independent political will is uncalled for incursion on their sovereignty.</w:t>
      </w:r>
    </w:p>
    <w:p w:rsidR="00264103" w:rsidRPr="00325C31" w:rsidRDefault="00264103" w:rsidP="00163C9B">
      <w:pPr>
        <w:pStyle w:val="NormalWeb"/>
        <w:spacing w:after="200" w:afterAutospacing="0"/>
        <w:ind w:right="-188"/>
        <w:rPr>
          <w:b w:val="0"/>
        </w:rPr>
      </w:pPr>
      <w:r w:rsidRPr="00325C31">
        <w:rPr>
          <w:b w:val="0"/>
        </w:rPr>
        <w:t>The US is in a dilemma about the right course of action. During Trump’s President Juncture, the country was facing abnormal criticism on all fronts from his own countrymen and colleagues. President Trump's reaction seems to be childish. It was quite unbecoming of a world leader to indulge in knee jerk reaction to each and every statements uttered by his detractors. Even within his own countrymen Trump was not able to face stiff résistance posed by the US congress. Trump’s dogma of building wall against Mexican border to prevent illegal immigrants to enter US involving $5.45 billion was considered to be a naive approach by US congress. There was a shutdown of US Govt for 25 days rendering the US staff without pay is a disgraceful approach condemned vehemently by US congress.  It is not clear who is gaining and at what cost?</w:t>
      </w:r>
      <w:r w:rsidR="008A406C" w:rsidRPr="00325C31">
        <w:rPr>
          <w:b w:val="0"/>
        </w:rPr>
        <w:t xml:space="preserve"> The defeat of Trump in November election2020 is a landmark victory for Biden. But Trump</w:t>
      </w:r>
      <w:r w:rsidR="008527E8" w:rsidRPr="00325C31">
        <w:rPr>
          <w:b w:val="0"/>
        </w:rPr>
        <w:t xml:space="preserve"> remained disagreed with the outcome of election. Despite his submission for an orderly </w:t>
      </w:r>
      <w:r w:rsidR="008527E8" w:rsidRPr="00325C31">
        <w:rPr>
          <w:b w:val="0"/>
        </w:rPr>
        <w:lastRenderedPageBreak/>
        <w:t xml:space="preserve">transition on January </w:t>
      </w:r>
      <w:r w:rsidR="00A70701" w:rsidRPr="00325C31">
        <w:rPr>
          <w:b w:val="0"/>
        </w:rPr>
        <w:t>20</w:t>
      </w:r>
      <w:r w:rsidR="00A70701" w:rsidRPr="00325C31">
        <w:rPr>
          <w:b w:val="0"/>
          <w:vertAlign w:val="superscript"/>
        </w:rPr>
        <w:t>th</w:t>
      </w:r>
      <w:r w:rsidR="00A70701" w:rsidRPr="00325C31">
        <w:rPr>
          <w:b w:val="0"/>
        </w:rPr>
        <w:t xml:space="preserve"> he</w:t>
      </w:r>
      <w:r w:rsidR="008527E8" w:rsidRPr="00325C31">
        <w:rPr>
          <w:b w:val="0"/>
        </w:rPr>
        <w:t xml:space="preserve"> remains </w:t>
      </w:r>
      <w:r w:rsidR="00A70701" w:rsidRPr="00325C31">
        <w:rPr>
          <w:b w:val="0"/>
        </w:rPr>
        <w:t>inconclusive instigating</w:t>
      </w:r>
      <w:r w:rsidR="008527E8" w:rsidRPr="00325C31">
        <w:rPr>
          <w:b w:val="0"/>
        </w:rPr>
        <w:t xml:space="preserve"> violence with his supporters stormed the capitol </w:t>
      </w:r>
      <w:r w:rsidR="00A70701" w:rsidRPr="00325C31">
        <w:rPr>
          <w:b w:val="0"/>
        </w:rPr>
        <w:t>in a</w:t>
      </w:r>
      <w:r w:rsidR="008527E8" w:rsidRPr="00325C31">
        <w:rPr>
          <w:b w:val="0"/>
        </w:rPr>
        <w:t xml:space="preserve"> stunning attempt to </w:t>
      </w:r>
      <w:r w:rsidR="00A70701" w:rsidRPr="00325C31">
        <w:rPr>
          <w:b w:val="0"/>
        </w:rPr>
        <w:t>overturn the</w:t>
      </w:r>
      <w:r w:rsidR="008527E8" w:rsidRPr="00325C31">
        <w:rPr>
          <w:b w:val="0"/>
        </w:rPr>
        <w:t xml:space="preserve"> presidential election results, undercut the nation’s democracy to keep himself in the White </w:t>
      </w:r>
      <w:r w:rsidR="00D87DD8" w:rsidRPr="00325C31">
        <w:rPr>
          <w:b w:val="0"/>
        </w:rPr>
        <w:t>House. Trump incited an assault on the seat of governance because he cannot accept the reality of his election loss.</w:t>
      </w:r>
      <w:r w:rsidR="00BB31E9" w:rsidRPr="00325C31">
        <w:rPr>
          <w:b w:val="0"/>
        </w:rPr>
        <w:t xml:space="preserve"> Mr. Trump will be remembered as a narcissist and a pathological liar who managed to rise up to the US presidency and retain support because </w:t>
      </w:r>
      <w:r w:rsidR="008B753D" w:rsidRPr="00325C31">
        <w:rPr>
          <w:b w:val="0"/>
        </w:rPr>
        <w:t>of tax</w:t>
      </w:r>
      <w:r w:rsidR="00BB31E9" w:rsidRPr="00325C31">
        <w:rPr>
          <w:b w:val="0"/>
        </w:rPr>
        <w:t xml:space="preserve"> cut benefitting ultra-rich and corporate sectors in the country. The Republican Party has brought this ignominy upon itself because of Trump’s mischievous role</w:t>
      </w:r>
      <w:r w:rsidR="00D87DD8" w:rsidRPr="00325C31">
        <w:rPr>
          <w:b w:val="0"/>
        </w:rPr>
        <w:t xml:space="preserve"> ending his President ship</w:t>
      </w:r>
      <w:r w:rsidR="00BB31E9" w:rsidRPr="00325C31">
        <w:rPr>
          <w:b w:val="0"/>
        </w:rPr>
        <w:t xml:space="preserve"> in a more shameful way</w:t>
      </w:r>
      <w:r w:rsidR="00D87DD8" w:rsidRPr="00325C31">
        <w:rPr>
          <w:b w:val="0"/>
        </w:rPr>
        <w:t xml:space="preserve"> damaging the image of a respectful</w:t>
      </w:r>
      <w:r w:rsidR="00BB31E9" w:rsidRPr="00325C31">
        <w:rPr>
          <w:b w:val="0"/>
        </w:rPr>
        <w:t xml:space="preserve"> </w:t>
      </w:r>
      <w:r w:rsidR="002D0ADA" w:rsidRPr="00325C31">
        <w:rPr>
          <w:b w:val="0"/>
        </w:rPr>
        <w:t>democracy acknowledged</w:t>
      </w:r>
      <w:r w:rsidR="00D87DD8" w:rsidRPr="00325C31">
        <w:rPr>
          <w:b w:val="0"/>
        </w:rPr>
        <w:t xml:space="preserve"> so long by </w:t>
      </w:r>
      <w:r w:rsidR="00BB31E9" w:rsidRPr="00325C31">
        <w:rPr>
          <w:b w:val="0"/>
        </w:rPr>
        <w:t>the world community.</w:t>
      </w:r>
      <w:r w:rsidR="00A70701" w:rsidRPr="00325C31">
        <w:rPr>
          <w:b w:val="0"/>
        </w:rPr>
        <w:t xml:space="preserve"> It is a blotch on the American constitutional democracy.</w:t>
      </w:r>
      <w:r w:rsidR="008A406C" w:rsidRPr="00325C31">
        <w:rPr>
          <w:b w:val="0"/>
        </w:rPr>
        <w:t xml:space="preserve"> </w:t>
      </w:r>
    </w:p>
    <w:p w:rsidR="00264103" w:rsidRDefault="00264103" w:rsidP="00CD1CC4">
      <w:pPr>
        <w:pStyle w:val="NoSpacing"/>
        <w:spacing w:after="200"/>
        <w:ind w:right="-188"/>
        <w:rPr>
          <w:rFonts w:ascii="Times New Roman" w:hAnsi="Times New Roman" w:cs="Times New Roman"/>
          <w:b w:val="0"/>
          <w:sz w:val="24"/>
        </w:rPr>
      </w:pPr>
      <w:r w:rsidRPr="00073BD1">
        <w:rPr>
          <w:rFonts w:ascii="Times New Roman" w:hAnsi="Times New Roman" w:cs="Times New Roman"/>
          <w:b w:val="0"/>
          <w:sz w:val="24"/>
        </w:rPr>
        <w:t>How the US will step forward and progress in its foreign policy both on political and economic angle driven by a liberal and inclusive ethos under new president is the test of time remain to be seen in future. Primarily to start with the first reckoning in his policy approach under president Biden the latter cannot fully repudiate the trump paradigm of putting America first. His diplomatic challenge would be Iran. Biden’s campaign mission was to bring back US to former position under nuclear deal with Iran. Its outcome has to be watched keenly among the west Asian allies and their reaction among its detractors specially Israel. Emerging alliance called QUAD (Quadrilateral strategic Dialogue</w:t>
      </w:r>
      <w:r w:rsidR="0046640F" w:rsidRPr="00073BD1">
        <w:rPr>
          <w:rFonts w:ascii="Times New Roman" w:hAnsi="Times New Roman" w:cs="Times New Roman"/>
          <w:b w:val="0"/>
          <w:sz w:val="24"/>
        </w:rPr>
        <w:t>) in</w:t>
      </w:r>
      <w:r w:rsidRPr="00073BD1">
        <w:rPr>
          <w:rFonts w:ascii="Times New Roman" w:hAnsi="Times New Roman" w:cs="Times New Roman"/>
          <w:b w:val="0"/>
          <w:sz w:val="24"/>
        </w:rPr>
        <w:t xml:space="preserve"> which US, </w:t>
      </w:r>
      <w:r w:rsidR="0046640F" w:rsidRPr="00073BD1">
        <w:rPr>
          <w:rFonts w:ascii="Times New Roman" w:hAnsi="Times New Roman" w:cs="Times New Roman"/>
          <w:b w:val="0"/>
          <w:sz w:val="24"/>
        </w:rPr>
        <w:t>Australia, Japan</w:t>
      </w:r>
      <w:r w:rsidRPr="00073BD1">
        <w:rPr>
          <w:rFonts w:ascii="Times New Roman" w:hAnsi="Times New Roman" w:cs="Times New Roman"/>
          <w:b w:val="0"/>
          <w:sz w:val="24"/>
        </w:rPr>
        <w:t xml:space="preserve"> and India are </w:t>
      </w:r>
      <w:r w:rsidR="001667A2" w:rsidRPr="00073BD1">
        <w:rPr>
          <w:rFonts w:ascii="Times New Roman" w:hAnsi="Times New Roman" w:cs="Times New Roman"/>
          <w:b w:val="0"/>
          <w:sz w:val="24"/>
        </w:rPr>
        <w:t>members seem</w:t>
      </w:r>
      <w:r w:rsidRPr="00073BD1">
        <w:rPr>
          <w:rFonts w:ascii="Times New Roman" w:hAnsi="Times New Roman" w:cs="Times New Roman"/>
          <w:b w:val="0"/>
          <w:sz w:val="24"/>
        </w:rPr>
        <w:t xml:space="preserve"> an inflection to disengage India from Russia apart from the already strained relationship with China. The other surprises are that emanates from Biden’s choice of his cabinet colleagues. A large and good composition of women under vital portfolios and that too with high proportion of Indian origin lots ignoring the race and colour served earlier under former president Obama is more amazing approach viewed against traditional thinking of Americans against women. The entire world attention focussed on US since a very elderly man advanced in age but adequate exposure in the affairs of US administration would definitely display wisdom, equity and justice in rendering his presence felt more uniquely in world affairs.</w:t>
      </w: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D6337B">
      <w:pPr>
        <w:tabs>
          <w:tab w:val="left" w:pos="1348"/>
        </w:tabs>
        <w:jc w:val="center"/>
        <w:rPr>
          <w:rFonts w:ascii="Times New Roman" w:hAnsi="Times New Roman" w:cs="Times New Roman"/>
          <w:sz w:val="24"/>
        </w:rPr>
      </w:pPr>
      <w:r>
        <w:rPr>
          <w:rFonts w:ascii="Times New Roman" w:hAnsi="Times New Roman" w:cs="Times New Roman"/>
          <w:sz w:val="24"/>
        </w:rPr>
        <w:lastRenderedPageBreak/>
        <w:t>Part – II</w:t>
      </w:r>
    </w:p>
    <w:p w:rsidR="00D6337B" w:rsidRPr="00F87B1C" w:rsidRDefault="00D6337B" w:rsidP="00D6337B">
      <w:pPr>
        <w:tabs>
          <w:tab w:val="left" w:pos="1348"/>
        </w:tabs>
        <w:jc w:val="center"/>
        <w:rPr>
          <w:rFonts w:ascii="Times New Roman" w:hAnsi="Times New Roman" w:cs="Times New Roman"/>
          <w:sz w:val="24"/>
        </w:rPr>
      </w:pPr>
      <w:r w:rsidRPr="00F87B1C">
        <w:rPr>
          <w:rFonts w:ascii="Times New Roman" w:hAnsi="Times New Roman" w:cs="Times New Roman"/>
          <w:sz w:val="24"/>
        </w:rPr>
        <w:t>Sielulintu</w:t>
      </w:r>
      <w:r w:rsidR="00C27425">
        <w:rPr>
          <w:rFonts w:ascii="Times New Roman" w:hAnsi="Times New Roman" w:cs="Times New Roman"/>
          <w:sz w:val="24"/>
        </w:rPr>
        <w:t>*</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We, as global citizens, entered the third decade of the century on a high note. Through celebrations and grand gestures, we hopefully invited the start of the year 2020 like a miracle that was going to tone off every single discrepancy of ours and bring in multitudes of happiness in answer to our very high hopes. And then, we hit a few bumps. Some are very big and a few some small to maintain the balance of nature. We cursed our fates, our lives and the Universe. But unanimously, we agree to do it together. The sheer suddenness of everything that lies ahead for us caught us off guard. And it is the reason perhaps we were vastly disappointed.</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After the advent of lockdown, we were initially thrilled. We almost got paid vacations to stay home and quality time with our families. We never knew there could be so many chores to do at home and we started helping out and even treated each other with Dalgona coffees. We learned to cook, clean, and just live for the absolute sake of it! Also, somewhere in the back of our minds we were holding on to the best, before the worst hit. In the next stage of lockdown, things changed. We had to fight our way to the supermarket at the prime time of the announcement to get toilet papers. Apparently people started stocking them for 2022. Food, toiletries and other essentials were gone as soon as they hit the market. So did the masks!  </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Every time the news was on, the alarming fear struck high. It was absolutely evident how much we were losing and much we could in the future. We watched our loved ones contract the virus. To come to terms with it was the easy part. It got worse to adapt to a life without them considering we didn’t actually have a way out. Who would have those happenings to follow cause despair, desolation and unbeatable worry? We were adhering to strict social distancing while some of the people we knew were even quarantining and we were all alone together.</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Happiness you can share, grief...not so much. Especially, at a time when you couldn’t have peopled that you may know. Sometimes the lack of a hug caused breakdown. Bereaving or not, lockdown definitely started attacking our mental health at some point. We earned for silence in terms of peace. People stuck alone wanted family time and people staying with families wanted me-time. It was either deafening silence or reverberating noise with no in-betweens.</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Face time, Google meets and zoom calls pacified us one notch down. It allowed us to get a peak at how the normality of the future would be. But predominantly it only induced conscious evasiveness. This change has become more forceful rather than occurring naturally. </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 We learned a lot of new things last year and that something that which we’ll be holding on for a long time. We started appreciating our time with our families. We reconnected with people with whom we couldn’t earlier for some reason. We checked on the people around us. We laughed until our stomach hurt and cried our hearts out. Our priorities altered greatly. We </w:t>
      </w:r>
      <w:r w:rsidRPr="00F87B1C">
        <w:rPr>
          <w:rFonts w:ascii="Times New Roman" w:hAnsi="Times New Roman" w:cs="Times New Roman"/>
          <w:b w:val="0"/>
          <w:sz w:val="24"/>
        </w:rPr>
        <w:lastRenderedPageBreak/>
        <w:t>were considerably mindful than usual and took a leap of faith and held on. Maybe 2020 wasn’t so bad altogether.</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Having entered the New Year, we have genuine resolutions perhaps, nothing extraordinary. Probably we’ve all made a collective resolution this year to be a better version of ourselves than we were. Together we can move forward, with lessons learned and life- altering memories. Scarred or not, this year i.e. either going to hold a large space in both our hearts and heads.</w:t>
      </w:r>
    </w:p>
    <w:p w:rsidR="00D6337B"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Sielulintu is the Finish mythical soul- bird that is said to be the protector and guide one’s soul after death.. It represents s a new life for the soul that has kick- started its journey to be a better place. We, in this New Year, are leaving behind things both important and heart weighing. This year couldn’t be exactly unique from 2020 but 2021 could be the year where we get to make the best and worst decisions. Because for all we know, either of them could bring the best times of our lives. Wishing you all a very Happy New Year!</w:t>
      </w:r>
    </w:p>
    <w:p w:rsidR="00317072" w:rsidRDefault="00317072" w:rsidP="00D6337B">
      <w:pPr>
        <w:tabs>
          <w:tab w:val="left" w:pos="1348"/>
        </w:tabs>
        <w:rPr>
          <w:rFonts w:ascii="Times New Roman" w:hAnsi="Times New Roman" w:cs="Times New Roman"/>
          <w:b w:val="0"/>
          <w:sz w:val="24"/>
        </w:rPr>
      </w:pPr>
      <w:r>
        <w:rPr>
          <w:rFonts w:ascii="Times New Roman" w:hAnsi="Times New Roman" w:cs="Times New Roman"/>
          <w:b w:val="0"/>
          <w:sz w:val="24"/>
        </w:rPr>
        <w:t xml:space="preserve"> ........................................................................................................</w:t>
      </w:r>
    </w:p>
    <w:p w:rsidR="00317072" w:rsidRDefault="00317072" w:rsidP="00D6337B">
      <w:pPr>
        <w:tabs>
          <w:tab w:val="left" w:pos="1348"/>
        </w:tabs>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Pr="00F87B1C" w:rsidRDefault="00D6337B" w:rsidP="00D6337B">
      <w:pPr>
        <w:tabs>
          <w:tab w:val="left" w:pos="6521"/>
        </w:tabs>
        <w:jc w:val="center"/>
        <w:rPr>
          <w:rFonts w:ascii="Times New Roman" w:hAnsi="Times New Roman" w:cs="Times New Roman"/>
          <w:sz w:val="24"/>
        </w:rPr>
      </w:pPr>
      <w:r w:rsidRPr="00F87B1C">
        <w:rPr>
          <w:rFonts w:ascii="Times New Roman" w:hAnsi="Times New Roman" w:cs="Times New Roman"/>
          <w:sz w:val="24"/>
        </w:rPr>
        <w:lastRenderedPageBreak/>
        <w:t>A World within a World</w:t>
      </w:r>
      <w:r w:rsidR="00C27425">
        <w:rPr>
          <w:rFonts w:ascii="Times New Roman" w:hAnsi="Times New Roman" w:cs="Times New Roman"/>
          <w:sz w:val="24"/>
        </w:rPr>
        <w:t>*</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There’s unique philosophical guidance to every single person. It’s that only “Something” that pushes us further when we feel stuck and immobile in the eternal loop of life until of course there isn’t a loop anymore. That “SOMETHING”, I discovered when I started reading fiction. Fiction is just glorified Reality. It explains everyday things through eccentric dynamics. It takes our souls to a world apart, devoid of logical reasoning only to return it back to the body that thrives in reality and demands logic. But the enigmatic pattern, when looked at from distance, the entirety of it, reveals the parallelise.</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Though it has extensive existence in literature, it untiringly manages to never run out of its plenary in the diversity it offers. The unfaltering creativity it institutes in the writer and the reader simultaneously, from the work has led to the strong establishment of the genre through time. The absolute highpoint of fiction is that it doesn’t restrict itself to a commode. It has been explored and diversified through several significant epochs. And that is the objective of literature in a nutshell. A piece of writing that befits no niche in particular but accepted and empathised eternally.</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A historical fiction with a blend of romance, realism and drama by Jeffrey Archer named Kane and Abel, the first book of trilogy has been my favourite piece of literature for years now. From the irony of title, inspired by The Holy Bible to the detailed plot and character development throughout, I loved consuming every word of the 500 paged books. The parallel drawn between the two main characters will push you to the curb to determine who the protagonist is: Is it the civilized American socialite or the immigrant Pole? When life plays villain, there’s a constant rush to compare them as individuals</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There’s the Titanic sinking, the atrocities of the stationed soldiers in Poland and World Wars1 and2, taking away the lives of global citizens in the backdrop, but it’s just Kane and Abel we care about. The unbelievable flow of storytelling takes the story up a notch and it is undoubtedly Jeffrey Archer’s master piece. The range of emotional fluctuations the reader goes through is the cherry on top. I remember crying my heart out after I finished the last line. I sighed and reminded myself that I lived for days like this. The overwhelming sadden ending is the epitome of perfection.</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“If you want your children to be intelligent, read them fairy tales. If you want them to be more intelligent, read them more fairy tales”-Albert Einstein</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 xml:space="preserve">......................................................................................................................................................                      </w:t>
      </w:r>
    </w:p>
    <w:p w:rsidR="00D6337B" w:rsidRDefault="00317072" w:rsidP="00D6337B">
      <w:pPr>
        <w:tabs>
          <w:tab w:val="left" w:pos="1348"/>
        </w:tabs>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EC6999" w:rsidRPr="00F87B1C" w:rsidRDefault="00EC6999" w:rsidP="00D6337B">
      <w:pPr>
        <w:tabs>
          <w:tab w:val="left" w:pos="1348"/>
        </w:tabs>
        <w:rPr>
          <w:rFonts w:ascii="Times New Roman" w:hAnsi="Times New Roman" w:cs="Times New Roman"/>
          <w:b w:val="0"/>
          <w:sz w:val="24"/>
        </w:rPr>
      </w:pPr>
    </w:p>
    <w:p w:rsidR="00D6337B" w:rsidRDefault="00D6337B" w:rsidP="00D6337B">
      <w:pPr>
        <w:jc w:val="center"/>
        <w:rPr>
          <w:rFonts w:ascii="Times New Roman" w:hAnsi="Times New Roman" w:cs="Times New Roman"/>
          <w:sz w:val="24"/>
        </w:rPr>
      </w:pPr>
    </w:p>
    <w:p w:rsidR="00D6337B" w:rsidRDefault="00D6337B" w:rsidP="00D6337B">
      <w:pPr>
        <w:jc w:val="center"/>
        <w:rPr>
          <w:rFonts w:ascii="Times New Roman" w:hAnsi="Times New Roman" w:cs="Times New Roman"/>
          <w:sz w:val="24"/>
        </w:rPr>
      </w:pPr>
    </w:p>
    <w:p w:rsidR="00D6337B" w:rsidRDefault="00D6337B" w:rsidP="00D6337B">
      <w:pPr>
        <w:jc w:val="center"/>
        <w:rPr>
          <w:rFonts w:ascii="Times New Roman" w:hAnsi="Times New Roman" w:cs="Times New Roman"/>
          <w:sz w:val="24"/>
        </w:rPr>
      </w:pPr>
    </w:p>
    <w:p w:rsidR="00D6337B" w:rsidRPr="00F87B1C" w:rsidRDefault="00D6337B" w:rsidP="00D6337B">
      <w:pPr>
        <w:jc w:val="center"/>
        <w:rPr>
          <w:rFonts w:ascii="Times New Roman" w:hAnsi="Times New Roman" w:cs="Times New Roman"/>
          <w:sz w:val="24"/>
        </w:rPr>
      </w:pPr>
      <w:r w:rsidRPr="00F87B1C">
        <w:rPr>
          <w:rFonts w:ascii="Times New Roman" w:hAnsi="Times New Roman" w:cs="Times New Roman"/>
          <w:sz w:val="24"/>
        </w:rPr>
        <w:lastRenderedPageBreak/>
        <w:t>Trigger warning</w:t>
      </w:r>
      <w:r w:rsidR="00C27425">
        <w:rPr>
          <w:rFonts w:ascii="Times New Roman" w:hAnsi="Times New Roman" w:cs="Times New Roman"/>
          <w:sz w:val="24"/>
        </w:rPr>
        <w:t>*</w:t>
      </w:r>
    </w:p>
    <w:p w:rsidR="00D6337B" w:rsidRPr="00F87B1C" w:rsidRDefault="00D6337B" w:rsidP="00D6337B">
      <w:pPr>
        <w:rPr>
          <w:rFonts w:ascii="Times New Roman" w:hAnsi="Times New Roman" w:cs="Times New Roman"/>
          <w:b w:val="0"/>
          <w:sz w:val="24"/>
        </w:rPr>
      </w:pPr>
      <w:r w:rsidRPr="00F87B1C">
        <w:rPr>
          <w:rFonts w:ascii="Times New Roman" w:hAnsi="Times New Roman" w:cs="Times New Roman"/>
          <w:b w:val="0"/>
          <w:sz w:val="24"/>
        </w:rPr>
        <w:t xml:space="preserve"> I woke up every day feeling less of myself. I could feel my soul wither a little more every passing day. Somewhere in the back of my mind, i could feel a voice either urging me to push myself off the ledge or to hold on trigger for my dear life. It took months to convince myself that if i don’t do something about it, “doomsday” wouldn’t be far away. I imagined myself slowly ceasing to exist and fear caught up with the latter thought eventually. As they say “better late than never”. I sought professional help. “Clinical depression is medically curable. Don’t lose hope”, the woman wrapped in a cotton saree sitting across the table promised me. It was harder than just words. I was seventeen and suddenly my life was devoid of purpose. I turned a stranger to myself. I would see for myself in the mirror. My mind was tired and so was mu soul. But there was “Hope”</w:t>
      </w:r>
    </w:p>
    <w:p w:rsidR="00D6337B"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I would go seek old pictures, just a memory of me being happy. A little reassurance built in me. It built further, like a virus. I wasn’t pale anymore. The blood that brought me warmth a long time back started gushing through my veins again. Happiness was not something i was looking anymore. I gave up seeking pleasure in monumental events and soaked in the contentment of “little things”. As the scar in my body started fading, I closed the unfound space I’d created with people. I wasn’t constantly being pulled back into emptiness and overwhelming darkness. It took time but it did pass. I do look at pictures when i feel low and I found a recent one, my mum clenched her palms around mine, passing a current of unsaid words as she smiled for the camera.</w:t>
      </w:r>
    </w:p>
    <w:p w:rsidR="00317072" w:rsidRDefault="00317072" w:rsidP="00D6337B">
      <w:pPr>
        <w:tabs>
          <w:tab w:val="left" w:pos="6521"/>
        </w:tabs>
        <w:rPr>
          <w:rFonts w:ascii="Times New Roman" w:hAnsi="Times New Roman" w:cs="Times New Roman"/>
          <w:b w:val="0"/>
          <w:sz w:val="24"/>
        </w:rPr>
      </w:pPr>
      <w:r>
        <w:rPr>
          <w:rFonts w:ascii="Times New Roman" w:hAnsi="Times New Roman" w:cs="Times New Roman"/>
          <w:b w:val="0"/>
          <w:sz w:val="24"/>
        </w:rPr>
        <w:t>..................................................................................................</w:t>
      </w:r>
    </w:p>
    <w:p w:rsidR="00317072" w:rsidRDefault="00317072" w:rsidP="00D6337B">
      <w:pPr>
        <w:tabs>
          <w:tab w:val="left" w:pos="6521"/>
        </w:tabs>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Pr="00F87B1C" w:rsidRDefault="00D6337B" w:rsidP="00D6337B">
      <w:pPr>
        <w:tabs>
          <w:tab w:val="left" w:pos="1348"/>
        </w:tabs>
        <w:jc w:val="center"/>
        <w:rPr>
          <w:rFonts w:ascii="Times New Roman" w:hAnsi="Times New Roman" w:cs="Times New Roman"/>
          <w:sz w:val="24"/>
        </w:rPr>
      </w:pPr>
      <w:r w:rsidRPr="00F87B1C">
        <w:rPr>
          <w:rFonts w:ascii="Times New Roman" w:hAnsi="Times New Roman" w:cs="Times New Roman"/>
          <w:sz w:val="24"/>
        </w:rPr>
        <w:lastRenderedPageBreak/>
        <w:t>Ruminating on lockdown</w:t>
      </w:r>
      <w:r w:rsidR="00C27425">
        <w:rPr>
          <w:rFonts w:ascii="Times New Roman" w:hAnsi="Times New Roman" w:cs="Times New Roman"/>
          <w:sz w:val="24"/>
        </w:rPr>
        <w:t>*</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There’s fine line between fantasizing about something and to have it given to you.</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A few months ago all you wanted was a little break from daily hustle and bustle of your life. Who would’ve thought that you’d be blessed with a week long holiday that’ll turn into an indefinite hiatus?</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Remember a time when you dressed up in formals after a three hour sleep schedule to be present at a daylong rendezvous that has nothing to do with your job? That day when you sunk into your chair hoping your neck would finally give up its numbness and at least hurt you. Just the way you traded feeling alive to passive depression...</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 And now you’ve got myriad amounts of time and you have no clued what to do with it! The things you thought you’d want to do are not the things you want to do anymore. Maybe, because you’re confined to a closed space and asked of things to be done under pressure or maybe, because you didn’t have a foolproof “to do” list in the first place.</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The thing is somewhere deep down you realize that things will go back to normal in a matter of time. You know sometimes when you’d bored of the monopoly in life, you mess up things for fun and then things go really wrong that you have to spend the rest of the month trying to solve the things you screwed up? You were just trying to bring some flavour to your life and then you end up craving an out!</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This time next year your memory of things about this period would become haze. You could be laughing at things that went wrong right now. But.. It’s not easy. You might feel lost among the millions of people sharing the same consequences. You might feel like the pandemonium is scarier than the pandemic itself. And... That’s Okay.</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Life... it is a “harmonic cacophony”. It’s messed up in the most beautiful ways. And you’ll learn the most valuable things that could change your life never before during times like these. And you feeling “lost” might actually have a silver lining.</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Afterall, to get lost is to find something...</w:t>
      </w:r>
    </w:p>
    <w:p w:rsidR="00D6337B" w:rsidRDefault="00317072"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w:t>
      </w:r>
    </w:p>
    <w:p w:rsidR="00317072" w:rsidRDefault="00317072"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CD1CC4" w:rsidRDefault="00130DA6"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 xml:space="preserve">                                                       </w:t>
      </w:r>
    </w:p>
    <w:p w:rsidR="00130DA6" w:rsidRDefault="00130DA6" w:rsidP="00CD1CC4">
      <w:pPr>
        <w:pStyle w:val="NoSpacing"/>
        <w:spacing w:after="200"/>
        <w:ind w:right="-188"/>
        <w:rPr>
          <w:rFonts w:ascii="Times New Roman" w:hAnsi="Times New Roman" w:cs="Times New Roman"/>
          <w:b w:val="0"/>
          <w:sz w:val="24"/>
        </w:rPr>
      </w:pPr>
    </w:p>
    <w:p w:rsidR="00130DA6" w:rsidRDefault="00130DA6"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 xml:space="preserve">                                                         </w:t>
      </w:r>
    </w:p>
    <w:p w:rsidR="00130DA6" w:rsidRDefault="00130DA6" w:rsidP="00CD1CC4">
      <w:pPr>
        <w:pStyle w:val="NoSpacing"/>
        <w:spacing w:after="200"/>
        <w:ind w:right="-188"/>
        <w:rPr>
          <w:rFonts w:ascii="Times New Roman" w:hAnsi="Times New Roman" w:cs="Times New Roman"/>
          <w:b w:val="0"/>
          <w:sz w:val="24"/>
        </w:rPr>
      </w:pPr>
    </w:p>
    <w:p w:rsidR="00CD1CC4" w:rsidRDefault="00130DA6"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 xml:space="preserve">                                                          </w:t>
      </w:r>
    </w:p>
    <w:p w:rsidR="00CD1CC4" w:rsidRDefault="00CD1CC4" w:rsidP="00CD1CC4">
      <w:pPr>
        <w:pStyle w:val="NoSpacing"/>
        <w:spacing w:after="200"/>
        <w:ind w:right="-188"/>
        <w:rPr>
          <w:rFonts w:ascii="Times New Roman" w:hAnsi="Times New Roman" w:cs="Times New Roman"/>
          <w:b w:val="0"/>
          <w:sz w:val="24"/>
        </w:rPr>
      </w:pPr>
    </w:p>
    <w:p w:rsidR="007E7511" w:rsidRDefault="0097442A" w:rsidP="00163C9B">
      <w:pPr>
        <w:pStyle w:val="NormalWeb"/>
        <w:spacing w:after="200" w:afterAutospacing="0"/>
        <w:ind w:right="-188"/>
        <w:rPr>
          <w:b w:val="0"/>
        </w:rPr>
      </w:pPr>
      <w:r>
        <w:rPr>
          <w:b w:val="0"/>
        </w:rPr>
        <w:lastRenderedPageBreak/>
        <w:t xml:space="preserve">                                                          PART-</w:t>
      </w:r>
      <w:r w:rsidR="00D931EC">
        <w:rPr>
          <w:b w:val="0"/>
        </w:rPr>
        <w:t>I</w:t>
      </w:r>
      <w:r>
        <w:rPr>
          <w:b w:val="0"/>
        </w:rPr>
        <w:t>II</w:t>
      </w:r>
    </w:p>
    <w:p w:rsidR="00B80529" w:rsidRPr="008031D8" w:rsidRDefault="00B80529" w:rsidP="00B80529">
      <w:pPr>
        <w:tabs>
          <w:tab w:val="left" w:pos="1118"/>
          <w:tab w:val="center" w:pos="4629"/>
        </w:tabs>
        <w:ind w:right="-188"/>
        <w:jc w:val="center"/>
        <w:rPr>
          <w:rFonts w:ascii="Times New Roman" w:hAnsi="Times New Roman" w:cs="Times New Roman"/>
          <w:sz w:val="24"/>
        </w:rPr>
      </w:pPr>
      <w:r w:rsidRPr="008031D8">
        <w:rPr>
          <w:rFonts w:ascii="Times New Roman" w:hAnsi="Times New Roman" w:cs="Times New Roman"/>
          <w:sz w:val="24"/>
        </w:rPr>
        <w:t>Perspective on Economic thought from early period to Modern Era</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Economic thought may be divided broadly into four phases:</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Pre Modern (Greco, Roman, Indian, Persian Islamic and imperial Chinese)</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Early modern ( Mercantalist, Physiocrats)</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Modern – Beginning with Adam Smith and Classical economist in the late 18</w:t>
      </w:r>
      <w:r w:rsidRPr="008031D8">
        <w:rPr>
          <w:rFonts w:ascii="Times New Roman" w:hAnsi="Times New Roman" w:cs="Times New Roman"/>
          <w:b w:val="0"/>
          <w:sz w:val="24"/>
          <w:vertAlign w:val="superscript"/>
        </w:rPr>
        <w:t>th</w:t>
      </w:r>
      <w:r w:rsidRPr="008031D8">
        <w:rPr>
          <w:rFonts w:ascii="Times New Roman" w:hAnsi="Times New Roman" w:cs="Times New Roman"/>
          <w:b w:val="0"/>
          <w:sz w:val="24"/>
        </w:rPr>
        <w:t xml:space="preserve"> century</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Development of Systematic Economic theory: mainly commences since the beginning of what is termed as Modern Era.</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A coherent, absolute and a chronological view of economic thinking were totally nonexistent during the pre modern era</w:t>
      </w:r>
      <w:r>
        <w:rPr>
          <w:rFonts w:ascii="Times New Roman" w:hAnsi="Times New Roman" w:cs="Times New Roman"/>
          <w:b w:val="0"/>
          <w:sz w:val="24"/>
        </w:rPr>
        <w:t>. R</w:t>
      </w:r>
      <w:r w:rsidRPr="008031D8">
        <w:rPr>
          <w:rFonts w:ascii="Times New Roman" w:hAnsi="Times New Roman" w:cs="Times New Roman"/>
          <w:b w:val="0"/>
          <w:sz w:val="24"/>
        </w:rPr>
        <w:t xml:space="preserve">ather the views on economic ideas were largely underlying as an adjunct to the then social and political structure.  In this back ground there was a kind of subset could be identified in the economic sense. One view was extolling the sphere of thriving business and craft endeavour with spontaneous order of social cooperation acknowledging equality before law. While the other view maintains that there is no place for individual freedom due to the belief that all resources must be subordinated to </w:t>
      </w:r>
      <w:r>
        <w:rPr>
          <w:rFonts w:ascii="Times New Roman" w:hAnsi="Times New Roman" w:cs="Times New Roman"/>
          <w:b w:val="0"/>
          <w:sz w:val="24"/>
        </w:rPr>
        <w:t xml:space="preserve">the State. Later in 8th Century </w:t>
      </w:r>
      <w:r w:rsidRPr="008031D8">
        <w:rPr>
          <w:rFonts w:ascii="Times New Roman" w:hAnsi="Times New Roman" w:cs="Times New Roman"/>
          <w:b w:val="0"/>
          <w:sz w:val="24"/>
        </w:rPr>
        <w:t>BC, Hesiod identified the presence of scarcity in human actions hence the need arise for allocation of resources efficiently. He also mentioned about competition as a vital entrepreneurial function to surmount big problems due to shortage of resources. Further, he also stressed the need for respecting law and justice for entrepreneurial function to thrive.</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Sophist thinkers sympathised with trade, the profit motive and recognised entrepreneurial role. They distrusted centralised and absolute power of the Government. Besides that, the subjective interpretation observed under modern economic sense could be traced earlier in the writings of Xenophn the first scholar to introduce the concept of dynamic efficiency which is based on avoiding waste.</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However the early Greek thinkers could not acknowledge the role of market and the evolutionary social order. They hate mercantile activity and mercilessly criticized relatively more classical- liberal thinkers of the time. The three famous Greek philosophers of the time Viz Socrates, Plato and Aristotle were branded as traditional opponents of the fundamental economic thinking involving trade, industry and entrepreneurial profits. Plato attacked private property, praise for State ownership and nominalise theory of money and in short extolling the ideals of totalitarian State. Aristotle too disclaimed the spontaneous market order to the theory of value but defended private property and made distinction between “usage value” and “exchange value or price of things. Aristotle condemned the role of interest as a market price that coordinates the behaviour of consumers, savers and investors. Interest in his view was unjustified generation of money from money. He considered money as deliberate human invention and not as in fact emerged through an evolutionary process.</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The Physiocrats coming under early modern economic thought process emphasized the importance of productive work and particularly agriculture for the creation of economic wealth. Their early support for free trade and deregulation influenced Adam Smith and Classical </w:t>
      </w:r>
      <w:r w:rsidRPr="008031D8">
        <w:rPr>
          <w:rFonts w:ascii="Times New Roman" w:hAnsi="Times New Roman" w:cs="Times New Roman"/>
          <w:b w:val="0"/>
          <w:sz w:val="24"/>
        </w:rPr>
        <w:lastRenderedPageBreak/>
        <w:t>Economists. Mercantilists too fall under ancient economic thought advocated economic activity as a good which has to be taxed to raise revenue for nobility and the church. They encouraged trade through a particular area. They also impressed upon to regulate economic exchanges by feudal rights such as the right to collect toll etc.</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emergence of classical school with the main exponent Adam Smith   focussed on the theory of value in the creation of economic wealth. In classical theory equilibrium is a function of wages and interest rather than supply and demand. Under classical approach the term utility is conspicuously absent in theories of value. In the classical school the value of a good is equivalent to the cost of production. They view value is inherent property. Further, classical thought considered profit is a payment to a capitalist for performing a socially useful function. The classical view is completely devoid of rationality principle. They make no distinction between individual and firms. The concept of profit according to classical view is it accrues to the firm in same sense as how wages accrue to workers, the economic benefit brought on by invisible hand of the free market. The equality between savings and investment determines economic equilibrium was the considered view of classical.</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neo classical view on several counts totally juxtaposed the classical view on the theory of value. The term utility is given greater emphasis under neo classical approach. Economic equilibrium is a function of supply and demand. Both utility and scarcity of goods based on demand supply determines the value according to neo classical approach. The neo classical consider value is based on utility. With regard to profit, the latter treat it as a surplus. Neo classical view that the supply and demand for good results in a higher price than that of labour and capital and its components simply have different equilibrium prices. Under neoclassical sense the rational behaviour of both individual and firm guides in such a way the individual tries to maximize utility and firms seeks to maximize profits.  The economic equilibrium takes place at the intersection point of supply and demand curves.  Economic equilibrium in the macro sense takes place when aggregate supply equals aggregate demand.</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Neo classical economics dominated macro economics and together with Keynesian economics formed the neo classical synthesis which dominated main stream economics as neo classical macro economics from 1950 to the 1970’s. It was completed with new Keynesian economics as classical macro economics from the 1970’s to 1990. The central assumption of Neo classical approach is</w:t>
      </w:r>
    </w:p>
    <w:p w:rsidR="00B80529" w:rsidRDefault="00B80529" w:rsidP="00B80529">
      <w:pPr>
        <w:pStyle w:val="ListParagraph"/>
        <w:numPr>
          <w:ilvl w:val="0"/>
          <w:numId w:val="4"/>
        </w:numPr>
        <w:ind w:right="-188"/>
        <w:rPr>
          <w:rFonts w:ascii="Times New Roman" w:hAnsi="Times New Roman" w:cs="Times New Roman"/>
          <w:b w:val="0"/>
          <w:sz w:val="24"/>
        </w:rPr>
      </w:pPr>
      <w:r w:rsidRPr="008031D8">
        <w:rPr>
          <w:rFonts w:ascii="Times New Roman" w:hAnsi="Times New Roman" w:cs="Times New Roman"/>
          <w:b w:val="0"/>
          <w:sz w:val="24"/>
        </w:rPr>
        <w:t>People have rational preference between outcomes that can be identified and associated with values.</w:t>
      </w:r>
    </w:p>
    <w:p w:rsidR="00B80529" w:rsidRDefault="00B80529" w:rsidP="00B80529">
      <w:pPr>
        <w:pStyle w:val="ListParagraph"/>
        <w:numPr>
          <w:ilvl w:val="0"/>
          <w:numId w:val="4"/>
        </w:numPr>
        <w:ind w:right="-188"/>
        <w:rPr>
          <w:rFonts w:ascii="Times New Roman" w:hAnsi="Times New Roman" w:cs="Times New Roman"/>
          <w:b w:val="0"/>
          <w:sz w:val="24"/>
        </w:rPr>
      </w:pPr>
      <w:r w:rsidRPr="008031D8">
        <w:rPr>
          <w:rFonts w:ascii="Times New Roman" w:hAnsi="Times New Roman" w:cs="Times New Roman"/>
          <w:b w:val="0"/>
          <w:sz w:val="24"/>
        </w:rPr>
        <w:t>Individual maximize utility and firm maximize profits</w:t>
      </w:r>
      <w:r>
        <w:rPr>
          <w:rFonts w:ascii="Times New Roman" w:hAnsi="Times New Roman" w:cs="Times New Roman"/>
          <w:b w:val="0"/>
          <w:sz w:val="24"/>
        </w:rPr>
        <w:t>.</w:t>
      </w:r>
    </w:p>
    <w:p w:rsidR="00B80529" w:rsidRPr="008031D8" w:rsidRDefault="00B80529" w:rsidP="00B80529">
      <w:pPr>
        <w:pStyle w:val="ListParagraph"/>
        <w:numPr>
          <w:ilvl w:val="0"/>
          <w:numId w:val="4"/>
        </w:numPr>
        <w:ind w:right="-188"/>
        <w:rPr>
          <w:rFonts w:ascii="Times New Roman" w:hAnsi="Times New Roman" w:cs="Times New Roman"/>
          <w:b w:val="0"/>
          <w:sz w:val="24"/>
        </w:rPr>
      </w:pPr>
      <w:r w:rsidRPr="008031D8">
        <w:rPr>
          <w:rFonts w:ascii="Times New Roman" w:hAnsi="Times New Roman" w:cs="Times New Roman"/>
          <w:b w:val="0"/>
          <w:sz w:val="24"/>
        </w:rPr>
        <w:t>People act independently on the basis of full and relevant information</w:t>
      </w:r>
      <w:r>
        <w:rPr>
          <w:rFonts w:ascii="Times New Roman" w:hAnsi="Times New Roman" w:cs="Times New Roman"/>
          <w:b w:val="0"/>
          <w:sz w:val="24"/>
        </w:rPr>
        <w:t>.</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The change in economic theory from classical to neo classical has been termed as marginal revolution. Notable strands of economic thought have emerged in 20 th century. During this juncture as many as 20 schools of different economic thought have emerged. The most relevant from current economic thi</w:t>
      </w:r>
      <w:r>
        <w:rPr>
          <w:rFonts w:ascii="Times New Roman" w:hAnsi="Times New Roman" w:cs="Times New Roman"/>
          <w:b w:val="0"/>
          <w:sz w:val="24"/>
        </w:rPr>
        <w:t>nking are Keynesian economics,</w:t>
      </w:r>
      <w:r w:rsidRPr="008031D8">
        <w:rPr>
          <w:rFonts w:ascii="Times New Roman" w:hAnsi="Times New Roman" w:cs="Times New Roman"/>
          <w:b w:val="0"/>
          <w:sz w:val="24"/>
        </w:rPr>
        <w:t xml:space="preserve"> Institutional economics</w:t>
      </w:r>
      <w:r>
        <w:rPr>
          <w:rFonts w:ascii="Times New Roman" w:hAnsi="Times New Roman" w:cs="Times New Roman"/>
          <w:b w:val="0"/>
          <w:sz w:val="24"/>
        </w:rPr>
        <w:t>,</w:t>
      </w:r>
      <w:r w:rsidRPr="008031D8">
        <w:rPr>
          <w:rFonts w:ascii="Times New Roman" w:hAnsi="Times New Roman" w:cs="Times New Roman"/>
          <w:b w:val="0"/>
          <w:sz w:val="24"/>
        </w:rPr>
        <w:t xml:space="preserve"> Marxian and neo Marxian economics, Post Keynesian economics, etc.</w:t>
      </w: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lastRenderedPageBreak/>
        <w:t>Keynesian approach focussed on macro economics in the short run particularly the rigidities caused when prices are fixed. Keynesian economics have two successors group. Among this group one thought explains the macroeconomic rigidities and adjustment processes and research into micro foundations for their models based on real life practices rather than simple optimization models. The other group tend to share with other neo classical economist and they emphasized on micro foundations and optimizing behaviour but focus more narrowly on standard Keynesian themes such as price and wage rigidity</w:t>
      </w:r>
      <w:r>
        <w:rPr>
          <w:rFonts w:ascii="Times New Roman" w:hAnsi="Times New Roman" w:cs="Times New Roman"/>
          <w:b w:val="0"/>
          <w:sz w:val="24"/>
        </w:rPr>
        <w:t xml:space="preserve">. </w:t>
      </w:r>
      <w:r w:rsidRPr="008031D8">
        <w:rPr>
          <w:rFonts w:ascii="Times New Roman" w:hAnsi="Times New Roman" w:cs="Times New Roman"/>
          <w:b w:val="0"/>
          <w:sz w:val="24"/>
        </w:rPr>
        <w:t>They are usually made to endogenous features of these models rather than simply assumed as in older style Keynesian ones.</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 xml:space="preserve">The Institutional economics focuses on the understanding the role of the evolutionary process and the role of institutions in shaping </w:t>
      </w:r>
      <w:r>
        <w:rPr>
          <w:rFonts w:ascii="Times New Roman" w:hAnsi="Times New Roman" w:cs="Times New Roman"/>
          <w:b w:val="0"/>
          <w:sz w:val="24"/>
        </w:rPr>
        <w:t>economic behaviour. Its origin</w:t>
      </w:r>
      <w:r w:rsidRPr="008031D8">
        <w:rPr>
          <w:rFonts w:ascii="Times New Roman" w:hAnsi="Times New Roman" w:cs="Times New Roman"/>
          <w:b w:val="0"/>
          <w:sz w:val="24"/>
        </w:rPr>
        <w:t>al focus lay in Thorsten Veblen’s instinct oriented dichotomy between technology on the one side and the ceremonial sphere of scarcity on the other.  John Galbraith and Gunnar Myrdal belong to this school.</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In the late 20th century areas of study that produced changes in eco</w:t>
      </w:r>
      <w:r>
        <w:rPr>
          <w:rFonts w:ascii="Times New Roman" w:hAnsi="Times New Roman" w:cs="Times New Roman"/>
          <w:b w:val="0"/>
          <w:sz w:val="24"/>
        </w:rPr>
        <w:t>nomic thinking were Risk based (</w:t>
      </w:r>
      <w:r w:rsidRPr="008031D8">
        <w:rPr>
          <w:rFonts w:ascii="Times New Roman" w:hAnsi="Times New Roman" w:cs="Times New Roman"/>
          <w:b w:val="0"/>
          <w:sz w:val="24"/>
        </w:rPr>
        <w:t>rather than price based models) and imperfect economic actors and treating economics as biological science (based on evolutionary norms rather than abstract change). The study of risk was influential in viewing variation in price over time as more important than actual price. This applied particularly to financial economics where risk/tradeoffs were the crucial decisions to be made.  Further, unrealistic assumptions under neo classical economics are often   cited and that weakens the neoclassical approach and it bent more with normative bias</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Mathematical sophistication of neo classical economics increased. Paul Samuelson’s Foundation of economic Analysis (1947) contributed to this increase in mathematical modelling for the study of economic problems. Later Joseph Stieglitz focussed on information as a source for economics decision making. He considered problems of asymmetric information and moral hazard both based on information economics profoundly affected modern economic decisions like executive stock options, insurance markets and third world debt relief. As of now the influence of energy rather than price relationship determines economic structure.</w:t>
      </w:r>
    </w:p>
    <w:p w:rsidR="00B80529" w:rsidRPr="008031D8" w:rsidRDefault="00B80529" w:rsidP="00B80529">
      <w:pPr>
        <w:pStyle w:val="ListParagraph"/>
        <w:ind w:left="0" w:right="-188"/>
        <w:rPr>
          <w:rFonts w:ascii="Times New Roman" w:hAnsi="Times New Roman" w:cs="Times New Roman"/>
          <w:b w:val="0"/>
          <w:sz w:val="24"/>
        </w:rPr>
      </w:pPr>
    </w:p>
    <w:p w:rsidR="00B80529"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Economic history is marked by many revolutions and paradigm shifts. It was based on rational behaviour of individual and firm. The former tries to maximize utility and the latter aim for the maximization of profits. Some even suggested for the liberalisation of markets and improving there by the efficiency and achieving the highest possible overall gain in output and welfare. Later on market failure was acknowledged which justified Govt intervention. Further, the view was to limit the Govt’s fiscal deficit to promote private investment. Monetary policy was gaining in importance since then in controlling inflation and managing overall demand.</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 xml:space="preserve">In the current context, within the field of Ecological economics, views that neo classical economic system by nature is dysfunctional. It consider  neo classical causes destruction of the natural world through accelerating consumption of non- renewable resources as well as the exhaustion of the “waste links” of the eco space as mere externalities. However such </w:t>
      </w:r>
      <w:r w:rsidRPr="008031D8">
        <w:rPr>
          <w:rFonts w:ascii="Times New Roman" w:hAnsi="Times New Roman" w:cs="Times New Roman"/>
          <w:b w:val="0"/>
          <w:sz w:val="24"/>
        </w:rPr>
        <w:lastRenderedPageBreak/>
        <w:t>externalities in turn are allegedly viewed as occurring only occasionally and easily rectified by shifting public property to private property. The market will resolve any externality given the opportunity to do so. So there is no need for any Govt intervention or any other kind of community intervention.</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A fresh thinking prompting to put  an end to neo classical thinking arrived in 2008 after the occurrence of financial crisis in the western world affecting the Global economy. Most economists now agreed that market imperfection of various kinds is inevitable and disowned the “efficient market hypothesis”. The financial crisis led to the finding of slowdown in economic growth and productivity and rising inequality accompanied by rise of environmental degradation. Economist has thus begun to acknowledge that orthodox neoclassical approach had done a poor job and made a significant departure from the role of free market prescriptions. With the arrival of new data sources economics has become more an empirical science. The empirical validity of economic functioning has begun to be incorporated into mainstream economics and accepted by leading institutions (though it is by no means universal) for policy level thinking.</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Few economist now think rational “homo economics” a useful way of explaining how people behave in real economic life. For example people tend to operate within particular frame of thought rather than seeking a full range  of information sources and tend to  draw general (and  often mistaken) inferences small sample of experience” Herd behaviour”.( when people follow other  as happens for example in financial markets) can be common. Modern view focus on “economic action” is powerfully embedded in social structure institutions and relationships. Tasks and preferences are not somehow “given” or exogenous to the economic system      they can be actively shaped by forces such as advertising the impact of new technologies and new kinds of social networks and institution.</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The current thinking therefore aim at environmental sustainability, rising the well being of the people, reducing inequality and system resilience. In recent years the terms “inclusive growth” and green growth have been used to describe national economic pathways. There are three crucial dimensions in this process in practice. First is the adoption of wider set of economic indicators to guide policy making. Other key indicators include measurement of economic security, subjective well being environmental quality and public goods. A particularly new field is the development of “distributional National Accounts” which show not just aggregate growth of GDP but how it is distributed across income and population groups.</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 xml:space="preserve">Finally a look into the  composition of  Nobel prize  in the field of Economics  since the beginning  in 1969 to 2020 ,  reveals  that  the  focus on pure theoretical  formulation of economic approaches  has been much less compared to analysis of  economic processes . Thus the group of awardees fall more in understanding the functioning of economic processes constitute 21% of the total winners since 1969 followed by economic theory based awardees accounting13.5%, those who contributed in functioning of the market works out to 11.5% and  economic growth and development oriented  and analytical methods  shared equally at 9.6% each  of the total .  The next highest share went to those contributed under Financial markets </w:t>
      </w:r>
      <w:r w:rsidRPr="008031D8">
        <w:rPr>
          <w:rFonts w:ascii="Times New Roman" w:hAnsi="Times New Roman" w:cs="Times New Roman"/>
          <w:b w:val="0"/>
          <w:sz w:val="24"/>
        </w:rPr>
        <w:lastRenderedPageBreak/>
        <w:t>works out to 7.8%. The rest of the awardees are not on a significant scale falling under Monetary, Welfare economics, International trade, Economic decision making followed by  allocation of economic resources, analysis of economic problems and lastly under economic  governance.</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To conclude, it may be pointed out that   if the world is to address the profound challenges which confront us today business as usual is not an option. In a world of extraordinary complexity and radical uncertainty only the foolish would argue that the solutions are simple. The depths of issues we now face make clear that old approach is not enough. No single prescription will fit all circumstances. Every country is different and each will wish to find its own way. But we are struck by the wealth of insight and understanding which now exists across the field of academic economics policy making from which solution can be drawn.</w:t>
      </w: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EC6999" w:rsidRDefault="00EC6999" w:rsidP="00163C9B">
      <w:pPr>
        <w:pStyle w:val="NormalWeb"/>
        <w:spacing w:after="200" w:afterAutospacing="0"/>
        <w:ind w:right="-188"/>
        <w:rPr>
          <w:b w:val="0"/>
        </w:rPr>
      </w:pPr>
    </w:p>
    <w:p w:rsidR="00EC6999" w:rsidRDefault="00EC699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264103" w:rsidRPr="00073BD1" w:rsidRDefault="00264103" w:rsidP="00B80529">
      <w:pPr>
        <w:pStyle w:val="NormalWeb"/>
        <w:tabs>
          <w:tab w:val="left" w:pos="2710"/>
          <w:tab w:val="center" w:pos="4629"/>
        </w:tabs>
        <w:spacing w:after="200" w:afterAutospacing="0"/>
        <w:ind w:right="-188"/>
        <w:jc w:val="center"/>
      </w:pPr>
      <w:r w:rsidRPr="00073BD1">
        <w:lastRenderedPageBreak/>
        <w:t>Performance of the Indian economy</w:t>
      </w:r>
    </w:p>
    <w:p w:rsidR="00264103" w:rsidRPr="00325C31" w:rsidRDefault="00264103" w:rsidP="00163C9B">
      <w:pPr>
        <w:pStyle w:val="NormalWeb"/>
        <w:spacing w:after="200" w:afterAutospacing="0"/>
        <w:ind w:right="-188"/>
        <w:rPr>
          <w:b w:val="0"/>
        </w:rPr>
      </w:pPr>
      <w:r w:rsidRPr="00325C31">
        <w:rPr>
          <w:b w:val="0"/>
        </w:rPr>
        <w:t xml:space="preserve">Whatever one may say about the performance of the Indian Economy, the fact remains that it is not doing very well. The performance to say in all sense of the term is not spectacular, realistic and encouraging. The sectors responsible for employment such as manufacturing is not picking up very well. The government spending was on the rise mainly in Defence and other services. This segment expanded by 10% in financial year 2018 on top of 10.7% growth registered in 2017and increased to 15.7% in 2019-20 and the growth in government spending arises not from productive sectors rather to keep momentum of its administrative machinery. In fact the GDP (Gross domestic product) in terms of GVA (Gross value added) was attributed to tax mop up. These tax mop up at RS 15.9 </w:t>
      </w:r>
      <w:r w:rsidR="005F0020" w:rsidRPr="00325C31">
        <w:rPr>
          <w:b w:val="0"/>
        </w:rPr>
        <w:t>lakh crore</w:t>
      </w:r>
      <w:r w:rsidRPr="00325C31">
        <w:rPr>
          <w:b w:val="0"/>
        </w:rPr>
        <w:t xml:space="preserve"> is roughly equivalent to GVA at curren</w:t>
      </w:r>
      <w:r w:rsidR="005F0020" w:rsidRPr="00325C31">
        <w:rPr>
          <w:b w:val="0"/>
        </w:rPr>
        <w:t>t prices from Rs 16.6lakh crore</w:t>
      </w:r>
      <w:r w:rsidRPr="00325C31">
        <w:rPr>
          <w:b w:val="0"/>
        </w:rPr>
        <w:t xml:space="preserve"> to Rs22 la</w:t>
      </w:r>
      <w:r w:rsidR="005F0020" w:rsidRPr="00325C31">
        <w:rPr>
          <w:b w:val="0"/>
        </w:rPr>
        <w:t>kh crore</w:t>
      </w:r>
      <w:r w:rsidR="0097442A">
        <w:rPr>
          <w:b w:val="0"/>
        </w:rPr>
        <w:t xml:space="preserve"> in Financial year 2018.</w:t>
      </w:r>
      <w:r w:rsidRPr="00325C31">
        <w:rPr>
          <w:b w:val="0"/>
        </w:rPr>
        <w:t>The 7.0 % increase Observed under GVA in</w:t>
      </w:r>
      <w:r w:rsidR="0097442A">
        <w:rPr>
          <w:b w:val="0"/>
        </w:rPr>
        <w:t>2019-2020</w:t>
      </w:r>
      <w:r w:rsidR="005F0020" w:rsidRPr="00325C31">
        <w:rPr>
          <w:b w:val="0"/>
        </w:rPr>
        <w:t xml:space="preserve"> is attributed largely to</w:t>
      </w:r>
      <w:r w:rsidRPr="00325C31">
        <w:rPr>
          <w:b w:val="0"/>
        </w:rPr>
        <w:t xml:space="preserve"> public Administration and Defence and other services which accounts for15.75% in that year.</w:t>
      </w:r>
    </w:p>
    <w:p w:rsidR="00264103" w:rsidRPr="00325C31" w:rsidRDefault="00264103" w:rsidP="00163C9B">
      <w:pPr>
        <w:pStyle w:val="NormalWeb"/>
        <w:spacing w:after="200" w:afterAutospacing="0"/>
        <w:ind w:right="-188"/>
        <w:rPr>
          <w:b w:val="0"/>
        </w:rPr>
      </w:pPr>
      <w:r w:rsidRPr="00325C31">
        <w:rPr>
          <w:b w:val="0"/>
        </w:rPr>
        <w:t>The burgeoning payoffs to govt staff have clearly acted as a stimulant over last three years pushing up consumer demand increasing thereby sales of goods and services and thus feeding gross value added growth. Removing these items India's real growth seems to be digressing. It was 5.9% in financial Year 2018 and 6.6% in financial Year 2017, 6% in 2019 and registered a miserable growth of 4.1 %( constant prices) in 2020. Further, the impact of COVID-19 on several sectors of the economy has been phenomenal in that the GDP growth turns negative. Provisional estimates of GDP, for the second quarter ending in March2021 indicate</w:t>
      </w:r>
      <w:r w:rsidR="00511DF0" w:rsidRPr="00325C31">
        <w:rPr>
          <w:b w:val="0"/>
        </w:rPr>
        <w:t>s the economy would shrank by7.7</w:t>
      </w:r>
      <w:r w:rsidRPr="00325C31">
        <w:rPr>
          <w:b w:val="0"/>
        </w:rPr>
        <w:t>% following the23.9% fall observed in the first quarter.</w:t>
      </w:r>
      <w:r w:rsidR="00511DF0" w:rsidRPr="00325C31">
        <w:rPr>
          <w:b w:val="0"/>
        </w:rPr>
        <w:t xml:space="preserve"> Just two sectors are estimated to register positive growth in GVA, with agriculture continuing its strong growth upto the second half (3.4%) followed by electricity, gas</w:t>
      </w:r>
      <w:r w:rsidR="0097442A">
        <w:rPr>
          <w:b w:val="0"/>
        </w:rPr>
        <w:t>,</w:t>
      </w:r>
      <w:r w:rsidR="00511DF0" w:rsidRPr="00325C31">
        <w:rPr>
          <w:b w:val="0"/>
        </w:rPr>
        <w:t xml:space="preserve"> water supply and other utility services posting (2.7%). Real GVA at basic prices is estimated at Rs 123.39 lakh crore</w:t>
      </w:r>
      <w:r w:rsidR="005F0020" w:rsidRPr="00325C31">
        <w:rPr>
          <w:b w:val="0"/>
        </w:rPr>
        <w:t xml:space="preserve"> in 2020-21 viewed against RS 133.01 lakh crore in 2019—20. Such sharp</w:t>
      </w:r>
      <w:r w:rsidRPr="00325C31">
        <w:rPr>
          <w:b w:val="0"/>
        </w:rPr>
        <w:t xml:space="preserve"> contraction is termed as recession for the first time in independent India’s history. This trend is not the hall mark o</w:t>
      </w:r>
      <w:r w:rsidR="0005111D" w:rsidRPr="00325C31">
        <w:rPr>
          <w:b w:val="0"/>
        </w:rPr>
        <w:t>f a sustainable growth path since</w:t>
      </w:r>
      <w:r w:rsidRPr="00325C31">
        <w:rPr>
          <w:b w:val="0"/>
        </w:rPr>
        <w:t xml:space="preserve"> India</w:t>
      </w:r>
      <w:r w:rsidR="0005111D" w:rsidRPr="00325C31">
        <w:rPr>
          <w:b w:val="0"/>
        </w:rPr>
        <w:t xml:space="preserve"> considered to be the third largest economy in Asia and also rated as</w:t>
      </w:r>
      <w:r w:rsidRPr="00325C31">
        <w:rPr>
          <w:b w:val="0"/>
        </w:rPr>
        <w:t xml:space="preserve"> a fast   growing economy. Despite giving fiscal stimulus under various heads the economy is still in doldrums unable to pick up is not the feature of a stable and a matured economy under the group o</w:t>
      </w:r>
      <w:r w:rsidR="005F0020" w:rsidRPr="00325C31">
        <w:rPr>
          <w:b w:val="0"/>
        </w:rPr>
        <w:t>f emerging category. The</w:t>
      </w:r>
      <w:r w:rsidRPr="00325C31">
        <w:rPr>
          <w:b w:val="0"/>
        </w:rPr>
        <w:t xml:space="preserve"> fiscal deficit due to fisca</w:t>
      </w:r>
      <w:r w:rsidR="005F0020" w:rsidRPr="00325C31">
        <w:rPr>
          <w:b w:val="0"/>
        </w:rPr>
        <w:t>l stimulus is reported to rise upto7% of GDP ending March2021. According to available report poor revenue realisation and divestment of state run companies could be as much as Rs 7 trillion.</w:t>
      </w:r>
    </w:p>
    <w:p w:rsidR="00264103" w:rsidRPr="00325C31" w:rsidRDefault="00264103" w:rsidP="00163C9B">
      <w:pPr>
        <w:pStyle w:val="NormalWeb"/>
        <w:spacing w:after="200" w:afterAutospacing="0"/>
        <w:ind w:right="-188"/>
        <w:rPr>
          <w:b w:val="0"/>
        </w:rPr>
      </w:pPr>
      <w:r w:rsidRPr="00325C31">
        <w:rPr>
          <w:b w:val="0"/>
        </w:rPr>
        <w:t>Structural reforms are badly needed especially those abutting industrial structure which shows its inability to respond to several fiscal sti</w:t>
      </w:r>
      <w:r w:rsidR="00033D8D" w:rsidRPr="00325C31">
        <w:rPr>
          <w:b w:val="0"/>
        </w:rPr>
        <w:t>mulus</w:t>
      </w:r>
      <w:r w:rsidRPr="00325C31">
        <w:rPr>
          <w:b w:val="0"/>
        </w:rPr>
        <w:t xml:space="preserve"> indicates the current industrial structure is not broad based limited to a few large segment involving hug</w:t>
      </w:r>
      <w:r w:rsidR="0097442A">
        <w:rPr>
          <w:b w:val="0"/>
        </w:rPr>
        <w:t>e investment. R</w:t>
      </w:r>
      <w:r w:rsidRPr="00325C31">
        <w:rPr>
          <w:b w:val="0"/>
        </w:rPr>
        <w:t>egional spread</w:t>
      </w:r>
      <w:r w:rsidR="0097442A">
        <w:rPr>
          <w:b w:val="0"/>
        </w:rPr>
        <w:t xml:space="preserve"> of industries</w:t>
      </w:r>
      <w:r w:rsidRPr="00325C31">
        <w:rPr>
          <w:b w:val="0"/>
        </w:rPr>
        <w:t xml:space="preserve"> confined too few locations (West and</w:t>
      </w:r>
      <w:r w:rsidR="0097442A">
        <w:rPr>
          <w:b w:val="0"/>
        </w:rPr>
        <w:t xml:space="preserve"> South). Such a skewed trend</w:t>
      </w:r>
      <w:r w:rsidRPr="00325C31">
        <w:rPr>
          <w:b w:val="0"/>
        </w:rPr>
        <w:t xml:space="preserve"> in industrial spread is not a welcome feature for a</w:t>
      </w:r>
      <w:r w:rsidR="00F96497">
        <w:rPr>
          <w:b w:val="0"/>
        </w:rPr>
        <w:t>n</w:t>
      </w:r>
      <w:r w:rsidRPr="00325C31">
        <w:rPr>
          <w:b w:val="0"/>
        </w:rPr>
        <w:t xml:space="preserve"> emerging economy. Now the current pronouncement for inward looking po</w:t>
      </w:r>
      <w:r w:rsidR="00FC3831">
        <w:rPr>
          <w:b w:val="0"/>
        </w:rPr>
        <w:t xml:space="preserve">licy without </w:t>
      </w:r>
      <w:r w:rsidR="00FC3831" w:rsidRPr="00325C31">
        <w:rPr>
          <w:b w:val="0"/>
        </w:rPr>
        <w:t>global</w:t>
      </w:r>
      <w:r w:rsidRPr="00325C31">
        <w:rPr>
          <w:b w:val="0"/>
        </w:rPr>
        <w:t xml:space="preserve"> participation</w:t>
      </w:r>
      <w:r w:rsidR="00FC3831">
        <w:rPr>
          <w:b w:val="0"/>
        </w:rPr>
        <w:t xml:space="preserve"> may not help to attract</w:t>
      </w:r>
      <w:r w:rsidRPr="00325C31">
        <w:rPr>
          <w:b w:val="0"/>
        </w:rPr>
        <w:t xml:space="preserve"> better technology</w:t>
      </w:r>
      <w:r w:rsidR="00FC3831">
        <w:rPr>
          <w:b w:val="0"/>
        </w:rPr>
        <w:t xml:space="preserve"> to improve</w:t>
      </w:r>
      <w:r w:rsidRPr="00325C31">
        <w:rPr>
          <w:b w:val="0"/>
        </w:rPr>
        <w:t xml:space="preserve"> share under</w:t>
      </w:r>
      <w:r w:rsidR="00FC3831">
        <w:rPr>
          <w:b w:val="0"/>
        </w:rPr>
        <w:t xml:space="preserve"> export market.</w:t>
      </w:r>
      <w:r w:rsidR="003C192C">
        <w:rPr>
          <w:b w:val="0"/>
        </w:rPr>
        <w:t xml:space="preserve"> The current policy announcement for production linked incentive requires inputs</w:t>
      </w:r>
      <w:r w:rsidR="0083121C">
        <w:rPr>
          <w:b w:val="0"/>
        </w:rPr>
        <w:t xml:space="preserve"> in certain industries which involve imports since we do not have local capacity to supply such inputs. Under the current situation impacted by Covid-19, </w:t>
      </w:r>
      <w:r w:rsidR="003C192C">
        <w:rPr>
          <w:b w:val="0"/>
        </w:rPr>
        <w:t>dependence on imports for such inputs has</w:t>
      </w:r>
      <w:r w:rsidR="0083121C">
        <w:rPr>
          <w:b w:val="0"/>
        </w:rPr>
        <w:t xml:space="preserve"> impaired</w:t>
      </w:r>
      <w:r w:rsidR="003C192C">
        <w:rPr>
          <w:b w:val="0"/>
        </w:rPr>
        <w:t xml:space="preserve"> production</w:t>
      </w:r>
      <w:r w:rsidR="00507934">
        <w:rPr>
          <w:b w:val="0"/>
        </w:rPr>
        <w:t xml:space="preserve"> line of electronic goods</w:t>
      </w:r>
      <w:r w:rsidR="003C192C">
        <w:rPr>
          <w:b w:val="0"/>
        </w:rPr>
        <w:t xml:space="preserve"> due to supply chain disruption caused by China</w:t>
      </w:r>
      <w:r w:rsidR="00507934">
        <w:rPr>
          <w:b w:val="0"/>
        </w:rPr>
        <w:t>.</w:t>
      </w:r>
      <w:r w:rsidR="003C192C">
        <w:rPr>
          <w:b w:val="0"/>
        </w:rPr>
        <w:t xml:space="preserve">   </w:t>
      </w:r>
      <w:r w:rsidR="00FC3831">
        <w:rPr>
          <w:b w:val="0"/>
        </w:rPr>
        <w:t xml:space="preserve">  </w:t>
      </w:r>
    </w:p>
    <w:p w:rsidR="00264103" w:rsidRPr="00325C31" w:rsidRDefault="00264103" w:rsidP="00163C9B">
      <w:pPr>
        <w:pStyle w:val="NormalWeb"/>
        <w:spacing w:after="200" w:afterAutospacing="0"/>
        <w:ind w:right="-188"/>
        <w:rPr>
          <w:b w:val="0"/>
        </w:rPr>
      </w:pPr>
      <w:r w:rsidRPr="00325C31">
        <w:rPr>
          <w:b w:val="0"/>
        </w:rPr>
        <w:t xml:space="preserve">The approach to disconnect globally would reduce competitive spirit among local producers and further need for protection of a few industries would limit the scope for consumer choice a condition similar that the country had suffered before liberalization policy. Liberalization </w:t>
      </w:r>
      <w:r w:rsidRPr="00325C31">
        <w:rPr>
          <w:b w:val="0"/>
        </w:rPr>
        <w:lastRenderedPageBreak/>
        <w:t xml:space="preserve">resulted in the revival </w:t>
      </w:r>
      <w:r w:rsidR="005826FE" w:rsidRPr="00325C31">
        <w:rPr>
          <w:b w:val="0"/>
        </w:rPr>
        <w:t>of</w:t>
      </w:r>
      <w:r w:rsidRPr="00325C31">
        <w:rPr>
          <w:b w:val="0"/>
        </w:rPr>
        <w:t xml:space="preserve"> auto industry with the emergence of different brand model in the car and medium vehicle category.</w:t>
      </w:r>
    </w:p>
    <w:p w:rsidR="00264103" w:rsidRPr="00325C31" w:rsidRDefault="00264103" w:rsidP="00163C9B">
      <w:pPr>
        <w:pStyle w:val="NormalWeb"/>
        <w:spacing w:after="200" w:afterAutospacing="0"/>
        <w:ind w:right="-188"/>
        <w:rPr>
          <w:b w:val="0"/>
        </w:rPr>
      </w:pPr>
      <w:r w:rsidRPr="00325C31">
        <w:rPr>
          <w:b w:val="0"/>
        </w:rPr>
        <w:t>If the local i</w:t>
      </w:r>
      <w:r w:rsidR="005826FE" w:rsidRPr="00325C31">
        <w:rPr>
          <w:b w:val="0"/>
        </w:rPr>
        <w:t>ndustries and producers</w:t>
      </w:r>
      <w:r w:rsidRPr="00325C31">
        <w:rPr>
          <w:b w:val="0"/>
        </w:rPr>
        <w:t xml:space="preserve"> complain of dumping due to free trade agreements it only signifies the structure of industries</w:t>
      </w:r>
      <w:r w:rsidR="00D62E65">
        <w:rPr>
          <w:b w:val="0"/>
        </w:rPr>
        <w:t xml:space="preserve"> within the country</w:t>
      </w:r>
      <w:r w:rsidRPr="00325C31">
        <w:rPr>
          <w:b w:val="0"/>
        </w:rPr>
        <w:t xml:space="preserve"> is not broad based to meet input need of local industries. The survival of Bharat Heavy Electricals (BHEL) amidst competition indicates they encourage growing participation of local ancillaries under small and medium category to meet their input requirements on a competitiv</w:t>
      </w:r>
      <w:r w:rsidR="008B753D">
        <w:rPr>
          <w:b w:val="0"/>
        </w:rPr>
        <w:t xml:space="preserve">e price. Medium and small scale </w:t>
      </w:r>
      <w:r w:rsidR="00D62E65" w:rsidRPr="00325C31">
        <w:rPr>
          <w:b w:val="0"/>
        </w:rPr>
        <w:t>industries (</w:t>
      </w:r>
      <w:r w:rsidRPr="00325C31">
        <w:rPr>
          <w:b w:val="0"/>
        </w:rPr>
        <w:t>MSMEs) now serving as ancillaries to BHEL is reporting of hu</w:t>
      </w:r>
      <w:r w:rsidR="00D62E65">
        <w:rPr>
          <w:b w:val="0"/>
        </w:rPr>
        <w:t>ge rise in steel cost from Rs 54</w:t>
      </w:r>
      <w:r w:rsidRPr="00325C31">
        <w:rPr>
          <w:b w:val="0"/>
        </w:rPr>
        <w:t xml:space="preserve">000 to </w:t>
      </w:r>
      <w:r w:rsidR="00D62E65">
        <w:rPr>
          <w:b w:val="0"/>
        </w:rPr>
        <w:t xml:space="preserve">64000 </w:t>
      </w:r>
      <w:r w:rsidRPr="00325C31">
        <w:rPr>
          <w:b w:val="0"/>
        </w:rPr>
        <w:t>finding difficult to survive. Similar instances are reported that the buyer who has placed orders before increases in prices of steel are not willing to provide a commensurate increase i</w:t>
      </w:r>
      <w:r w:rsidR="00554FD9">
        <w:rPr>
          <w:b w:val="0"/>
        </w:rPr>
        <w:t>n prices of the final products.</w:t>
      </w:r>
      <w:r w:rsidRPr="00325C31">
        <w:rPr>
          <w:b w:val="0"/>
        </w:rPr>
        <w:t xml:space="preserve"> To stress again the policy of revoking free trade agreements under the pretext of dumping of goods</w:t>
      </w:r>
      <w:r w:rsidR="00554FD9">
        <w:rPr>
          <w:b w:val="0"/>
        </w:rPr>
        <w:t xml:space="preserve"> may depress consumer choice.</w:t>
      </w:r>
      <w:r w:rsidRPr="00325C31">
        <w:rPr>
          <w:b w:val="0"/>
        </w:rPr>
        <w:t xml:space="preserve"> Absence of competition affects supply of quality products just like before liberali</w:t>
      </w:r>
      <w:r w:rsidR="00554FD9">
        <w:rPr>
          <w:b w:val="0"/>
        </w:rPr>
        <w:t>zation</w:t>
      </w:r>
      <w:r w:rsidRPr="00325C31">
        <w:rPr>
          <w:b w:val="0"/>
        </w:rPr>
        <w:t xml:space="preserve"> rendering short supply o</w:t>
      </w:r>
      <w:r w:rsidR="000E67D0">
        <w:rPr>
          <w:b w:val="0"/>
        </w:rPr>
        <w:t>f quality and branded goods. F</w:t>
      </w:r>
      <w:r w:rsidRPr="00325C31">
        <w:rPr>
          <w:b w:val="0"/>
        </w:rPr>
        <w:t>ree trade agreement enables innovation and entry of new technology of to meet larger demand at a competitive price preventing monopoly market for a few industries.</w:t>
      </w:r>
    </w:p>
    <w:p w:rsidR="00264103" w:rsidRPr="00325C31" w:rsidRDefault="00264103" w:rsidP="00163C9B">
      <w:pPr>
        <w:pStyle w:val="NormalWeb"/>
        <w:spacing w:after="200" w:afterAutospacing="0"/>
        <w:ind w:right="-188"/>
        <w:rPr>
          <w:b w:val="0"/>
        </w:rPr>
      </w:pPr>
      <w:r w:rsidRPr="00325C31">
        <w:rPr>
          <w:b w:val="0"/>
        </w:rPr>
        <w:t>Radical policy intervention is also needed to revive the economy not only in terms of credit growth but to tap fresh areas that remain underutilized. Economy requires integration on a l</w:t>
      </w:r>
      <w:r w:rsidR="00EC456A">
        <w:rPr>
          <w:b w:val="0"/>
        </w:rPr>
        <w:t>arge scale both within</w:t>
      </w:r>
      <w:r w:rsidRPr="00325C31">
        <w:rPr>
          <w:b w:val="0"/>
        </w:rPr>
        <w:t xml:space="preserve"> and FDI flow to encourage new technology to exploit existing potential in terms of labour and other resources remaining unexplored so far. Besides it caused large scale unemployment and deepened the margin of poverty group in the economy.</w:t>
      </w:r>
    </w:p>
    <w:p w:rsidR="00264103" w:rsidRDefault="00264103" w:rsidP="00163C9B">
      <w:pPr>
        <w:pStyle w:val="NormalWeb"/>
        <w:spacing w:after="200" w:afterAutospacing="0"/>
        <w:ind w:right="-188"/>
        <w:rPr>
          <w:b w:val="0"/>
        </w:rPr>
      </w:pPr>
      <w:r w:rsidRPr="00325C31">
        <w:rPr>
          <w:b w:val="0"/>
        </w:rPr>
        <w:t>The erstwhile picture indicating growth was not real but a resultant of high duties on fuel a cause for increases in gross income. The Govt has jacked up Excise duties on petrol and diesel in two instalments. Currently petrol is taxed more than 100% and on diesel it works out to 66.48%. Likewise the rise in custom duty accounts for</w:t>
      </w:r>
      <w:r w:rsidR="00EC456A">
        <w:rPr>
          <w:b w:val="0"/>
        </w:rPr>
        <w:t xml:space="preserve"> </w:t>
      </w:r>
      <w:r w:rsidRPr="00325C31">
        <w:rPr>
          <w:b w:val="0"/>
        </w:rPr>
        <w:t xml:space="preserve">62.1% in 2014-15 and 20.9% in 2015-16. The composite incidence of both excise and custom duties on the petrol front were works out to a rise of 122.5% between 2009-10 and 2015-16. The pickup in private investment seems to be not very encouraging. To harp again on tax collection especially the GST (customs and sales) is not the reliable indicator for growth in GDP. It is just a monetary measure. Giving Peter on one hand and plucking doubly through tax from the same Peter could not be pronounced as growth. It is a digressive economic policy and not welfare increasing. Robbing from Peter and paying comfortably through increases in welfare spending such as on Health, Education etc is </w:t>
      </w:r>
      <w:r w:rsidR="00EC456A">
        <w:rPr>
          <w:b w:val="0"/>
        </w:rPr>
        <w:t>said to be welfare increasing.</w:t>
      </w: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EC6999" w:rsidRDefault="00EC6999" w:rsidP="00163C9B">
      <w:pPr>
        <w:pStyle w:val="NormalWeb"/>
        <w:spacing w:after="200" w:afterAutospacing="0"/>
        <w:ind w:right="-188"/>
        <w:rPr>
          <w:b w:val="0"/>
        </w:rPr>
      </w:pPr>
    </w:p>
    <w:p w:rsidR="004D7685" w:rsidRPr="004D7685" w:rsidRDefault="004D7685" w:rsidP="00B635AE">
      <w:pPr>
        <w:ind w:right="-188"/>
        <w:jc w:val="left"/>
        <w:rPr>
          <w:b w:val="0"/>
          <w:sz w:val="20"/>
        </w:rPr>
      </w:pPr>
      <w:r w:rsidRPr="004D7685">
        <w:rPr>
          <w:rFonts w:ascii="Times New Roman" w:hAnsi="Times New Roman" w:cs="Times New Roman"/>
        </w:rPr>
        <w:lastRenderedPageBreak/>
        <w:t>ECONOMIC GROWTH WITHOUT COMMENSURATE INCREASE IN WELFARE</w:t>
      </w:r>
      <w:r w:rsidRPr="004D7685">
        <w:rPr>
          <w:rFonts w:ascii="Times New Roman" w:hAnsi="Times New Roman" w:cs="Times New Roman"/>
          <w:sz w:val="26"/>
        </w:rPr>
        <w:t>-</w:t>
      </w:r>
      <w:r w:rsidRPr="004D7685">
        <w:rPr>
          <w:rFonts w:ascii="Times New Roman" w:hAnsi="Times New Roman" w:cs="Times New Roman"/>
        </w:rPr>
        <w:t>CONNUNDRUM CONFRONTING INDIAN ECONOMY.</w:t>
      </w:r>
    </w:p>
    <w:p w:rsidR="00B80529" w:rsidRDefault="00B80529" w:rsidP="00B80529">
      <w:pPr>
        <w:ind w:right="-188"/>
        <w:jc w:val="center"/>
        <w:rPr>
          <w:rFonts w:ascii="Times New Roman" w:hAnsi="Times New Roman" w:cs="Times New Roman"/>
          <w:sz w:val="24"/>
        </w:rPr>
      </w:pPr>
      <w:r>
        <w:rPr>
          <w:rFonts w:ascii="Times New Roman" w:hAnsi="Times New Roman" w:cs="Times New Roman"/>
          <w:sz w:val="24"/>
        </w:rPr>
        <w:t>Executive S</w:t>
      </w:r>
      <w:r w:rsidRPr="004B4964">
        <w:rPr>
          <w:rFonts w:ascii="Times New Roman" w:hAnsi="Times New Roman" w:cs="Times New Roman"/>
          <w:sz w:val="24"/>
        </w:rPr>
        <w:t>ummary</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economic model chosen for India’s development purpose commencing from th</w:t>
      </w:r>
      <w:r>
        <w:rPr>
          <w:rFonts w:ascii="Times New Roman" w:hAnsi="Times New Roman" w:cs="Times New Roman"/>
          <w:b w:val="0"/>
          <w:sz w:val="24"/>
        </w:rPr>
        <w:t xml:space="preserve">e first plan was not in consonance with economic realities prevailing in the </w:t>
      </w:r>
      <w:r w:rsidR="00B635AE">
        <w:rPr>
          <w:rFonts w:ascii="Times New Roman" w:hAnsi="Times New Roman" w:cs="Times New Roman"/>
          <w:b w:val="0"/>
          <w:sz w:val="24"/>
        </w:rPr>
        <w:t>country</w:t>
      </w:r>
      <w:r>
        <w:rPr>
          <w:rFonts w:ascii="Times New Roman" w:hAnsi="Times New Roman" w:cs="Times New Roman"/>
          <w:b w:val="0"/>
          <w:sz w:val="24"/>
        </w:rPr>
        <w:t>.</w:t>
      </w:r>
      <w:r w:rsidRPr="008031D8">
        <w:rPr>
          <w:rFonts w:ascii="Times New Roman" w:hAnsi="Times New Roman" w:cs="Times New Roman"/>
          <w:b w:val="0"/>
          <w:sz w:val="24"/>
        </w:rPr>
        <w:t xml:space="preserve"> India was just then emerged as an independent country with poor structural pattern in terms of industry with a bulk of the population engaged in Agriculture having low income potential. The development attempt during the First plan implementation chose Harrod</w:t>
      </w:r>
      <w:r w:rsidR="00B635AE">
        <w:rPr>
          <w:rFonts w:ascii="Times New Roman" w:hAnsi="Times New Roman" w:cs="Times New Roman"/>
          <w:b w:val="0"/>
          <w:sz w:val="24"/>
        </w:rPr>
        <w:t xml:space="preserve"> </w:t>
      </w:r>
      <w:r w:rsidRPr="008031D8">
        <w:rPr>
          <w:rFonts w:ascii="Times New Roman" w:hAnsi="Times New Roman" w:cs="Times New Roman"/>
          <w:b w:val="0"/>
          <w:sz w:val="24"/>
        </w:rPr>
        <w:t>-</w:t>
      </w:r>
      <w:r w:rsidR="00B635AE">
        <w:rPr>
          <w:rFonts w:ascii="Times New Roman" w:hAnsi="Times New Roman" w:cs="Times New Roman"/>
          <w:b w:val="0"/>
          <w:sz w:val="24"/>
        </w:rPr>
        <w:t xml:space="preserve"> </w:t>
      </w:r>
      <w:r w:rsidRPr="008031D8">
        <w:rPr>
          <w:rFonts w:ascii="Times New Roman" w:hAnsi="Times New Roman" w:cs="Times New Roman"/>
          <w:b w:val="0"/>
          <w:sz w:val="24"/>
        </w:rPr>
        <w:t>Dommar model which needed high level of savings and investment. It also requires skilled labour, failing which it would result in high capital –output ratio. Even now our capital to output ratio is on the high side</w:t>
      </w:r>
      <w:r>
        <w:rPr>
          <w:rFonts w:ascii="Times New Roman" w:hAnsi="Times New Roman" w:cs="Times New Roman"/>
          <w:b w:val="0"/>
          <w:sz w:val="24"/>
        </w:rPr>
        <w:t>. It has increased from Rs 30 to</w:t>
      </w:r>
      <w:r w:rsidRPr="008031D8">
        <w:rPr>
          <w:rFonts w:ascii="Times New Roman" w:hAnsi="Times New Roman" w:cs="Times New Roman"/>
          <w:b w:val="0"/>
          <w:sz w:val="24"/>
        </w:rPr>
        <w:t xml:space="preserve"> Rs 40 to produce a good. This is another reason for India classified as high cost economy and it still persists.</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Having scope for such high level of savings and investment to emerge locally both within the domain of private and Govt was ruled out. Under this context govt should have attempted deficit financing as a safe measure to increase the level of investment to promote small and medium scale industries spread all over the country taking into account the available local resources pattern in terms of labour and  private capital. Since, expenses on administration and other social sectors required minimally at initial stages of development. Instead the priority in the allocation of finance was assigned to Agriculture (17.4%), lesser for industries (8.4%), followed by a very high proportion for (24%) transport and communication. In contrast China allocated heavily for large and medium industries to increase employment and gross value added. Thus India missed the development path in substantial proportion viewed against China seen in terms of GDP/GVA growth.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The growth in the tertiary sector which has to become an incidental development through vertical and horizontal growth of industries has picked up well exhibiting a higher growth path. In fact the scope for absorbing growing labour force under tertiary sector is there but not in a proportion required for India. The labour composition under tertiary sector does not require high skill as in the case of industries hence it picked up well in India. In contrast China exhibited a declining growth for Agriculture as the country progresses and a major growth under industry followed by a steady growth trend under tertiary characteristic of a fast growing economy.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India though exhibited a declining trend in agricultural growth but it neither has nor witnessed fresh addition to industrial capacity instead a heavy composition of labour still occupies a major share under agriculture</w:t>
      </w:r>
      <w:r>
        <w:rPr>
          <w:rFonts w:ascii="Times New Roman" w:hAnsi="Times New Roman" w:cs="Times New Roman"/>
          <w:b w:val="0"/>
          <w:sz w:val="24"/>
        </w:rPr>
        <w:t xml:space="preserve">(as on 2020 41.49% of the work force in the country are employed in Agriculture) </w:t>
      </w:r>
      <w:r w:rsidRPr="008031D8">
        <w:rPr>
          <w:rFonts w:ascii="Times New Roman" w:hAnsi="Times New Roman" w:cs="Times New Roman"/>
          <w:b w:val="0"/>
          <w:sz w:val="24"/>
        </w:rPr>
        <w:t>which has low potential for income growth.  This is the major reason for low growth in GDP/GVA t</w:t>
      </w:r>
      <w:r>
        <w:rPr>
          <w:rFonts w:ascii="Times New Roman" w:hAnsi="Times New Roman" w:cs="Times New Roman"/>
          <w:b w:val="0"/>
          <w:sz w:val="24"/>
        </w:rPr>
        <w:t xml:space="preserve">ill the end of Ninth plan.(up </w:t>
      </w:r>
      <w:r w:rsidRPr="008031D8">
        <w:rPr>
          <w:rFonts w:ascii="Times New Roman" w:hAnsi="Times New Roman" w:cs="Times New Roman"/>
          <w:b w:val="0"/>
          <w:sz w:val="24"/>
        </w:rPr>
        <w:t xml:space="preserve">to 2002). If the growth under GDP/GVA is phenomenal it would have resulted in incremental changes in per capita growth under gross national income (GNI) and per capita final consumption expenditure (PFCE). Unfortunately, it almost remains consistently low with marginal changes. This means bulk of the population still under low income group with minimal changes. In fact growth in GDP exhibit volatility and wobbling between 7-8% which is not the character of fast growing economy. In 2019 and 2020 </w:t>
      </w:r>
      <w:r w:rsidRPr="008031D8">
        <w:rPr>
          <w:rFonts w:ascii="Times New Roman" w:hAnsi="Times New Roman" w:cs="Times New Roman"/>
          <w:b w:val="0"/>
          <w:sz w:val="24"/>
        </w:rPr>
        <w:lastRenderedPageBreak/>
        <w:t>GDP growth suffered decline. This happening seems most unfortunate despite the completion of 12 five year plans in India. In the case of China at the end of 12</w:t>
      </w:r>
      <w:r w:rsidRPr="008031D8">
        <w:rPr>
          <w:rFonts w:ascii="Times New Roman" w:hAnsi="Times New Roman" w:cs="Times New Roman"/>
          <w:b w:val="0"/>
          <w:sz w:val="24"/>
          <w:vertAlign w:val="superscript"/>
        </w:rPr>
        <w:t>th</w:t>
      </w:r>
      <w:r w:rsidRPr="008031D8">
        <w:rPr>
          <w:rFonts w:ascii="Times New Roman" w:hAnsi="Times New Roman" w:cs="Times New Roman"/>
          <w:b w:val="0"/>
          <w:sz w:val="24"/>
        </w:rPr>
        <w:t xml:space="preserve"> five year plans China emerged as second largest economy in the world and a manufacturing hub, ( because of high priority given to industrial growth from the initi</w:t>
      </w:r>
      <w:r>
        <w:rPr>
          <w:rFonts w:ascii="Times New Roman" w:hAnsi="Times New Roman" w:cs="Times New Roman"/>
          <w:b w:val="0"/>
          <w:sz w:val="24"/>
        </w:rPr>
        <w:t xml:space="preserve">al plan) which was categorised </w:t>
      </w:r>
      <w:r w:rsidRPr="008031D8">
        <w:rPr>
          <w:rFonts w:ascii="Times New Roman" w:hAnsi="Times New Roman" w:cs="Times New Roman"/>
          <w:b w:val="0"/>
          <w:sz w:val="24"/>
        </w:rPr>
        <w:t>a poor and poverty ridden country in 1949, now shocking the very hegemony of USA.</w:t>
      </w:r>
    </w:p>
    <w:p w:rsidR="00B80529"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Indian policy makers having lesser clarity about the country’s potential in terms of industrial growth etc are easily misled by western powers that coin empty phrases like India is a fast growing economy and will become a super power to gain entry into large market available in the country to market their goods whose economies have become saturated.</w:t>
      </w:r>
      <w:r>
        <w:rPr>
          <w:rFonts w:ascii="Times New Roman" w:hAnsi="Times New Roman" w:cs="Times New Roman"/>
          <w:b w:val="0"/>
          <w:sz w:val="24"/>
        </w:rPr>
        <w:t xml:space="preserve"> </w:t>
      </w:r>
      <w:r w:rsidRPr="008031D8">
        <w:rPr>
          <w:rFonts w:ascii="Times New Roman" w:hAnsi="Times New Roman" w:cs="Times New Roman"/>
          <w:b w:val="0"/>
          <w:sz w:val="24"/>
        </w:rPr>
        <w:t>Another glaring immaturity and poor vision under policy making is allowing multinational under retail marketing. Retail marketing in India contributes$ 482 billion (22% of GDP, employs 249.94 million) constituting57% work force</w:t>
      </w:r>
      <w:r>
        <w:rPr>
          <w:rFonts w:ascii="Times New Roman" w:hAnsi="Times New Roman" w:cs="Times New Roman"/>
          <w:b w:val="0"/>
          <w:sz w:val="24"/>
        </w:rPr>
        <w:t xml:space="preserve"> consisting mostly unskilled type.</w:t>
      </w:r>
      <w:r w:rsidRPr="008031D8">
        <w:rPr>
          <w:rFonts w:ascii="Times New Roman" w:hAnsi="Times New Roman" w:cs="Times New Roman"/>
          <w:b w:val="0"/>
          <w:sz w:val="24"/>
        </w:rPr>
        <w:t xml:space="preserve"> Retail traders in India are largely composed of very small investors in urban sector and a small group under rural economy.</w:t>
      </w:r>
      <w:r>
        <w:rPr>
          <w:rFonts w:ascii="Times New Roman" w:hAnsi="Times New Roman" w:cs="Times New Roman"/>
          <w:b w:val="0"/>
          <w:sz w:val="24"/>
        </w:rPr>
        <w:t xml:space="preserve"> Now the entry for FDI under retail marketing is further liberalised. The consequence of which in all probability would definitely ruin the scope and future for unskilled labours under this sector.</w:t>
      </w:r>
    </w:p>
    <w:p w:rsidR="00B80529" w:rsidRDefault="00B80529" w:rsidP="00B80529">
      <w:pPr>
        <w:ind w:right="-188"/>
        <w:rPr>
          <w:rFonts w:ascii="Times New Roman" w:hAnsi="Times New Roman" w:cs="Times New Roman"/>
          <w:b w:val="0"/>
          <w:sz w:val="24"/>
        </w:rPr>
      </w:pPr>
      <w:r>
        <w:rPr>
          <w:rFonts w:ascii="Times New Roman" w:hAnsi="Times New Roman" w:cs="Times New Roman"/>
          <w:b w:val="0"/>
          <w:sz w:val="24"/>
        </w:rPr>
        <w:t xml:space="preserve"> Further special studies given to research group in the private sector focus more on growth projections which seems unreliable viewed from the skewed growth trend now witnessed on regional basis. Identifying the real economy for increasing production and productivity is largely missing in such studies. Regional potential and their contribution to GVA, availability of skill, unemployment, poor distribution of industries regionally and cause for depressive growth in industries, backwardness underlying under poor infrastructure facilities which hinder private investment compared to developed regions, installing technology to suit local needs and engaging rural population with fruitful employment and preventing their migration to cities causing proliferation of slum population and other incidental economic and societal instability like access to education, health etc. are ignored from the purview of study. The policy makers should indicate a comprehensive framework in the terms of reference for the study. Who is to blame for these basic questions are still remaining unanswered, despite 74 years lapsed since getting independence. </w:t>
      </w:r>
    </w:p>
    <w:p w:rsidR="00B80529" w:rsidRPr="008031D8" w:rsidRDefault="00B80529" w:rsidP="00B80529">
      <w:pPr>
        <w:ind w:right="-188"/>
        <w:rPr>
          <w:rFonts w:ascii="Times New Roman" w:hAnsi="Times New Roman" w:cs="Times New Roman"/>
          <w:b w:val="0"/>
          <w:sz w:val="24"/>
        </w:rPr>
      </w:pPr>
      <w:r>
        <w:rPr>
          <w:rFonts w:ascii="Times New Roman" w:hAnsi="Times New Roman" w:cs="Times New Roman"/>
          <w:b w:val="0"/>
          <w:sz w:val="24"/>
        </w:rPr>
        <w:t xml:space="preserve"> </w:t>
      </w:r>
      <w:r w:rsidRPr="008031D8">
        <w:rPr>
          <w:rFonts w:ascii="Times New Roman" w:hAnsi="Times New Roman" w:cs="Times New Roman"/>
          <w:b w:val="0"/>
          <w:sz w:val="24"/>
        </w:rPr>
        <w:t>Every plan, including of course several years of (since independence) exposure to development experience within and concrete evidence of rapid progress of Asian neighbours,</w:t>
      </w:r>
      <w:r>
        <w:rPr>
          <w:rFonts w:ascii="Times New Roman" w:hAnsi="Times New Roman" w:cs="Times New Roman"/>
          <w:b w:val="0"/>
          <w:sz w:val="24"/>
        </w:rPr>
        <w:t xml:space="preserve"> the country’s development approach indicates </w:t>
      </w:r>
      <w:r w:rsidRPr="008031D8">
        <w:rPr>
          <w:rFonts w:ascii="Times New Roman" w:hAnsi="Times New Roman" w:cs="Times New Roman"/>
          <w:b w:val="0"/>
          <w:sz w:val="24"/>
        </w:rPr>
        <w:t>inconsistent priorities</w:t>
      </w:r>
      <w:r>
        <w:rPr>
          <w:rFonts w:ascii="Times New Roman" w:hAnsi="Times New Roman" w:cs="Times New Roman"/>
          <w:b w:val="0"/>
          <w:sz w:val="24"/>
        </w:rPr>
        <w:t xml:space="preserve"> assigned</w:t>
      </w:r>
      <w:r w:rsidRPr="008031D8">
        <w:rPr>
          <w:rFonts w:ascii="Times New Roman" w:hAnsi="Times New Roman" w:cs="Times New Roman"/>
          <w:b w:val="0"/>
          <w:sz w:val="24"/>
        </w:rPr>
        <w:t xml:space="preserve"> in allocation of resources</w:t>
      </w:r>
      <w:r>
        <w:rPr>
          <w:rFonts w:ascii="Times New Roman" w:hAnsi="Times New Roman" w:cs="Times New Roman"/>
          <w:b w:val="0"/>
          <w:sz w:val="24"/>
        </w:rPr>
        <w:t xml:space="preserve">. Thus immaturity </w:t>
      </w:r>
      <w:r w:rsidRPr="008031D8">
        <w:rPr>
          <w:rFonts w:ascii="Times New Roman" w:hAnsi="Times New Roman" w:cs="Times New Roman"/>
          <w:b w:val="0"/>
          <w:sz w:val="24"/>
        </w:rPr>
        <w:t>und</w:t>
      </w:r>
      <w:r>
        <w:rPr>
          <w:rFonts w:ascii="Times New Roman" w:hAnsi="Times New Roman" w:cs="Times New Roman"/>
          <w:b w:val="0"/>
          <w:sz w:val="24"/>
        </w:rPr>
        <w:t xml:space="preserve">er policy making without a clear picture and perspective about overall functioning of the economy is evidenced through the performance under major sectors for GDP growth. Absence of foresight and lack of substantial vision for rapid progress under policy intervention to fix the country’s growth target in par with fast growing emerging economies of the world is obvious from the 2020 GDP growth which turned negative and led the country into economic recession in the economic history of India. </w:t>
      </w:r>
      <w:r w:rsidRPr="008031D8">
        <w:rPr>
          <w:rFonts w:ascii="Times New Roman" w:hAnsi="Times New Roman" w:cs="Times New Roman"/>
          <w:b w:val="0"/>
          <w:sz w:val="24"/>
        </w:rPr>
        <w:t>Asian Tiger economies confessed that their rapid growth was attributable to high calibre of b</w:t>
      </w:r>
      <w:r>
        <w:rPr>
          <w:rFonts w:ascii="Times New Roman" w:hAnsi="Times New Roman" w:cs="Times New Roman"/>
          <w:b w:val="0"/>
          <w:sz w:val="24"/>
        </w:rPr>
        <w:t>ureaucrats.</w:t>
      </w:r>
      <w:r w:rsidRPr="008031D8">
        <w:rPr>
          <w:rFonts w:ascii="Times New Roman" w:hAnsi="Times New Roman" w:cs="Times New Roman"/>
          <w:b w:val="0"/>
          <w:sz w:val="24"/>
        </w:rPr>
        <w:t xml:space="preserve">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Even now Agri</w:t>
      </w:r>
      <w:r>
        <w:rPr>
          <w:rFonts w:ascii="Times New Roman" w:hAnsi="Times New Roman" w:cs="Times New Roman"/>
          <w:b w:val="0"/>
          <w:sz w:val="24"/>
        </w:rPr>
        <w:t>culture</w:t>
      </w:r>
      <w:r w:rsidRPr="008031D8">
        <w:rPr>
          <w:rFonts w:ascii="Times New Roman" w:hAnsi="Times New Roman" w:cs="Times New Roman"/>
          <w:b w:val="0"/>
          <w:sz w:val="24"/>
        </w:rPr>
        <w:t xml:space="preserve"> sector dominates in labour absorption despites its low contribution to GDP. This is another reason for high level of income disparities in India. Labour absorption is </w:t>
      </w:r>
      <w:r w:rsidRPr="008031D8">
        <w:rPr>
          <w:rFonts w:ascii="Times New Roman" w:hAnsi="Times New Roman" w:cs="Times New Roman"/>
          <w:b w:val="0"/>
          <w:sz w:val="24"/>
        </w:rPr>
        <w:lastRenderedPageBreak/>
        <w:t>low under manufacturing sector. Household sector is another area experiencing low wages despite its high contribution to GDP growth.</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GDP/GVA contribution is hig</w:t>
      </w:r>
      <w:r w:rsidR="00C67C77">
        <w:rPr>
          <w:rFonts w:ascii="Times New Roman" w:hAnsi="Times New Roman" w:cs="Times New Roman"/>
          <w:b w:val="0"/>
          <w:sz w:val="24"/>
        </w:rPr>
        <w:t>h only in 9</w:t>
      </w:r>
      <w:r w:rsidRPr="008031D8">
        <w:rPr>
          <w:rFonts w:ascii="Times New Roman" w:hAnsi="Times New Roman" w:cs="Times New Roman"/>
          <w:b w:val="0"/>
          <w:sz w:val="24"/>
        </w:rPr>
        <w:t xml:space="preserve"> states out of 35 states and other union territories in the country. Region wise distribution shows only west and Southern region and a single state in the North emerges major contributors to both GDP/GVA accounting for more than 75% in the country’s GDP growth up to the year 2020. This is clear case of poor policy intervention in the country.</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number of industries though high in east and central region as per last NSSO survey but in terms of GVA and gross output added it is concentrated only in the West and southern region. This implies low level of investment involving tiny and very small industries in the east and central region.</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Total factor productivity (TFP) for the economy as whole is 4%.It is high under electricity, manufacturing and services sector. The increase in factor productivity shows only increase in input growth and not in terms of increase in wealth. The study undertaken in this connection (2000-2015) indicates 10 out of the 19 states under study are impacted by lack of irrigation, health and road infrastructure.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Unemployment situation indicates the average for all India is 6.3%. Only four states fall below all India average. Region wise unemployment situation shows that it is 12.2% in Haryana under North, Tripur11%in and Nagaland12.2% in North east</w:t>
      </w:r>
      <w:r>
        <w:rPr>
          <w:rFonts w:ascii="Times New Roman" w:hAnsi="Times New Roman" w:cs="Times New Roman"/>
          <w:b w:val="0"/>
          <w:sz w:val="24"/>
        </w:rPr>
        <w:t xml:space="preserve">, </w:t>
      </w:r>
      <w:r w:rsidRPr="008031D8">
        <w:rPr>
          <w:rFonts w:ascii="Times New Roman" w:hAnsi="Times New Roman" w:cs="Times New Roman"/>
          <w:b w:val="0"/>
          <w:sz w:val="24"/>
        </w:rPr>
        <w:t xml:space="preserve">Odisha11.8%, Bihar10.4% in East, Uttarkand10.9% under Central region, Kerala11.8%, and Telegana10.3% under South.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Of the total population, the people falling under below poverty line (BPL) constitute around 22% for the country as a whole. In other words 26 crores of the people fall under BPL category. The distribution of social class</w:t>
      </w:r>
      <w:r>
        <w:rPr>
          <w:rFonts w:ascii="Times New Roman" w:hAnsi="Times New Roman" w:cs="Times New Roman"/>
          <w:b w:val="0"/>
          <w:sz w:val="24"/>
        </w:rPr>
        <w:t xml:space="preserve"> under income distribution</w:t>
      </w:r>
      <w:r w:rsidRPr="008031D8">
        <w:rPr>
          <w:rFonts w:ascii="Times New Roman" w:hAnsi="Times New Roman" w:cs="Times New Roman"/>
          <w:b w:val="0"/>
          <w:sz w:val="24"/>
        </w:rPr>
        <w:t xml:space="preserve"> shows just 10% of the population group share 77% of the national wealth.  Under rural composition which constitute 60% of the entire economy the BPL group comprises of 25.7%. Northeast and east combine a large bulk falling under BPL category.Jarkhand37%, Manipur36.9%, Bihar33.7% Odisha32.6% and Assam32.2%.</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The new policy thinking is for self reliant growth. The self reliant attempt was made as early as 1999-2002 and the country achieved self reliant growth under food production and even glad to observe the country export Rice as one of the exportable commodity.  The world is now becoming increasingly integrated through exponential growth of information technology. Free trade agreements as an instrument for promoting trade growth are getting more pronounced especially in Asia. Membership under group ASEAN consists most of the developed countries. Now under the initiative of China RECEP (Regional cooperation economic partnership) is emerging as new regional group in Asia in which major Asian economies are members.   India has withdrawn its participation because of border tension with China. Trade experts displeased with such a step emanated from India.</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Moreover the policy of self reliant approach is welcome in areas where the country has resources potential and comparative advantage. Increasing participation under various trade </w:t>
      </w:r>
      <w:r w:rsidRPr="008031D8">
        <w:rPr>
          <w:rFonts w:ascii="Times New Roman" w:hAnsi="Times New Roman" w:cs="Times New Roman"/>
          <w:b w:val="0"/>
          <w:sz w:val="24"/>
        </w:rPr>
        <w:lastRenderedPageBreak/>
        <w:t>agreement groups at global level is a wise approach in the current context of globalization. It is also more studious to make local producers more competitive. Increasing foreign participation helps for transfer of technology as well as enhances availability of branded goods to benefit wider choice for consumers.</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Future seems becoming a more nearly occurring event than anticipated due to technological outburst seen under information flow. It has shrink global boundary borderless. Under this context the first move did not matter rather the best move carries value and recognition in terms of economic growth. World today witnesses multiple challenges beckoning the countries to value international trade and entering into free trade agreements  to enhance the market share since  there has been wider awakening for rapid growth  among emerging group of countries where reciprocal bent as trade strategy is need of the hour. Any attempt to disengage from the multi polarised environments would curtail the growth potential.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APEC trade arrangement accounts for 60% of world GDP and likewise the new RECP now being emerged under the initiative of China has a share of 30% of global GDP. Resilience and vitality is the current buzzword to bounce for a higher GDP growth through modernization to face global challenges. Hence openness enables a country to move forward while seclusion holds it back. India’s failure to withdraw to enter into RECP is gross misstep from the view point growing multilaterally.</w:t>
      </w:r>
    </w:p>
    <w:p w:rsidR="00B80529"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Self reliant is inward looking policy causes injury from development angle.  In order to drive income and employment generation the better approach is through increased integration with global economies and having a liberal view on tariff. Already India has lost the opportunity by choosing wrong growth model at the commencement of first plan.  Hence the more wise and prudent move is to integrate with the global economy as far as possible to enhance economic growth in the right direction. Behave like a ja</w:t>
      </w:r>
      <w:r>
        <w:rPr>
          <w:rFonts w:ascii="Times New Roman" w:hAnsi="Times New Roman" w:cs="Times New Roman"/>
          <w:b w:val="0"/>
          <w:sz w:val="24"/>
        </w:rPr>
        <w:t>ckal for policy intervention and</w:t>
      </w:r>
      <w:r w:rsidRPr="008031D8">
        <w:rPr>
          <w:rFonts w:ascii="Times New Roman" w:hAnsi="Times New Roman" w:cs="Times New Roman"/>
          <w:b w:val="0"/>
          <w:sz w:val="24"/>
        </w:rPr>
        <w:t xml:space="preserve"> export promotion and be sober while</w:t>
      </w:r>
      <w:r>
        <w:rPr>
          <w:rFonts w:ascii="Times New Roman" w:hAnsi="Times New Roman" w:cs="Times New Roman"/>
          <w:b w:val="0"/>
          <w:sz w:val="24"/>
        </w:rPr>
        <w:t xml:space="preserve"> arranging for imports-let it be</w:t>
      </w:r>
      <w:r w:rsidRPr="008031D8">
        <w:rPr>
          <w:rFonts w:ascii="Times New Roman" w:hAnsi="Times New Roman" w:cs="Times New Roman"/>
          <w:b w:val="0"/>
          <w:sz w:val="24"/>
        </w:rPr>
        <w:t xml:space="preserve"> need based (consumables like gold, gem and jewellery be minimised).</w:t>
      </w: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b w:val="0"/>
        </w:rPr>
      </w:pPr>
    </w:p>
    <w:p w:rsidR="00B80529" w:rsidRDefault="00B80529" w:rsidP="00B80529">
      <w:pPr>
        <w:ind w:right="-188"/>
        <w:rPr>
          <w:b w:val="0"/>
        </w:rPr>
      </w:pPr>
    </w:p>
    <w:p w:rsidR="00B80529" w:rsidRDefault="00B80529" w:rsidP="00B80529">
      <w:pPr>
        <w:ind w:right="-188"/>
        <w:rPr>
          <w:b w:val="0"/>
        </w:rPr>
      </w:pPr>
      <w:r>
        <w:rPr>
          <w:b w:val="0"/>
        </w:rPr>
        <w:t xml:space="preserve">                                                                      </w:t>
      </w:r>
    </w:p>
    <w:p w:rsidR="00B80529" w:rsidRDefault="00B80529" w:rsidP="00B80529">
      <w:pPr>
        <w:ind w:right="-188"/>
        <w:rPr>
          <w:b w:val="0"/>
        </w:rPr>
      </w:pPr>
    </w:p>
    <w:p w:rsidR="00B80529" w:rsidRDefault="00B80529" w:rsidP="00B80529">
      <w:pPr>
        <w:ind w:right="-188"/>
        <w:rPr>
          <w:b w:val="0"/>
        </w:rPr>
      </w:pPr>
      <w:r w:rsidRPr="004B4964">
        <w:rPr>
          <w:rFonts w:ascii="Times New Roman" w:hAnsi="Times New Roman" w:cs="Times New Roman"/>
          <w:sz w:val="24"/>
        </w:rPr>
        <w:lastRenderedPageBreak/>
        <w:t>ECONOMIC GROWTH WITHOUT COMMENSURATE INCREASE IN WEL</w:t>
      </w:r>
      <w:r>
        <w:rPr>
          <w:rFonts w:ascii="Times New Roman" w:hAnsi="Times New Roman" w:cs="Times New Roman"/>
          <w:sz w:val="24"/>
        </w:rPr>
        <w:t>FARE</w:t>
      </w:r>
      <w:r w:rsidRPr="009A2198">
        <w:rPr>
          <w:rFonts w:ascii="Times New Roman" w:hAnsi="Times New Roman" w:cs="Times New Roman"/>
          <w:sz w:val="28"/>
        </w:rPr>
        <w:t>-</w:t>
      </w:r>
      <w:r w:rsidRPr="004B4964">
        <w:rPr>
          <w:rFonts w:ascii="Times New Roman" w:hAnsi="Times New Roman" w:cs="Times New Roman"/>
          <w:sz w:val="24"/>
        </w:rPr>
        <w:t>CONNUNDRUM CONFRONTING INDIAN ECONOMY</w:t>
      </w:r>
      <w:r>
        <w:rPr>
          <w:rFonts w:ascii="Times New Roman" w:hAnsi="Times New Roman" w:cs="Times New Roman"/>
          <w:sz w:val="24"/>
        </w:rPr>
        <w:t>.</w:t>
      </w:r>
    </w:p>
    <w:p w:rsidR="00B80529" w:rsidRDefault="00B80529" w:rsidP="00B80529">
      <w:pPr>
        <w:ind w:right="-188"/>
        <w:rPr>
          <w:rFonts w:ascii="Times New Roman" w:hAnsi="Times New Roman" w:cs="Times New Roman"/>
          <w:b w:val="0"/>
          <w:sz w:val="24"/>
        </w:rPr>
      </w:pPr>
      <w:r w:rsidRPr="004B4964">
        <w:rPr>
          <w:rFonts w:ascii="Times New Roman" w:hAnsi="Times New Roman" w:cs="Times New Roman"/>
          <w:b w:val="0"/>
          <w:sz w:val="24"/>
        </w:rPr>
        <w:t>India is the 2</w:t>
      </w:r>
      <w:r w:rsidRPr="004B4964">
        <w:rPr>
          <w:rFonts w:ascii="Times New Roman" w:hAnsi="Times New Roman" w:cs="Times New Roman"/>
          <w:b w:val="0"/>
          <w:sz w:val="24"/>
          <w:vertAlign w:val="superscript"/>
        </w:rPr>
        <w:t>nd</w:t>
      </w:r>
      <w:r w:rsidRPr="004B4964">
        <w:rPr>
          <w:rFonts w:ascii="Times New Roman" w:hAnsi="Times New Roman" w:cs="Times New Roman"/>
          <w:b w:val="0"/>
          <w:sz w:val="24"/>
        </w:rPr>
        <w:t xml:space="preserve"> most populous country in the world with 1.3 billion people coming next to China. In terms of Geographical area India has 3287263 Sq.kms the 7</w:t>
      </w:r>
      <w:r w:rsidRPr="004B4964">
        <w:rPr>
          <w:rFonts w:ascii="Times New Roman" w:hAnsi="Times New Roman" w:cs="Times New Roman"/>
          <w:b w:val="0"/>
          <w:sz w:val="24"/>
          <w:vertAlign w:val="superscript"/>
        </w:rPr>
        <w:t>th</w:t>
      </w:r>
      <w:r w:rsidRPr="004B4964">
        <w:rPr>
          <w:rFonts w:ascii="Times New Roman" w:hAnsi="Times New Roman" w:cs="Times New Roman"/>
          <w:b w:val="0"/>
          <w:sz w:val="24"/>
        </w:rPr>
        <w:t xml:space="preserve"> largest country in the world is divided into 35 States on a linguistic basis. There are 22 National languages and a caste system with – 4000 caste distinction. Religion, race, caste and language not only determine personal identity but also play an important role in making several economic decisions. India adopted secular democratic polity with socialistic pattern of production at the initial stage of Independence is now transitioning towards capitalism.</w:t>
      </w:r>
    </w:p>
    <w:p w:rsidR="00B80529" w:rsidRDefault="00B80529" w:rsidP="00B80529">
      <w:pPr>
        <w:ind w:right="-188"/>
        <w:rPr>
          <w:rFonts w:ascii="Times New Roman" w:hAnsi="Times New Roman" w:cs="Times New Roman"/>
          <w:b w:val="0"/>
          <w:sz w:val="24"/>
        </w:rPr>
      </w:pPr>
      <w:r>
        <w:rPr>
          <w:rFonts w:ascii="Times New Roman" w:hAnsi="Times New Roman" w:cs="Times New Roman"/>
          <w:b w:val="0"/>
          <w:sz w:val="24"/>
        </w:rPr>
        <w:t>From the commencement of First plan India adopted Harrod- Dommar model which from the current perspective of development and progress this model seem to be not a very wise approach and inconsistent keeping in view the poor heritage that the country inherited while becoming independence. India then was characterised by poor savings potential, low capital availability, and without sufficient industrial structure and hence scope for fresh investment was deplorably low. In contrast, the aforesaid model requires high savings and skilled labour without which it would result in high capital to output ratio. The latter condition with regard to our industrial structure still remains unattended.</w:t>
      </w:r>
    </w:p>
    <w:p w:rsidR="00B80529" w:rsidRDefault="00B80529" w:rsidP="00B80529">
      <w:pPr>
        <w:ind w:right="-188"/>
        <w:rPr>
          <w:rFonts w:ascii="Times New Roman" w:hAnsi="Times New Roman" w:cs="Times New Roman"/>
          <w:b w:val="0"/>
          <w:sz w:val="24"/>
        </w:rPr>
      </w:pPr>
      <w:r>
        <w:rPr>
          <w:rFonts w:ascii="Times New Roman" w:hAnsi="Times New Roman" w:cs="Times New Roman"/>
          <w:b w:val="0"/>
          <w:sz w:val="24"/>
        </w:rPr>
        <w:t>The</w:t>
      </w:r>
      <w:r w:rsidRPr="004B4964">
        <w:rPr>
          <w:rFonts w:ascii="Times New Roman" w:hAnsi="Times New Roman" w:cs="Times New Roman"/>
          <w:b w:val="0"/>
          <w:sz w:val="24"/>
        </w:rPr>
        <w:t xml:space="preserve"> centralised planned approach for the allocation of resources for</w:t>
      </w:r>
      <w:r>
        <w:rPr>
          <w:rFonts w:ascii="Times New Roman" w:hAnsi="Times New Roman" w:cs="Times New Roman"/>
          <w:b w:val="0"/>
          <w:sz w:val="24"/>
        </w:rPr>
        <w:t xml:space="preserve"> the development of the economy envisaged</w:t>
      </w:r>
      <w:r w:rsidRPr="004B4964">
        <w:rPr>
          <w:rFonts w:ascii="Times New Roman" w:hAnsi="Times New Roman" w:cs="Times New Roman"/>
          <w:b w:val="0"/>
          <w:sz w:val="24"/>
        </w:rPr>
        <w:t xml:space="preserve"> a prominent role for tertiary sector, perhaps keeping in view that this sector has great potential for increasing employment </w:t>
      </w:r>
      <w:r>
        <w:rPr>
          <w:rFonts w:ascii="Times New Roman" w:hAnsi="Times New Roman" w:cs="Times New Roman"/>
          <w:b w:val="0"/>
          <w:sz w:val="24"/>
        </w:rPr>
        <w:t>opportunities. While viewing China in this connection, it gave</w:t>
      </w:r>
      <w:r w:rsidRPr="004B4964">
        <w:rPr>
          <w:rFonts w:ascii="Times New Roman" w:hAnsi="Times New Roman" w:cs="Times New Roman"/>
          <w:b w:val="0"/>
          <w:sz w:val="24"/>
        </w:rPr>
        <w:t xml:space="preserve"> great</w:t>
      </w:r>
      <w:r>
        <w:rPr>
          <w:rFonts w:ascii="Times New Roman" w:hAnsi="Times New Roman" w:cs="Times New Roman"/>
          <w:b w:val="0"/>
          <w:sz w:val="24"/>
        </w:rPr>
        <w:t>er</w:t>
      </w:r>
      <w:r w:rsidRPr="004B4964">
        <w:rPr>
          <w:rFonts w:ascii="Times New Roman" w:hAnsi="Times New Roman" w:cs="Times New Roman"/>
          <w:b w:val="0"/>
          <w:sz w:val="24"/>
        </w:rPr>
        <w:t xml:space="preserve"> importance for the development of medium and heavy industries and such a strategy</w:t>
      </w:r>
      <w:r>
        <w:rPr>
          <w:rFonts w:ascii="Times New Roman" w:hAnsi="Times New Roman" w:cs="Times New Roman"/>
          <w:b w:val="0"/>
          <w:sz w:val="24"/>
        </w:rPr>
        <w:t xml:space="preserve"> paid much dividend to</w:t>
      </w:r>
      <w:r w:rsidRPr="004B4964">
        <w:rPr>
          <w:rFonts w:ascii="Times New Roman" w:hAnsi="Times New Roman" w:cs="Times New Roman"/>
          <w:b w:val="0"/>
          <w:sz w:val="24"/>
        </w:rPr>
        <w:t xml:space="preserve"> Chinese economy</w:t>
      </w:r>
      <w:r>
        <w:rPr>
          <w:rFonts w:ascii="Times New Roman" w:hAnsi="Times New Roman" w:cs="Times New Roman"/>
          <w:b w:val="0"/>
          <w:sz w:val="24"/>
        </w:rPr>
        <w:t>. It enabled to add high value added exports and more competitive</w:t>
      </w:r>
      <w:r w:rsidRPr="004B4964">
        <w:rPr>
          <w:rFonts w:ascii="Times New Roman" w:hAnsi="Times New Roman" w:cs="Times New Roman"/>
          <w:b w:val="0"/>
          <w:sz w:val="24"/>
        </w:rPr>
        <w:t xml:space="preserve"> compared to India. The share of industry in GDP for China in 1999 was 41.6% compared to</w:t>
      </w:r>
      <w:r>
        <w:rPr>
          <w:rFonts w:ascii="Times New Roman" w:hAnsi="Times New Roman" w:cs="Times New Roman"/>
          <w:b w:val="0"/>
          <w:sz w:val="24"/>
        </w:rPr>
        <w:t xml:space="preserve"> </w:t>
      </w:r>
      <w:r w:rsidRPr="004B4964">
        <w:rPr>
          <w:rFonts w:ascii="Times New Roman" w:hAnsi="Times New Roman" w:cs="Times New Roman"/>
          <w:b w:val="0"/>
          <w:sz w:val="24"/>
        </w:rPr>
        <w:t>20.2% in the case of India and witnessed further jump to 51% in 2005-06 whereas India’s share remain stagnant at 20.1%.This is a basic flaw in India’s development approach. Further, the emoluments /wages are high under industry compared to tertiary sector which is another factor for growing income inequalities in India. In the absence of job growth in manufacturing sector the workers enter tertiary sector with relatively free entry for job seekers and thus pulling down the e</w:t>
      </w:r>
      <w:r>
        <w:rPr>
          <w:rFonts w:ascii="Times New Roman" w:hAnsi="Times New Roman" w:cs="Times New Roman"/>
          <w:b w:val="0"/>
          <w:sz w:val="24"/>
        </w:rPr>
        <w:t>arnings per worker</w:t>
      </w:r>
    </w:p>
    <w:p w:rsidR="00B80529" w:rsidRDefault="00B80529" w:rsidP="00B80529">
      <w:pPr>
        <w:ind w:right="-188"/>
        <w:rPr>
          <w:rFonts w:ascii="Times New Roman" w:hAnsi="Times New Roman" w:cs="Times New Roman"/>
          <w:b w:val="0"/>
          <w:sz w:val="24"/>
        </w:rPr>
      </w:pPr>
      <w:r w:rsidRPr="004B4964">
        <w:rPr>
          <w:rFonts w:ascii="Times New Roman" w:hAnsi="Times New Roman" w:cs="Times New Roman"/>
          <w:b w:val="0"/>
          <w:sz w:val="24"/>
        </w:rPr>
        <w:t>Up to the end of Eighth (1992-97) plan the actual GDP growth realised for India was up to 5%only. The economic crisis (foreign exchange shortage) of 1991 compelled India to adopt liberalised approach at the compulsion IMF for getting assistance to rehabilitate the economy from the crisis. The economy took off since then toward a high growth path. The table</w:t>
      </w:r>
      <w:r>
        <w:rPr>
          <w:rFonts w:ascii="Times New Roman" w:hAnsi="Times New Roman" w:cs="Times New Roman"/>
          <w:b w:val="0"/>
          <w:sz w:val="24"/>
        </w:rPr>
        <w:t>-I</w:t>
      </w:r>
      <w:r w:rsidRPr="004B4964">
        <w:rPr>
          <w:rFonts w:ascii="Times New Roman" w:hAnsi="Times New Roman" w:cs="Times New Roman"/>
          <w:b w:val="0"/>
          <w:sz w:val="24"/>
        </w:rPr>
        <w:t xml:space="preserve"> below indicates the GDP growth since adoption of liberalization process.</w:t>
      </w:r>
    </w:p>
    <w:p w:rsidR="00CE304E" w:rsidRDefault="00CE304E" w:rsidP="00B80529">
      <w:pPr>
        <w:ind w:right="-188"/>
        <w:rPr>
          <w:rFonts w:ascii="Times New Roman" w:hAnsi="Times New Roman" w:cs="Times New Roman"/>
          <w:b w:val="0"/>
          <w:sz w:val="24"/>
        </w:rPr>
      </w:pPr>
    </w:p>
    <w:p w:rsidR="00B80529" w:rsidRPr="004B4964" w:rsidRDefault="00B80529" w:rsidP="00B80529">
      <w:pPr>
        <w:ind w:right="-188"/>
        <w:rPr>
          <w:rFonts w:ascii="Times New Roman" w:hAnsi="Times New Roman" w:cs="Times New Roman"/>
          <w:b w:val="0"/>
          <w:sz w:val="24"/>
        </w:rPr>
      </w:pPr>
    </w:p>
    <w:p w:rsidR="00B80529" w:rsidRDefault="00B80529" w:rsidP="00B80529">
      <w:pPr>
        <w:ind w:right="-188"/>
        <w:rPr>
          <w:b w:val="0"/>
        </w:rPr>
      </w:pPr>
      <w:r w:rsidRPr="00325C31">
        <w:rPr>
          <w:b w:val="0"/>
        </w:rPr>
        <w:t xml:space="preserve">                                                                             </w:t>
      </w:r>
    </w:p>
    <w:p w:rsidR="00B80529" w:rsidRDefault="00B80529" w:rsidP="00B80529">
      <w:pPr>
        <w:ind w:right="-188"/>
        <w:rPr>
          <w:b w:val="0"/>
        </w:rPr>
      </w:pPr>
    </w:p>
    <w:p w:rsidR="00B80529" w:rsidRPr="00205EC1" w:rsidRDefault="00B80529" w:rsidP="00B80529">
      <w:pPr>
        <w:spacing w:after="0" w:line="240" w:lineRule="auto"/>
        <w:ind w:right="-187"/>
        <w:jc w:val="center"/>
        <w:rPr>
          <w:rFonts w:ascii="Times New Roman" w:hAnsi="Times New Roman" w:cs="Times New Roman"/>
          <w:sz w:val="18"/>
          <w:szCs w:val="18"/>
        </w:rPr>
      </w:pPr>
      <w:r w:rsidRPr="00205EC1">
        <w:rPr>
          <w:rFonts w:ascii="Times New Roman" w:hAnsi="Times New Roman" w:cs="Times New Roman"/>
          <w:sz w:val="18"/>
          <w:szCs w:val="18"/>
        </w:rPr>
        <w:lastRenderedPageBreak/>
        <w:t>Table-I</w:t>
      </w:r>
    </w:p>
    <w:p w:rsidR="00B80529" w:rsidRDefault="00B80529" w:rsidP="00B80529">
      <w:pPr>
        <w:spacing w:after="0" w:line="240" w:lineRule="auto"/>
        <w:ind w:right="-187"/>
        <w:jc w:val="center"/>
        <w:rPr>
          <w:rFonts w:ascii="Times New Roman" w:hAnsi="Times New Roman" w:cs="Times New Roman"/>
          <w:sz w:val="18"/>
          <w:szCs w:val="18"/>
        </w:rPr>
      </w:pPr>
      <w:r w:rsidRPr="00205EC1">
        <w:rPr>
          <w:rFonts w:ascii="Times New Roman" w:hAnsi="Times New Roman" w:cs="Times New Roman"/>
          <w:sz w:val="18"/>
          <w:szCs w:val="18"/>
        </w:rPr>
        <w:t>GDP, World’s share of India, Inflation, Debt</w:t>
      </w:r>
    </w:p>
    <w:p w:rsidR="00B80529" w:rsidRPr="00205EC1" w:rsidRDefault="00B80529" w:rsidP="00B80529">
      <w:pPr>
        <w:spacing w:after="0" w:line="240" w:lineRule="auto"/>
        <w:ind w:right="-187"/>
        <w:jc w:val="center"/>
        <w:rPr>
          <w:rFonts w:ascii="Times New Roman" w:hAnsi="Times New Roman" w:cs="Times New Roman"/>
          <w:sz w:val="18"/>
          <w:szCs w:val="18"/>
        </w:rPr>
      </w:pPr>
    </w:p>
    <w:p w:rsidR="00B80529" w:rsidRPr="00205EC1" w:rsidRDefault="00B80529" w:rsidP="00B80529">
      <w:pPr>
        <w:spacing w:after="0" w:line="240" w:lineRule="auto"/>
        <w:ind w:right="-187"/>
        <w:rPr>
          <w:rFonts w:ascii="Times New Roman" w:hAnsi="Times New Roman" w:cs="Times New Roman"/>
          <w:b w:val="0"/>
          <w:sz w:val="18"/>
          <w:szCs w:val="18"/>
        </w:rPr>
      </w:pP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4"/>
        <w:gridCol w:w="1193"/>
        <w:gridCol w:w="1279"/>
        <w:gridCol w:w="1451"/>
        <w:gridCol w:w="892"/>
        <w:gridCol w:w="1010"/>
        <w:gridCol w:w="1171"/>
        <w:gridCol w:w="1085"/>
      </w:tblGrid>
      <w:tr w:rsidR="00B80529" w:rsidRPr="00205EC1" w:rsidTr="00B80529">
        <w:trPr>
          <w:trHeight w:val="322"/>
        </w:trPr>
        <w:tc>
          <w:tcPr>
            <w:tcW w:w="924" w:type="dxa"/>
            <w:vMerge w:val="restart"/>
          </w:tcPr>
          <w:p w:rsidR="00B80529" w:rsidRDefault="00B80529" w:rsidP="00B80529">
            <w:pPr>
              <w:ind w:left="-22" w:right="-188"/>
              <w:jc w:val="center"/>
              <w:rPr>
                <w:rFonts w:ascii="Times New Roman" w:hAnsi="Times New Roman" w:cs="Times New Roman"/>
                <w:b w:val="0"/>
                <w:sz w:val="18"/>
                <w:szCs w:val="18"/>
              </w:rPr>
            </w:pPr>
          </w:p>
          <w:p w:rsidR="00B80529" w:rsidRPr="00205EC1" w:rsidRDefault="00B80529" w:rsidP="00B80529">
            <w:pPr>
              <w:ind w:left="-22" w:right="-188"/>
              <w:jc w:val="center"/>
              <w:rPr>
                <w:rFonts w:ascii="Times New Roman" w:hAnsi="Times New Roman" w:cs="Times New Roman"/>
                <w:b w:val="0"/>
                <w:sz w:val="18"/>
                <w:szCs w:val="18"/>
              </w:rPr>
            </w:pPr>
            <w:r w:rsidRPr="00205EC1">
              <w:rPr>
                <w:rFonts w:ascii="Times New Roman" w:hAnsi="Times New Roman" w:cs="Times New Roman"/>
                <w:b w:val="0"/>
                <w:sz w:val="18"/>
                <w:szCs w:val="18"/>
              </w:rPr>
              <w:t>Year</w:t>
            </w:r>
          </w:p>
        </w:tc>
        <w:tc>
          <w:tcPr>
            <w:tcW w:w="2472" w:type="dxa"/>
            <w:gridSpan w:val="2"/>
          </w:tcPr>
          <w:p w:rsidR="00B80529" w:rsidRPr="00205EC1" w:rsidRDefault="00B80529" w:rsidP="00B80529">
            <w:pPr>
              <w:spacing w:after="0" w:line="240" w:lineRule="auto"/>
              <w:ind w:left="-22" w:right="-187"/>
              <w:jc w:val="center"/>
              <w:rPr>
                <w:rFonts w:ascii="Times New Roman" w:hAnsi="Times New Roman" w:cs="Times New Roman"/>
                <w:b w:val="0"/>
                <w:sz w:val="18"/>
                <w:szCs w:val="18"/>
              </w:rPr>
            </w:pPr>
            <w:r>
              <w:rPr>
                <w:rFonts w:ascii="Times New Roman" w:hAnsi="Times New Roman" w:cs="Times New Roman"/>
                <w:b w:val="0"/>
                <w:sz w:val="18"/>
                <w:szCs w:val="18"/>
              </w:rPr>
              <w:t>Gross Domestic Product</w:t>
            </w:r>
          </w:p>
        </w:tc>
        <w:tc>
          <w:tcPr>
            <w:tcW w:w="1451" w:type="dxa"/>
            <w:vMerge w:val="restart"/>
          </w:tcPr>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 Share in the</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World (India)</w:t>
            </w:r>
          </w:p>
        </w:tc>
        <w:tc>
          <w:tcPr>
            <w:tcW w:w="1902" w:type="dxa"/>
            <w:gridSpan w:val="2"/>
          </w:tcPr>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GDP Growth</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 %</w:t>
            </w:r>
          </w:p>
        </w:tc>
        <w:tc>
          <w:tcPr>
            <w:tcW w:w="1171" w:type="dxa"/>
            <w:vMerge w:val="restart"/>
          </w:tcPr>
          <w:p w:rsidR="00B80529" w:rsidRDefault="00B80529" w:rsidP="00B80529">
            <w:pPr>
              <w:spacing w:after="0" w:line="240" w:lineRule="auto"/>
              <w:ind w:right="-187"/>
              <w:jc w:val="center"/>
              <w:rPr>
                <w:rFonts w:ascii="Times New Roman" w:hAnsi="Times New Roman" w:cs="Times New Roman"/>
                <w:b w:val="0"/>
                <w:sz w:val="18"/>
                <w:szCs w:val="18"/>
              </w:rPr>
            </w:pPr>
          </w:p>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Inflation</w:t>
            </w:r>
          </w:p>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 %</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(India)</w:t>
            </w:r>
          </w:p>
        </w:tc>
        <w:tc>
          <w:tcPr>
            <w:tcW w:w="1085" w:type="dxa"/>
            <w:vMerge w:val="restart"/>
          </w:tcPr>
          <w:p w:rsidR="00B80529" w:rsidRDefault="00B80529" w:rsidP="00B80529">
            <w:pPr>
              <w:spacing w:after="0" w:line="240" w:lineRule="auto"/>
              <w:ind w:right="-187"/>
              <w:jc w:val="center"/>
              <w:rPr>
                <w:rFonts w:ascii="Times New Roman" w:hAnsi="Times New Roman" w:cs="Times New Roman"/>
                <w:b w:val="0"/>
                <w:sz w:val="18"/>
                <w:szCs w:val="18"/>
              </w:rPr>
            </w:pPr>
          </w:p>
          <w:p w:rsidR="00B80529" w:rsidRPr="005E190F"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Debt</w:t>
            </w:r>
          </w:p>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 %</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(India</w:t>
            </w:r>
            <w:r>
              <w:rPr>
                <w:rFonts w:ascii="Times New Roman" w:hAnsi="Times New Roman" w:cs="Times New Roman"/>
                <w:b w:val="0"/>
                <w:sz w:val="18"/>
                <w:szCs w:val="18"/>
              </w:rPr>
              <w:t>)</w:t>
            </w:r>
          </w:p>
        </w:tc>
      </w:tr>
      <w:tr w:rsidR="00B80529" w:rsidRPr="00205EC1" w:rsidTr="00B80529">
        <w:trPr>
          <w:trHeight w:val="527"/>
        </w:trPr>
        <w:tc>
          <w:tcPr>
            <w:tcW w:w="924"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c>
          <w:tcPr>
            <w:tcW w:w="1193" w:type="dxa"/>
            <w:vAlign w:val="center"/>
          </w:tcPr>
          <w:p w:rsidR="00B80529"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Aboslute</w:t>
            </w:r>
          </w:p>
          <w:p w:rsidR="00B80529"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(in Billion</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US $)</w:t>
            </w:r>
          </w:p>
        </w:tc>
        <w:tc>
          <w:tcPr>
            <w:tcW w:w="1279" w:type="dxa"/>
            <w:vAlign w:val="center"/>
          </w:tcPr>
          <w:p w:rsidR="00CE304E" w:rsidRDefault="00CE304E" w:rsidP="00CE304E">
            <w:pPr>
              <w:spacing w:after="0" w:line="240" w:lineRule="auto"/>
              <w:ind w:right="-187"/>
              <w:rPr>
                <w:rFonts w:ascii="Times New Roman" w:hAnsi="Times New Roman" w:cs="Times New Roman"/>
                <w:b w:val="0"/>
                <w:sz w:val="18"/>
                <w:szCs w:val="18"/>
              </w:rPr>
            </w:pPr>
            <w:r>
              <w:rPr>
                <w:rFonts w:ascii="Times New Roman" w:hAnsi="Times New Roman" w:cs="Times New Roman"/>
                <w:b w:val="0"/>
                <w:sz w:val="18"/>
                <w:szCs w:val="18"/>
              </w:rPr>
              <w:t>GDP</w:t>
            </w:r>
          </w:p>
          <w:p w:rsidR="00B80529" w:rsidRPr="00205EC1" w:rsidRDefault="00B80529" w:rsidP="00CE304E">
            <w:pPr>
              <w:spacing w:after="0" w:line="240" w:lineRule="auto"/>
              <w:ind w:right="-187"/>
              <w:rPr>
                <w:rFonts w:ascii="Times New Roman" w:hAnsi="Times New Roman" w:cs="Times New Roman"/>
                <w:b w:val="0"/>
                <w:sz w:val="18"/>
                <w:szCs w:val="18"/>
              </w:rPr>
            </w:pPr>
            <w:r>
              <w:rPr>
                <w:rFonts w:ascii="Times New Roman" w:hAnsi="Times New Roman" w:cs="Times New Roman"/>
                <w:b w:val="0"/>
                <w:sz w:val="18"/>
                <w:szCs w:val="18"/>
              </w:rPr>
              <w:t>P</w:t>
            </w:r>
            <w:r w:rsidR="00CE304E">
              <w:rPr>
                <w:rFonts w:ascii="Times New Roman" w:hAnsi="Times New Roman" w:cs="Times New Roman"/>
                <w:b w:val="0"/>
                <w:sz w:val="18"/>
                <w:szCs w:val="18"/>
              </w:rPr>
              <w:t>er</w:t>
            </w:r>
            <w:r>
              <w:rPr>
                <w:rFonts w:ascii="Times New Roman" w:hAnsi="Times New Roman" w:cs="Times New Roman"/>
                <w:b w:val="0"/>
                <w:sz w:val="18"/>
                <w:szCs w:val="18"/>
              </w:rPr>
              <w:t xml:space="preserve">Capita </w:t>
            </w:r>
            <w:r w:rsidR="00CE304E">
              <w:rPr>
                <w:rFonts w:ascii="Times New Roman" w:hAnsi="Times New Roman" w:cs="Times New Roman"/>
                <w:b w:val="0"/>
                <w:sz w:val="18"/>
                <w:szCs w:val="18"/>
              </w:rPr>
              <w:t>(US$PPP)</w:t>
            </w:r>
          </w:p>
        </w:tc>
        <w:tc>
          <w:tcPr>
            <w:tcW w:w="1451"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c>
          <w:tcPr>
            <w:tcW w:w="892"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India</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China</w:t>
            </w:r>
          </w:p>
        </w:tc>
        <w:tc>
          <w:tcPr>
            <w:tcW w:w="1171"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c>
          <w:tcPr>
            <w:tcW w:w="1085"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1990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986.9</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1164.0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3.62</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11.2</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1995</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1426.3</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1522.0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3.74</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7.6</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10.0</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69.7</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2000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2077.9</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2018.0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4.16</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4.0</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8.5</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5.6</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73.6</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2005</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3238.3</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2901.0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4.77</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7.5</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4.4</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80.9</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5160.8</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4181.2</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5.76</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10.6</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10.52</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67.5</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2015</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7159.7</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5464.8</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6.44</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7.99</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7.0</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4.9</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69.9</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2016</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7735.0</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5839.8</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6.70</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8.25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4.5</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69.0</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2018</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8998.6</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6652.7</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6.99</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6.12</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6.7</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3.4</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69.8</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2019</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9542.2</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6977.3</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7.09</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4.18</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6.1</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4.7</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69.8</w:t>
            </w:r>
          </w:p>
        </w:tc>
      </w:tr>
      <w:tr w:rsidR="00B80529" w:rsidRPr="00205EC1" w:rsidTr="00B80529">
        <w:trPr>
          <w:trHeight w:val="398"/>
        </w:trPr>
        <w:tc>
          <w:tcPr>
            <w:tcW w:w="924" w:type="dxa"/>
            <w:vAlign w:val="center"/>
          </w:tcPr>
          <w:p w:rsidR="00B80529"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2020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8631.3</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6283.5</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6.66</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 10.28</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4.9</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69.8</w:t>
            </w:r>
          </w:p>
        </w:tc>
      </w:tr>
    </w:tbl>
    <w:p w:rsidR="00B80529" w:rsidRPr="00325C31" w:rsidRDefault="00B80529" w:rsidP="00B80529">
      <w:pPr>
        <w:ind w:right="-188"/>
        <w:jc w:val="center"/>
        <w:rPr>
          <w:b w:val="0"/>
        </w:rPr>
      </w:pPr>
      <w:r w:rsidRPr="00325C31">
        <w:rPr>
          <w:b w:val="0"/>
        </w:rPr>
        <w:t>(Source: Google, Wiki</w:t>
      </w:r>
      <w:r>
        <w:rPr>
          <w:b w:val="0"/>
        </w:rPr>
        <w:t>pedia</w:t>
      </w:r>
      <w:r w:rsidRPr="00325C31">
        <w:rPr>
          <w:b w:val="0"/>
        </w:rPr>
        <w:t xml:space="preserve">)                                                                                                                                             </w:t>
      </w:r>
    </w:p>
    <w:p w:rsidR="00B80529" w:rsidRPr="00442A69" w:rsidRDefault="00B80529" w:rsidP="00B80529">
      <w:pPr>
        <w:ind w:right="-188"/>
        <w:rPr>
          <w:rFonts w:ascii="Times New Roman" w:hAnsi="Times New Roman" w:cs="Times New Roman"/>
          <w:b w:val="0"/>
          <w:sz w:val="24"/>
        </w:rPr>
      </w:pPr>
      <w:r w:rsidRPr="00442A69">
        <w:rPr>
          <w:rFonts w:ascii="Times New Roman" w:hAnsi="Times New Roman" w:cs="Times New Roman"/>
          <w:b w:val="0"/>
          <w:sz w:val="24"/>
        </w:rPr>
        <w:t xml:space="preserve">The above picture shows the data at five year interval chosen specifically with a view to avoid fluctuations if any in the period and to observe changes  in real GDP growth  in  the medium to long term as a  priori to  liberalization. </w:t>
      </w:r>
    </w:p>
    <w:p w:rsidR="00B80529" w:rsidRPr="00442A69" w:rsidRDefault="00B80529" w:rsidP="00B80529">
      <w:pPr>
        <w:ind w:right="-188"/>
        <w:rPr>
          <w:rFonts w:ascii="Times New Roman" w:hAnsi="Times New Roman" w:cs="Times New Roman"/>
          <w:b w:val="0"/>
          <w:sz w:val="24"/>
        </w:rPr>
      </w:pPr>
      <w:r w:rsidRPr="00442A69">
        <w:rPr>
          <w:rFonts w:ascii="Times New Roman" w:hAnsi="Times New Roman" w:cs="Times New Roman"/>
          <w:b w:val="0"/>
          <w:sz w:val="24"/>
        </w:rPr>
        <w:t xml:space="preserve">The table –I reveals that GDP growth made a significant departure from the threshold level of 5% growth since liberalization in 1991.  GDP growth has begun to show big jump in that it remains in the region of 8.3% the highest recorded in 2010. The growth trend indicates almost to near consistency since 2010.  A sharp fall in GDP was observed in 2000 accounting for 4% and in 2020 it recorded a low of 6.66% and the latter shrink was attributed to COVID-19. A satisfying trend noticed was the inflation has always been underlying in the region of 5.6% and 4.9% during the period under review. The popular view was the inflation as far as possible should be on the lower side to aid growth. It seems disproved since inflation was at the highest remaining at 10.5% in 2010 in India when GDP too registered the highest growth of 8.5%. But it would impair the welfare of the people and increases the inequality in the distribution of income between rich and the poor. Briefly stated, it creates a negative impact on overall welfare. Such a positive relation between high inflation rate and GDP growth is conundrum in the economic sense. In contrast   GDP growth of China has been consistently high during the period under review. </w:t>
      </w:r>
    </w:p>
    <w:p w:rsidR="00B80529" w:rsidRDefault="00B80529" w:rsidP="00B80529">
      <w:pPr>
        <w:ind w:right="-188"/>
        <w:rPr>
          <w:b w:val="0"/>
        </w:rPr>
      </w:pPr>
      <w:r w:rsidRPr="00442A69">
        <w:rPr>
          <w:rFonts w:ascii="Times New Roman" w:hAnsi="Times New Roman" w:cs="Times New Roman"/>
          <w:b w:val="0"/>
          <w:sz w:val="24"/>
        </w:rPr>
        <w:t>The share of different sector’s contribution to GDP would clarify the position obtaining both in India and China.   The sect oral contribution in India and China is given below in table-II</w:t>
      </w:r>
    </w:p>
    <w:p w:rsidR="00B80529" w:rsidRDefault="00B80529" w:rsidP="00B80529">
      <w:pPr>
        <w:ind w:right="-188"/>
        <w:rPr>
          <w:b w:val="0"/>
        </w:rPr>
      </w:pPr>
    </w:p>
    <w:p w:rsidR="00B80529" w:rsidRPr="00AD7626" w:rsidRDefault="00B80529" w:rsidP="00B80529">
      <w:pPr>
        <w:spacing w:after="0" w:line="240" w:lineRule="auto"/>
        <w:ind w:right="-187"/>
        <w:jc w:val="center"/>
      </w:pPr>
      <w:r w:rsidRPr="00AD7626">
        <w:lastRenderedPageBreak/>
        <w:t>Table-II</w:t>
      </w:r>
    </w:p>
    <w:p w:rsidR="00B80529" w:rsidRDefault="00B80529" w:rsidP="00B80529">
      <w:pPr>
        <w:spacing w:after="0" w:line="240" w:lineRule="auto"/>
        <w:ind w:right="-187"/>
        <w:jc w:val="center"/>
      </w:pPr>
      <w:r w:rsidRPr="00AD7626">
        <w:t>Sector wise contribution to Gross Domestic Product (GDP in percent)</w:t>
      </w:r>
    </w:p>
    <w:p w:rsidR="00B80529" w:rsidRDefault="00B80529" w:rsidP="00B80529">
      <w:pPr>
        <w:spacing w:after="0" w:line="240" w:lineRule="auto"/>
        <w:ind w:right="-187"/>
        <w:rPr>
          <w:b w:val="0"/>
        </w:rPr>
      </w:pPr>
    </w:p>
    <w:p w:rsidR="00B80529" w:rsidRDefault="00B80529" w:rsidP="00B80529">
      <w:pPr>
        <w:spacing w:after="0" w:line="240" w:lineRule="auto"/>
        <w:ind w:right="-187"/>
        <w:rPr>
          <w:b w:val="0"/>
        </w:rPr>
      </w:pPr>
    </w:p>
    <w:tbl>
      <w:tblPr>
        <w:tblW w:w="0" w:type="auto"/>
        <w:jc w:val="center"/>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8"/>
        <w:gridCol w:w="999"/>
        <w:gridCol w:w="1086"/>
        <w:gridCol w:w="935"/>
        <w:gridCol w:w="1107"/>
        <w:gridCol w:w="967"/>
        <w:gridCol w:w="1000"/>
      </w:tblGrid>
      <w:tr w:rsidR="00B80529" w:rsidRPr="00AD7626" w:rsidTr="00B80529">
        <w:trPr>
          <w:trHeight w:val="344"/>
          <w:jc w:val="center"/>
        </w:trPr>
        <w:tc>
          <w:tcPr>
            <w:tcW w:w="1128" w:type="dxa"/>
            <w:vMerge w:val="restart"/>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sidRPr="00AD7626">
              <w:rPr>
                <w:rFonts w:ascii="Times New Roman" w:hAnsi="Times New Roman" w:cs="Times New Roman"/>
                <w:b w:val="0"/>
                <w:sz w:val="18"/>
              </w:rPr>
              <w:t>Year</w:t>
            </w:r>
          </w:p>
        </w:tc>
        <w:tc>
          <w:tcPr>
            <w:tcW w:w="2085" w:type="dxa"/>
            <w:gridSpan w:val="2"/>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Agriculture</w:t>
            </w:r>
          </w:p>
        </w:tc>
        <w:tc>
          <w:tcPr>
            <w:tcW w:w="2042" w:type="dxa"/>
            <w:gridSpan w:val="2"/>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Industry</w:t>
            </w:r>
          </w:p>
        </w:tc>
        <w:tc>
          <w:tcPr>
            <w:tcW w:w="1967" w:type="dxa"/>
            <w:gridSpan w:val="2"/>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Teritary</w:t>
            </w:r>
          </w:p>
        </w:tc>
      </w:tr>
      <w:tr w:rsidR="00B80529" w:rsidRPr="00AD7626" w:rsidTr="00B80529">
        <w:trPr>
          <w:trHeight w:val="344"/>
          <w:jc w:val="center"/>
        </w:trPr>
        <w:tc>
          <w:tcPr>
            <w:tcW w:w="1128" w:type="dxa"/>
            <w:vMerge/>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India</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China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India</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China</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India</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China</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1990</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29.6</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20.6</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49.6</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1900-00</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23.2</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27.1</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41.6</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56.1</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31.3</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2000-01</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22.3</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20.5</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56.9</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2005-06</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18.2</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13.0</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51.0</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61.6</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46.8</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2010-11</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14.6</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9.3</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20.3</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44.3</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65.1</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46.8</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2014-15</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14.1</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8.3</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42.2</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51.9</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49.4</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2015-16</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14.2</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8.3</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42.1</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56.7</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51.6</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2016-17</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9.0</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7.8</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39.8</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57.5</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52.5</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2017-18</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13.9</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21.5</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39.7</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57.5</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53.0</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2018-19</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10.8</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7.2</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17.3</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39.0</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46.9</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53.9</w:t>
            </w:r>
          </w:p>
        </w:tc>
      </w:tr>
    </w:tbl>
    <w:p w:rsidR="00B80529" w:rsidRDefault="00B80529" w:rsidP="00B80529">
      <w:pPr>
        <w:spacing w:after="0" w:line="240" w:lineRule="auto"/>
        <w:ind w:right="-187"/>
        <w:rPr>
          <w:b w:val="0"/>
        </w:rPr>
      </w:pPr>
    </w:p>
    <w:p w:rsidR="00B80529" w:rsidRPr="00114DEC" w:rsidRDefault="00B80529" w:rsidP="00B80529">
      <w:pPr>
        <w:spacing w:after="0" w:line="240" w:lineRule="auto"/>
        <w:ind w:right="-187"/>
        <w:jc w:val="center"/>
        <w:rPr>
          <w:rFonts w:ascii="Times New Roman" w:hAnsi="Times New Roman" w:cs="Times New Roman"/>
          <w:b w:val="0"/>
          <w:sz w:val="24"/>
          <w:szCs w:val="24"/>
        </w:rPr>
      </w:pPr>
      <w:r w:rsidRPr="00114DEC">
        <w:rPr>
          <w:rFonts w:ascii="Times New Roman" w:hAnsi="Times New Roman" w:cs="Times New Roman"/>
          <w:b w:val="0"/>
          <w:sz w:val="24"/>
          <w:szCs w:val="24"/>
        </w:rPr>
        <w:t>(Source: Compiled from RBI, Hand Book of Statistics and World bank data)</w:t>
      </w:r>
    </w:p>
    <w:p w:rsidR="00B80529" w:rsidRPr="00114DEC" w:rsidRDefault="00B80529" w:rsidP="00B80529">
      <w:pPr>
        <w:spacing w:after="0" w:line="240" w:lineRule="auto"/>
        <w:ind w:right="-187"/>
        <w:rPr>
          <w:rFonts w:ascii="Times New Roman" w:hAnsi="Times New Roman" w:cs="Times New Roman"/>
          <w:b w:val="0"/>
          <w:sz w:val="24"/>
          <w:szCs w:val="24"/>
        </w:rPr>
      </w:pPr>
    </w:p>
    <w:p w:rsidR="00B80529" w:rsidRPr="00114DEC"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It is clear  from the above picture that  China has been showing consistently a rapid progress and  a huge leap forward under Industry in contrast to India  which exhibit a kind of stagnancy  vouched by the fact( as explained above)  that industries contribution to GDP  has been  consistently  low  compared to China. The traditional view has been that the share of Agriculture to GDP in a growing economy should exhibit a declining trend is visible both in the case of India and China. Even here too China shows a steadily declining share under Agriculture from 27.1% in 1999 to mere 7.2% in 2019-19. India also follows a similar trend under Agriculture but not in a more emphatic pace as observed in the case of China.</w:t>
      </w:r>
    </w:p>
    <w:p w:rsidR="00B31EC2"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Another feature stressed in the case of rapidly growing economy is the rising contribution of tertiary sector to GDP growth. This is more emphatic in the case of India which implies that the contribution of informal sector is moving forward at a very high pace than the Industries. Under services category Trade Hotel etc, and Financial services played a crucial role in enhancing the contribution. Under hotel etc the share lies in between 31.2% and30.4%. Financial services had significant growth and its share ranges from 34.8% to 35.8% during the period under review. The pull up to GDP growth in real terms than industry was largely emanating from services is obvious.  It also suggests that there is no fresh addition to capacity under industrial sector and the existing capacity has been put into intensive utilization. The stagnancy of the industrial sector also indicates the need for rapid modernisation and innovation</w:t>
      </w:r>
      <w:r w:rsidR="004031B7">
        <w:rPr>
          <w:rFonts w:ascii="Times New Roman" w:hAnsi="Times New Roman" w:cs="Times New Roman"/>
          <w:b w:val="0"/>
          <w:sz w:val="24"/>
          <w:szCs w:val="24"/>
        </w:rPr>
        <w:t>.</w:t>
      </w:r>
    </w:p>
    <w:p w:rsidR="00B80529" w:rsidRDefault="00B80529" w:rsidP="00B80529">
      <w:pPr>
        <w:ind w:right="-188"/>
        <w:rPr>
          <w:rFonts w:ascii="Times New Roman" w:hAnsi="Times New Roman" w:cs="Times New Roman"/>
          <w:b w:val="0"/>
          <w:sz w:val="24"/>
        </w:rPr>
      </w:pPr>
      <w:r w:rsidRPr="00380BB0">
        <w:rPr>
          <w:rFonts w:ascii="Times New Roman" w:hAnsi="Times New Roman" w:cs="Times New Roman"/>
          <w:b w:val="0"/>
          <w:sz w:val="24"/>
        </w:rPr>
        <w:t>The emerging results f</w:t>
      </w:r>
      <w:r>
        <w:rPr>
          <w:rFonts w:ascii="Times New Roman" w:hAnsi="Times New Roman" w:cs="Times New Roman"/>
          <w:b w:val="0"/>
          <w:sz w:val="24"/>
        </w:rPr>
        <w:t>rom the analysis of GDP on sect</w:t>
      </w:r>
      <w:r w:rsidRPr="00380BB0">
        <w:rPr>
          <w:rFonts w:ascii="Times New Roman" w:hAnsi="Times New Roman" w:cs="Times New Roman"/>
          <w:b w:val="0"/>
          <w:sz w:val="24"/>
        </w:rPr>
        <w:t xml:space="preserve">oral contribution did not show any encouraging trend. The results show that the contribution of each major sector has almost been stagnant except the category under services shows some improvement in its contribution. The share of administrative expenses under this head maintains a consistently a steady trend during the period under review.) WHY such a stagnating picture emerges despite liberalization of the </w:t>
      </w:r>
      <w:r w:rsidRPr="00380BB0">
        <w:rPr>
          <w:rFonts w:ascii="Times New Roman" w:hAnsi="Times New Roman" w:cs="Times New Roman"/>
          <w:b w:val="0"/>
          <w:sz w:val="24"/>
        </w:rPr>
        <w:lastRenderedPageBreak/>
        <w:t>Indian economy? China which adopted capitalistic formula and a liberalized approach since 1980 witnessed a huge leap forward on all accounts improving many fold increase under its crucial economic indicators. China has become the second largest economy in the world challenging the hegemony of USA.  Economic assistance to less developed region and also involving on a mammoth scale in strengthening infrastructure around the world through its one built road initiative is a most striking feature to be observed in the case of China’s economic growth and development. It has gone even to the extent of, attracting even the developed European economies in the process of building and renewing global infrastructure.</w:t>
      </w:r>
      <w:r>
        <w:rPr>
          <w:rFonts w:ascii="Times New Roman" w:hAnsi="Times New Roman" w:cs="Times New Roman"/>
          <w:b w:val="0"/>
          <w:sz w:val="24"/>
        </w:rPr>
        <w:t>(</w:t>
      </w:r>
      <w:r w:rsidR="00B31EC2">
        <w:rPr>
          <w:rFonts w:ascii="Times New Roman" w:hAnsi="Times New Roman" w:cs="Times New Roman"/>
          <w:b w:val="0"/>
          <w:sz w:val="24"/>
        </w:rPr>
        <w:t>Insert D</w:t>
      </w:r>
      <w:r>
        <w:rPr>
          <w:rFonts w:ascii="Times New Roman" w:hAnsi="Times New Roman" w:cs="Times New Roman"/>
          <w:b w:val="0"/>
          <w:sz w:val="24"/>
        </w:rPr>
        <w:t>)</w:t>
      </w:r>
    </w:p>
    <w:p w:rsidR="00B80529"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Looking the growth perspective from another angle for promoting the supply side from individual sector, Gross Value Added (GVA) would be a better measure. In a</w:t>
      </w:r>
      <w:r>
        <w:rPr>
          <w:rFonts w:ascii="Times New Roman" w:hAnsi="Times New Roman" w:cs="Times New Roman"/>
          <w:b w:val="0"/>
          <w:sz w:val="24"/>
          <w:szCs w:val="24"/>
        </w:rPr>
        <w:t>bsolute terms GVA was Rs 81069.</w:t>
      </w:r>
      <w:r w:rsidRPr="00114DEC">
        <w:rPr>
          <w:rFonts w:ascii="Times New Roman" w:hAnsi="Times New Roman" w:cs="Times New Roman"/>
          <w:b w:val="0"/>
          <w:sz w:val="24"/>
          <w:szCs w:val="24"/>
        </w:rPr>
        <w:t>46 billion in 2012, the beginning of the 12</w:t>
      </w:r>
      <w:r w:rsidRPr="00114DEC">
        <w:rPr>
          <w:rFonts w:ascii="Times New Roman" w:hAnsi="Times New Roman" w:cs="Times New Roman"/>
          <w:b w:val="0"/>
          <w:sz w:val="24"/>
          <w:szCs w:val="24"/>
          <w:vertAlign w:val="superscript"/>
        </w:rPr>
        <w:t>th</w:t>
      </w:r>
      <w:r w:rsidRPr="00114DEC">
        <w:rPr>
          <w:rFonts w:ascii="Times New Roman" w:hAnsi="Times New Roman" w:cs="Times New Roman"/>
          <w:b w:val="0"/>
          <w:sz w:val="24"/>
          <w:szCs w:val="24"/>
        </w:rPr>
        <w:t xml:space="preserve"> plan period and subsequent increase in GVA was also observed. The increase has been very gradual and steady registered 5.4%, 6.0%, 7.1%, 8.01% from 2012-13 to 2015-16 respectively. However, the GVA in the succeeding years suffered decline lie in the region of 7.9%, 6.5%, 6.0%, and 3.8% between 2016-17 and 2019-20 respectively. This is a misery since a veritably stable and steadily growing economy in terms of GDP showed a sudden down turn the cause of which remain a mystery even though COVID-19 hampered growth path during the first quarter of 2020. </w:t>
      </w:r>
    </w:p>
    <w:p w:rsidR="00B80529" w:rsidRPr="00114DEC"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Gross value added (GVA) in absolute</w:t>
      </w:r>
      <w:r>
        <w:rPr>
          <w:rFonts w:ascii="Times New Roman" w:hAnsi="Times New Roman" w:cs="Times New Roman"/>
          <w:b w:val="0"/>
          <w:sz w:val="24"/>
          <w:szCs w:val="24"/>
        </w:rPr>
        <w:t xml:space="preserve"> terms</w:t>
      </w:r>
      <w:r w:rsidRPr="00114DEC">
        <w:rPr>
          <w:rFonts w:ascii="Times New Roman" w:hAnsi="Times New Roman" w:cs="Times New Roman"/>
          <w:b w:val="0"/>
          <w:sz w:val="24"/>
          <w:szCs w:val="24"/>
        </w:rPr>
        <w:t xml:space="preserve"> by Public, Private, and House hold sector indicates that the contribution from Private and Household has been</w:t>
      </w:r>
      <w:r>
        <w:rPr>
          <w:rFonts w:ascii="Times New Roman" w:hAnsi="Times New Roman" w:cs="Times New Roman"/>
          <w:b w:val="0"/>
          <w:sz w:val="24"/>
          <w:szCs w:val="24"/>
        </w:rPr>
        <w:t xml:space="preserve"> more</w:t>
      </w:r>
      <w:r w:rsidRPr="00114DEC">
        <w:rPr>
          <w:rFonts w:ascii="Times New Roman" w:hAnsi="Times New Roman" w:cs="Times New Roman"/>
          <w:b w:val="0"/>
          <w:sz w:val="24"/>
          <w:szCs w:val="24"/>
        </w:rPr>
        <w:t xml:space="preserve"> favourable in contrast to Public sector. The position is given below</w:t>
      </w:r>
    </w:p>
    <w:p w:rsidR="00B80529" w:rsidRPr="00E448EB" w:rsidRDefault="00B80529" w:rsidP="00B80529">
      <w:pPr>
        <w:spacing w:after="0" w:line="240" w:lineRule="auto"/>
        <w:ind w:right="-187"/>
        <w:jc w:val="center"/>
        <w:rPr>
          <w:rFonts w:ascii="Times New Roman" w:hAnsi="Times New Roman" w:cs="Times New Roman"/>
          <w:szCs w:val="24"/>
        </w:rPr>
      </w:pPr>
      <w:r w:rsidRPr="00E448EB">
        <w:rPr>
          <w:rFonts w:ascii="Times New Roman" w:hAnsi="Times New Roman" w:cs="Times New Roman"/>
          <w:szCs w:val="24"/>
        </w:rPr>
        <w:t>Table-III</w:t>
      </w:r>
    </w:p>
    <w:p w:rsidR="00B80529" w:rsidRPr="00E448EB" w:rsidRDefault="00B80529" w:rsidP="00B80529">
      <w:pPr>
        <w:spacing w:after="0" w:line="240" w:lineRule="auto"/>
        <w:ind w:right="-187"/>
        <w:jc w:val="center"/>
        <w:rPr>
          <w:rFonts w:ascii="Times New Roman" w:hAnsi="Times New Roman" w:cs="Times New Roman"/>
          <w:szCs w:val="24"/>
        </w:rPr>
      </w:pPr>
      <w:r w:rsidRPr="00E448EB">
        <w:rPr>
          <w:rFonts w:ascii="Times New Roman" w:hAnsi="Times New Roman" w:cs="Times New Roman"/>
          <w:szCs w:val="24"/>
        </w:rPr>
        <w:t>Gross Value Added-Public, Private, Household sectors</w:t>
      </w:r>
    </w:p>
    <w:p w:rsidR="00B80529" w:rsidRDefault="00B80529" w:rsidP="00B80529">
      <w:pPr>
        <w:ind w:left="6480" w:right="-188" w:firstLine="720"/>
        <w:rPr>
          <w:rFonts w:ascii="Times New Roman" w:hAnsi="Times New Roman" w:cs="Times New Roman"/>
          <w:sz w:val="20"/>
          <w:szCs w:val="24"/>
        </w:rPr>
      </w:pPr>
      <w:r w:rsidRPr="00114DEC">
        <w:rPr>
          <w:rFonts w:ascii="Times New Roman" w:hAnsi="Times New Roman" w:cs="Times New Roman"/>
          <w:sz w:val="20"/>
          <w:szCs w:val="24"/>
        </w:rPr>
        <w:t xml:space="preserve"> </w:t>
      </w:r>
      <w:r w:rsidRPr="00E448EB">
        <w:rPr>
          <w:rFonts w:ascii="Times New Roman" w:hAnsi="Times New Roman" w:cs="Times New Roman"/>
          <w:sz w:val="16"/>
          <w:szCs w:val="24"/>
        </w:rPr>
        <w:t>(Rs in Billion)</w:t>
      </w:r>
    </w:p>
    <w:tbl>
      <w:tblPr>
        <w:tblStyle w:val="TableGrid"/>
        <w:tblW w:w="0" w:type="auto"/>
        <w:jc w:val="center"/>
        <w:tblInd w:w="534" w:type="dxa"/>
        <w:tblLook w:val="04A0"/>
      </w:tblPr>
      <w:tblGrid>
        <w:gridCol w:w="1787"/>
        <w:gridCol w:w="1898"/>
        <w:gridCol w:w="2126"/>
        <w:gridCol w:w="1985"/>
      </w:tblGrid>
      <w:tr w:rsidR="00B80529" w:rsidRPr="00114DEC" w:rsidTr="00B80529">
        <w:trPr>
          <w:trHeight w:val="345"/>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Heads</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2011-12</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2016-17</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2017-18</w:t>
            </w:r>
          </w:p>
        </w:tc>
      </w:tr>
      <w:tr w:rsidR="00B80529" w:rsidRPr="00114DEC" w:rsidTr="00B80529">
        <w:trPr>
          <w:trHeight w:val="407"/>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Public</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1669.36</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25970.25</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29212.01</w:t>
            </w:r>
          </w:p>
        </w:tc>
      </w:tr>
      <w:tr w:rsidR="00B80529" w:rsidRPr="00114DEC" w:rsidTr="00B80529">
        <w:trPr>
          <w:trHeight w:val="413"/>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Private</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27489.54</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52601.42</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58814.11</w:t>
            </w:r>
          </w:p>
        </w:tc>
      </w:tr>
      <w:tr w:rsidR="00B80529" w:rsidRPr="00114DEC" w:rsidTr="00B80529">
        <w:trPr>
          <w:trHeight w:val="405"/>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Household</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36889.56</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60787.49</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66801.02</w:t>
            </w:r>
          </w:p>
        </w:tc>
      </w:tr>
    </w:tbl>
    <w:p w:rsidR="00B80529" w:rsidRDefault="00B80529" w:rsidP="00B80529">
      <w:pPr>
        <w:ind w:right="-188"/>
        <w:jc w:val="center"/>
        <w:rPr>
          <w:rFonts w:ascii="Times New Roman" w:hAnsi="Times New Roman" w:cs="Times New Roman"/>
          <w:b w:val="0"/>
          <w:szCs w:val="24"/>
        </w:rPr>
      </w:pPr>
      <w:r w:rsidRPr="00E448EB">
        <w:rPr>
          <w:rFonts w:ascii="Times New Roman" w:hAnsi="Times New Roman" w:cs="Times New Roman"/>
          <w:b w:val="0"/>
          <w:szCs w:val="24"/>
        </w:rPr>
        <w:t>(Source: National Accounts Statistic</w:t>
      </w:r>
      <w:r>
        <w:rPr>
          <w:rFonts w:ascii="Times New Roman" w:hAnsi="Times New Roman" w:cs="Times New Roman"/>
          <w:b w:val="0"/>
          <w:szCs w:val="24"/>
        </w:rPr>
        <w:t>)</w:t>
      </w:r>
    </w:p>
    <w:p w:rsidR="00B80529"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same period China registered average GDP growth 8% and per capita growth of 7.1%.</w:t>
      </w:r>
    </w:p>
    <w:p w:rsidR="00B31EC2" w:rsidRDefault="00B31EC2" w:rsidP="00B31EC2">
      <w:pPr>
        <w:ind w:right="-188"/>
        <w:rPr>
          <w:rFonts w:ascii="Times New Roman" w:hAnsi="Times New Roman" w:cs="Times New Roman"/>
          <w:b w:val="0"/>
          <w:sz w:val="24"/>
        </w:rPr>
      </w:pPr>
      <w:r w:rsidRPr="00E448EB">
        <w:rPr>
          <w:rFonts w:ascii="Times New Roman" w:hAnsi="Times New Roman" w:cs="Times New Roman"/>
          <w:b w:val="0"/>
          <w:sz w:val="24"/>
        </w:rPr>
        <w:t>Indian economy is village based. It has 664,369 villages up from649481 as per 2011 census. The states having highest no of villages exceeding 5% to total no village</w:t>
      </w:r>
      <w:r>
        <w:rPr>
          <w:rFonts w:ascii="Times New Roman" w:hAnsi="Times New Roman" w:cs="Times New Roman"/>
          <w:b w:val="0"/>
          <w:sz w:val="24"/>
        </w:rPr>
        <w:t xml:space="preserve"> </w:t>
      </w:r>
      <w:r w:rsidRPr="00E448EB">
        <w:rPr>
          <w:rFonts w:ascii="Times New Roman" w:hAnsi="Times New Roman" w:cs="Times New Roman"/>
          <w:b w:val="0"/>
          <w:sz w:val="24"/>
        </w:rPr>
        <w:t>in</w:t>
      </w:r>
      <w:r>
        <w:rPr>
          <w:rFonts w:ascii="Times New Roman" w:hAnsi="Times New Roman" w:cs="Times New Roman"/>
          <w:b w:val="0"/>
          <w:sz w:val="24"/>
        </w:rPr>
        <w:t xml:space="preserve"> </w:t>
      </w:r>
      <w:r w:rsidRPr="00E448EB">
        <w:rPr>
          <w:rFonts w:ascii="Times New Roman" w:hAnsi="Times New Roman" w:cs="Times New Roman"/>
          <w:b w:val="0"/>
          <w:sz w:val="24"/>
        </w:rPr>
        <w:t>India</w:t>
      </w:r>
      <w:r>
        <w:rPr>
          <w:rFonts w:ascii="Times New Roman" w:hAnsi="Times New Roman" w:cs="Times New Roman"/>
          <w:b w:val="0"/>
          <w:sz w:val="24"/>
        </w:rPr>
        <w:t xml:space="preserve"> areUta</w:t>
      </w:r>
      <w:r w:rsidRPr="00E448EB">
        <w:rPr>
          <w:rFonts w:ascii="Times New Roman" w:hAnsi="Times New Roman" w:cs="Times New Roman"/>
          <w:b w:val="0"/>
          <w:sz w:val="24"/>
        </w:rPr>
        <w:t>rpradesh16.39%,Madhyapradesh8.31%,Odisha7.85%Biha</w:t>
      </w:r>
      <w:r>
        <w:rPr>
          <w:rFonts w:ascii="Times New Roman" w:hAnsi="Times New Roman" w:cs="Times New Roman"/>
          <w:b w:val="0"/>
          <w:sz w:val="24"/>
        </w:rPr>
        <w:t>r</w:t>
      </w:r>
      <w:r w:rsidRPr="00E448EB">
        <w:rPr>
          <w:rFonts w:ascii="Times New Roman" w:hAnsi="Times New Roman" w:cs="Times New Roman"/>
          <w:b w:val="0"/>
          <w:sz w:val="24"/>
        </w:rPr>
        <w:t>6.79%,Rajastan6.91%,Maharashtra6.64% and West Bengal 6.17%.The value added by industry is high only in the case of  Maharashtra which accounts for  18.3% to the total value-added by industry in India in 2012 and a marginal decline in 2017-18 stood at17.6.%. For other states with predominate village composition-Value-added lies 4.6% and 5. 7%, 2,3%and 2.81%, 2.47%and 2.05% , 0.63% and 1.04%, 4.5% and 4.3%,and for West Bengal it was0.35% and 0.77% respectively d</w:t>
      </w:r>
      <w:r>
        <w:rPr>
          <w:rFonts w:ascii="Times New Roman" w:hAnsi="Times New Roman" w:cs="Times New Roman"/>
          <w:b w:val="0"/>
          <w:sz w:val="24"/>
        </w:rPr>
        <w:t>uring the period under review)</w:t>
      </w:r>
    </w:p>
    <w:p w:rsidR="00B31EC2" w:rsidRPr="001815B4" w:rsidRDefault="00B31EC2" w:rsidP="00B31EC2">
      <w:pPr>
        <w:ind w:right="-188"/>
        <w:rPr>
          <w:rFonts w:ascii="Times New Roman" w:hAnsi="Times New Roman" w:cs="Times New Roman"/>
          <w:b w:val="0"/>
          <w:sz w:val="24"/>
        </w:rPr>
      </w:pPr>
      <w:r w:rsidRPr="001815B4">
        <w:rPr>
          <w:rFonts w:ascii="Times New Roman" w:hAnsi="Times New Roman" w:cs="Times New Roman"/>
          <w:b w:val="0"/>
          <w:sz w:val="24"/>
        </w:rPr>
        <w:lastRenderedPageBreak/>
        <w:t>Pattern of distribution of industries and contribution to economic growth: The table-</w:t>
      </w:r>
      <w:r>
        <w:rPr>
          <w:rFonts w:ascii="Times New Roman" w:hAnsi="Times New Roman" w:cs="Times New Roman"/>
          <w:b w:val="0"/>
          <w:sz w:val="24"/>
        </w:rPr>
        <w:t>IV</w:t>
      </w:r>
      <w:r w:rsidRPr="001815B4">
        <w:rPr>
          <w:rFonts w:ascii="Times New Roman" w:hAnsi="Times New Roman" w:cs="Times New Roman"/>
          <w:b w:val="0"/>
          <w:sz w:val="24"/>
        </w:rPr>
        <w:t xml:space="preserve"> given below shows the spread of industries and their contribution to value added.</w:t>
      </w:r>
    </w:p>
    <w:p w:rsidR="00B31EC2" w:rsidRPr="009F6B6E" w:rsidRDefault="00B31EC2" w:rsidP="00B31EC2">
      <w:pPr>
        <w:ind w:left="720" w:right="-188" w:hanging="720"/>
        <w:jc w:val="center"/>
      </w:pPr>
      <w:r>
        <w:t>Table-IV</w:t>
      </w:r>
    </w:p>
    <w:p w:rsidR="00B31EC2" w:rsidRPr="009F6B6E" w:rsidRDefault="00B31EC2" w:rsidP="00B31EC2">
      <w:pPr>
        <w:ind w:left="720" w:right="-188" w:hanging="720"/>
        <w:jc w:val="center"/>
      </w:pPr>
      <w:r w:rsidRPr="009F6B6E">
        <w:t>Number of factories (%), GVA (%) and Total emoluments</w:t>
      </w:r>
    </w:p>
    <w:tbl>
      <w:tblPr>
        <w:tblW w:w="0" w:type="auto"/>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6"/>
        <w:gridCol w:w="935"/>
        <w:gridCol w:w="1042"/>
        <w:gridCol w:w="1048"/>
        <w:gridCol w:w="1086"/>
        <w:gridCol w:w="1107"/>
        <w:gridCol w:w="1193"/>
      </w:tblGrid>
      <w:tr w:rsidR="00B31EC2" w:rsidRPr="009F6B6E" w:rsidTr="00CB1066">
        <w:trPr>
          <w:trHeight w:val="290"/>
        </w:trPr>
        <w:tc>
          <w:tcPr>
            <w:tcW w:w="1676" w:type="dxa"/>
            <w:vMerge w:val="restart"/>
          </w:tcPr>
          <w:p w:rsidR="00B31EC2" w:rsidRPr="009F6B6E" w:rsidRDefault="00B31EC2" w:rsidP="00CB1066">
            <w:pPr>
              <w:ind w:right="-188"/>
              <w:jc w:val="center"/>
              <w:rPr>
                <w:rFonts w:ascii="Times New Roman" w:hAnsi="Times New Roman" w:cs="Times New Roman"/>
                <w:b w:val="0"/>
                <w:sz w:val="18"/>
                <w:szCs w:val="18"/>
              </w:rPr>
            </w:pPr>
            <w:r>
              <w:rPr>
                <w:rFonts w:ascii="Times New Roman" w:hAnsi="Times New Roman" w:cs="Times New Roman"/>
                <w:b w:val="0"/>
                <w:sz w:val="18"/>
                <w:szCs w:val="18"/>
              </w:rPr>
              <w:t>States</w:t>
            </w:r>
          </w:p>
        </w:tc>
        <w:tc>
          <w:tcPr>
            <w:tcW w:w="1977" w:type="dxa"/>
            <w:gridSpan w:val="2"/>
            <w:tcBorders>
              <w:bottom w:val="single" w:sz="4" w:space="0" w:color="auto"/>
            </w:tcBorders>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No. Of  Factories</w:t>
            </w:r>
          </w:p>
        </w:tc>
        <w:tc>
          <w:tcPr>
            <w:tcW w:w="2053" w:type="dxa"/>
            <w:gridSpan w:val="2"/>
            <w:tcBorders>
              <w:bottom w:val="single" w:sz="4" w:space="0" w:color="auto"/>
            </w:tcBorders>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GVA (%)</w:t>
            </w:r>
          </w:p>
        </w:tc>
        <w:tc>
          <w:tcPr>
            <w:tcW w:w="2300" w:type="dxa"/>
            <w:gridSpan w:val="2"/>
            <w:tcBorders>
              <w:bottom w:val="single" w:sz="4" w:space="0" w:color="auto"/>
            </w:tcBorders>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Total Emoluments (Rs. In billions)</w:t>
            </w:r>
          </w:p>
        </w:tc>
      </w:tr>
      <w:tr w:rsidR="00B31EC2" w:rsidRPr="009F6B6E" w:rsidTr="00CB1066">
        <w:trPr>
          <w:trHeight w:val="322"/>
        </w:trPr>
        <w:tc>
          <w:tcPr>
            <w:tcW w:w="1676" w:type="dxa"/>
            <w:vMerge/>
          </w:tcPr>
          <w:p w:rsidR="00B31EC2" w:rsidRPr="009F6B6E" w:rsidRDefault="00B31EC2" w:rsidP="00CB1066">
            <w:pPr>
              <w:ind w:right="-188"/>
              <w:rPr>
                <w:rFonts w:ascii="Times New Roman" w:hAnsi="Times New Roman" w:cs="Times New Roman"/>
                <w:b w:val="0"/>
                <w:sz w:val="18"/>
                <w:szCs w:val="18"/>
              </w:rPr>
            </w:pP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Tamilnadu</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9.42</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11.2</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268.12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575.28</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Maharashtra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13</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18.30</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17.60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434.75</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753.43</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Andra Pradesh</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13</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07</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8.0</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3.2</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165.66</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141.35</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Gujarat</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11.3</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15.0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231.62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508.51</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UP</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4.6</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5.7</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127.36</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265.49</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Karnataka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11.5</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157.22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332.29</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Rajasthan</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4.5</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3.5</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63.31</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147.74</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Harayana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3.7</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4.9</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109.63</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251.82</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Punjab</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3.7</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66.47</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128.77</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Total</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78</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71</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7342.2 (75.1)</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1084.65 (73.94)</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1624.24  (75.5)</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3104.68     (74.2)</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Rest of India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32</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29</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2431.37(24.9)</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3823.20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526.74(24.5)</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1078.89(25.8)</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All India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100</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100</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9773.57</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14669.70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2150.98</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4183.57</w:t>
            </w:r>
          </w:p>
        </w:tc>
      </w:tr>
    </w:tbl>
    <w:p w:rsidR="00B31EC2" w:rsidRDefault="00B31EC2" w:rsidP="00B31EC2">
      <w:pPr>
        <w:tabs>
          <w:tab w:val="left" w:pos="6759"/>
        </w:tabs>
        <w:ind w:right="-188"/>
        <w:rPr>
          <w:b w:val="0"/>
        </w:rPr>
      </w:pPr>
      <w:r w:rsidRPr="00325C31">
        <w:rPr>
          <w:b w:val="0"/>
        </w:rPr>
        <w:t xml:space="preserve">                          (Source: compiled and calculated from Data, RBI, Hand Book Statistics)</w:t>
      </w:r>
    </w:p>
    <w:p w:rsidR="00B31EC2" w:rsidRDefault="00EC627B" w:rsidP="00B31EC2">
      <w:pPr>
        <w:ind w:right="-188"/>
        <w:rPr>
          <w:rFonts w:ascii="Times New Roman" w:hAnsi="Times New Roman" w:cs="Times New Roman"/>
          <w:b w:val="0"/>
          <w:sz w:val="24"/>
        </w:rPr>
      </w:pPr>
      <w:r>
        <w:rPr>
          <w:rFonts w:ascii="Times New Roman" w:hAnsi="Times New Roman" w:cs="Times New Roman"/>
          <w:b w:val="0"/>
          <w:sz w:val="24"/>
        </w:rPr>
        <w:t>The above position</w:t>
      </w:r>
      <w:r w:rsidR="00B31EC2" w:rsidRPr="001815B4">
        <w:rPr>
          <w:rFonts w:ascii="Times New Roman" w:hAnsi="Times New Roman" w:cs="Times New Roman"/>
          <w:b w:val="0"/>
          <w:sz w:val="24"/>
        </w:rPr>
        <w:t xml:space="preserve"> indicates how the industries converge and their spread (78%) concentrated only in 9 states out of 35 states in the country at the beginning of the Twelfth plan and in terms of GVA(75.1%)and a marginal decline in 2017-18(71%) was observed. Perhaps, this decline would have spread to other region but not in a significant proportion. Even under distribution of emoluments under industries the concentration around 71% to 72.4% falls under these 9 states. Relatively speaking the emoluments under industries would definitely be better off than under agriculture. This is a clear case of income discrimination and disparity under disposable income between industry and agriculture. The other major feature observed in the structure of industries could be accessed through variation in the value of GVA contributed by different industries. The table- IX below indicates total value on GVA contributed by industries since we have no break up details on individual industry group.</w:t>
      </w:r>
    </w:p>
    <w:p w:rsidR="00B31EC2" w:rsidRDefault="00B31EC2" w:rsidP="00B31EC2">
      <w:pPr>
        <w:ind w:right="-188"/>
        <w:rPr>
          <w:rFonts w:ascii="Times New Roman" w:hAnsi="Times New Roman" w:cs="Times New Roman"/>
          <w:b w:val="0"/>
          <w:sz w:val="24"/>
        </w:rPr>
      </w:pPr>
    </w:p>
    <w:p w:rsidR="00B31EC2" w:rsidRDefault="00B31EC2" w:rsidP="00B31EC2">
      <w:pPr>
        <w:ind w:right="-188"/>
        <w:rPr>
          <w:rFonts w:ascii="Times New Roman" w:hAnsi="Times New Roman" w:cs="Times New Roman"/>
          <w:b w:val="0"/>
          <w:sz w:val="24"/>
        </w:rPr>
      </w:pPr>
    </w:p>
    <w:p w:rsidR="00B31EC2" w:rsidRPr="001815B4" w:rsidRDefault="00B31EC2" w:rsidP="00B31EC2">
      <w:pPr>
        <w:spacing w:after="0" w:line="240" w:lineRule="auto"/>
        <w:ind w:right="-187"/>
        <w:jc w:val="center"/>
        <w:rPr>
          <w:rFonts w:ascii="Times New Roman" w:hAnsi="Times New Roman" w:cs="Times New Roman"/>
          <w:b w:val="0"/>
          <w:sz w:val="24"/>
        </w:rPr>
      </w:pPr>
      <w:r w:rsidRPr="001815B4">
        <w:rPr>
          <w:rFonts w:ascii="Times New Roman" w:hAnsi="Times New Roman" w:cs="Times New Roman"/>
          <w:b w:val="0"/>
          <w:sz w:val="24"/>
        </w:rPr>
        <w:lastRenderedPageBreak/>
        <w:t>Tab</w:t>
      </w:r>
      <w:r>
        <w:rPr>
          <w:rFonts w:ascii="Times New Roman" w:hAnsi="Times New Roman" w:cs="Times New Roman"/>
          <w:b w:val="0"/>
          <w:sz w:val="24"/>
        </w:rPr>
        <w:t>le-V</w:t>
      </w:r>
    </w:p>
    <w:p w:rsidR="00B31EC2" w:rsidRDefault="00B31EC2" w:rsidP="00B31EC2">
      <w:pPr>
        <w:spacing w:after="0" w:line="240" w:lineRule="auto"/>
        <w:ind w:right="-187"/>
        <w:jc w:val="center"/>
        <w:rPr>
          <w:rFonts w:ascii="Times New Roman" w:hAnsi="Times New Roman" w:cs="Times New Roman"/>
          <w:b w:val="0"/>
          <w:sz w:val="24"/>
        </w:rPr>
      </w:pPr>
      <w:r w:rsidRPr="001815B4">
        <w:rPr>
          <w:rFonts w:ascii="Times New Roman" w:hAnsi="Times New Roman" w:cs="Times New Roman"/>
          <w:b w:val="0"/>
          <w:sz w:val="24"/>
        </w:rPr>
        <w:t>Distribution of Gross value added (GVA) by industries-by no of States</w:t>
      </w:r>
    </w:p>
    <w:tbl>
      <w:tblPr>
        <w:tblStyle w:val="TableGrid"/>
        <w:tblW w:w="0" w:type="auto"/>
        <w:jc w:val="center"/>
        <w:tblLook w:val="04A0"/>
      </w:tblPr>
      <w:tblGrid>
        <w:gridCol w:w="1857"/>
        <w:gridCol w:w="1175"/>
        <w:gridCol w:w="1276"/>
        <w:gridCol w:w="1276"/>
        <w:gridCol w:w="1275"/>
      </w:tblGrid>
      <w:tr w:rsidR="00B31EC2" w:rsidRPr="001815B4" w:rsidTr="00CB1066">
        <w:trPr>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GVA (value in Billion)</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2011-12</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2015-16</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2016-17</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2017-18</w:t>
            </w:r>
          </w:p>
        </w:tc>
      </w:tr>
      <w:tr w:rsidR="00B31EC2" w:rsidRPr="001815B4" w:rsidTr="00CB1066">
        <w:trPr>
          <w:trHeight w:val="481"/>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Less than 500</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30</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29</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28</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28</w:t>
            </w:r>
          </w:p>
        </w:tc>
      </w:tr>
      <w:tr w:rsidR="00B31EC2" w:rsidRPr="001815B4" w:rsidTr="00CB1066">
        <w:trPr>
          <w:trHeight w:val="403"/>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501----1000</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4</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r>
      <w:tr w:rsidR="00B31EC2" w:rsidRPr="001815B4" w:rsidTr="00CB1066">
        <w:trPr>
          <w:trHeight w:val="409"/>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1001 and above</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4</w:t>
            </w:r>
          </w:p>
        </w:tc>
      </w:tr>
      <w:tr w:rsidR="00B31EC2" w:rsidRPr="001815B4" w:rsidTr="00CB1066">
        <w:trPr>
          <w:trHeight w:val="415"/>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Total no states</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r>
    </w:tbl>
    <w:p w:rsidR="00B31EC2" w:rsidRPr="001815B4" w:rsidRDefault="00B31EC2" w:rsidP="00B31EC2">
      <w:pPr>
        <w:ind w:right="-188"/>
        <w:jc w:val="center"/>
        <w:rPr>
          <w:rFonts w:ascii="Times New Roman" w:hAnsi="Times New Roman" w:cs="Times New Roman"/>
          <w:b w:val="0"/>
        </w:rPr>
      </w:pPr>
      <w:r w:rsidRPr="001815B4">
        <w:rPr>
          <w:rFonts w:ascii="Times New Roman" w:hAnsi="Times New Roman" w:cs="Times New Roman"/>
          <w:b w:val="0"/>
        </w:rPr>
        <w:t>(Source: Compiled from RBI Hand Book of Statistics)</w:t>
      </w:r>
    </w:p>
    <w:p w:rsidR="00B31EC2"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 xml:space="preserve">The above picture demonstrates the gaps underlying the low level of capital employed, employee composition in terms of number and productivity and production function between capital and labour which converge largely under less than Rs 500 billion category. A very low and very gradual increase in no of factories as well as registering growth   under GVA among </w:t>
      </w:r>
      <w:r>
        <w:rPr>
          <w:rFonts w:ascii="Times New Roman" w:hAnsi="Times New Roman" w:cs="Times New Roman"/>
          <w:b w:val="0"/>
          <w:sz w:val="24"/>
        </w:rPr>
        <w:t>states seen since 20</w:t>
      </w:r>
      <w:r w:rsidRPr="0069623D">
        <w:rPr>
          <w:rFonts w:ascii="Times New Roman" w:hAnsi="Times New Roman" w:cs="Times New Roman"/>
          <w:b w:val="0"/>
          <w:sz w:val="24"/>
        </w:rPr>
        <w:t>15-16 is self explanatory</w:t>
      </w:r>
      <w:r>
        <w:rPr>
          <w:rFonts w:ascii="Times New Roman" w:hAnsi="Times New Roman" w:cs="Times New Roman"/>
          <w:b w:val="0"/>
          <w:sz w:val="24"/>
        </w:rPr>
        <w:t xml:space="preserve"> need no elaboration.(Table-V</w:t>
      </w:r>
      <w:r w:rsidRPr="0069623D">
        <w:rPr>
          <w:rFonts w:ascii="Times New Roman" w:hAnsi="Times New Roman" w:cs="Times New Roman"/>
          <w:b w:val="0"/>
          <w:sz w:val="24"/>
        </w:rPr>
        <w:t>). A further analysis on this score suggests that productivity measure (GVA) as a ratio of index of output and inputs would provide clarity about the actual potential underlying industrial sector in the country.   The value added relative to gross input focus on productivity relating to labour and capital. Likewise gross output relative to gross input indicates the productivity related to capital, labour and i</w:t>
      </w:r>
      <w:r>
        <w:rPr>
          <w:rFonts w:ascii="Times New Roman" w:hAnsi="Times New Roman" w:cs="Times New Roman"/>
          <w:b w:val="0"/>
          <w:sz w:val="24"/>
        </w:rPr>
        <w:t>ntermediate inputs. The table –VI</w:t>
      </w:r>
      <w:r w:rsidRPr="0069623D">
        <w:rPr>
          <w:rFonts w:ascii="Times New Roman" w:hAnsi="Times New Roman" w:cs="Times New Roman"/>
          <w:b w:val="0"/>
          <w:sz w:val="24"/>
        </w:rPr>
        <w:t xml:space="preserve"> indicates the productivity of both labour and capital and the ratio in percentage terms shows the outcome viz output relative to input</w:t>
      </w:r>
    </w:p>
    <w:p w:rsidR="00B31EC2" w:rsidRPr="00325C31" w:rsidRDefault="00B31EC2" w:rsidP="004031B7">
      <w:pPr>
        <w:spacing w:after="0" w:line="240" w:lineRule="auto"/>
        <w:ind w:right="-187"/>
        <w:rPr>
          <w:b w:val="0"/>
        </w:rPr>
      </w:pPr>
      <w:r w:rsidRPr="00325C31">
        <w:rPr>
          <w:b w:val="0"/>
        </w:rPr>
        <w:t xml:space="preserve">                                                          </w:t>
      </w:r>
      <w:r>
        <w:rPr>
          <w:b w:val="0"/>
        </w:rPr>
        <w:t>Distribution of high GVA contribution- by Major states</w:t>
      </w:r>
    </w:p>
    <w:p w:rsidR="00B31EC2" w:rsidRDefault="00B31EC2" w:rsidP="004031B7">
      <w:pPr>
        <w:spacing w:after="0" w:line="240" w:lineRule="auto"/>
        <w:ind w:right="-187"/>
        <w:rPr>
          <w:b w:val="0"/>
        </w:rPr>
      </w:pPr>
      <w:r w:rsidRPr="00325C31">
        <w:rPr>
          <w:b w:val="0"/>
        </w:rPr>
        <w:t xml:space="preserve">                                          </w:t>
      </w:r>
      <w:r>
        <w:rPr>
          <w:b w:val="0"/>
        </w:rPr>
        <w:t xml:space="preserve">                                        Table-VI</w:t>
      </w:r>
    </w:p>
    <w:tbl>
      <w:tblPr>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4"/>
        <w:gridCol w:w="1007"/>
        <w:gridCol w:w="850"/>
        <w:gridCol w:w="851"/>
        <w:gridCol w:w="992"/>
        <w:gridCol w:w="1134"/>
        <w:gridCol w:w="1276"/>
      </w:tblGrid>
      <w:tr w:rsidR="00B31EC2" w:rsidRPr="009F6B6E" w:rsidTr="00CB1066">
        <w:trPr>
          <w:trHeight w:hRule="exact" w:val="321"/>
        </w:trPr>
        <w:tc>
          <w:tcPr>
            <w:tcW w:w="1464" w:type="dxa"/>
            <w:vMerge w:val="restart"/>
          </w:tcPr>
          <w:p w:rsidR="00B31EC2" w:rsidRPr="009F6B6E" w:rsidRDefault="00B31EC2" w:rsidP="00CB1066">
            <w:pPr>
              <w:ind w:right="-188"/>
              <w:jc w:val="center"/>
              <w:rPr>
                <w:rFonts w:ascii="Times New Roman" w:hAnsi="Times New Roman" w:cs="Times New Roman"/>
                <w:b w:val="0"/>
                <w:sz w:val="18"/>
                <w:szCs w:val="18"/>
              </w:rPr>
            </w:pPr>
            <w:r w:rsidRPr="004A483E">
              <w:t xml:space="preserve">     </w:t>
            </w:r>
            <w:r>
              <w:rPr>
                <w:rFonts w:ascii="Times New Roman" w:hAnsi="Times New Roman" w:cs="Times New Roman"/>
                <w:b w:val="0"/>
                <w:sz w:val="18"/>
                <w:szCs w:val="18"/>
              </w:rPr>
              <w:t>States</w:t>
            </w:r>
          </w:p>
        </w:tc>
        <w:tc>
          <w:tcPr>
            <w:tcW w:w="2708" w:type="dxa"/>
            <w:gridSpan w:val="3"/>
            <w:tcBorders>
              <w:bottom w:val="single" w:sz="4" w:space="0" w:color="auto"/>
            </w:tcBorders>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3402" w:type="dxa"/>
            <w:gridSpan w:val="3"/>
            <w:tcBorders>
              <w:bottom w:val="single" w:sz="4" w:space="0" w:color="auto"/>
            </w:tcBorders>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r>
      <w:tr w:rsidR="00B31EC2" w:rsidRPr="009F6B6E" w:rsidTr="00CB1066">
        <w:trPr>
          <w:trHeight w:hRule="exact" w:val="569"/>
        </w:trPr>
        <w:tc>
          <w:tcPr>
            <w:tcW w:w="1464" w:type="dxa"/>
            <w:vMerge/>
          </w:tcPr>
          <w:p w:rsidR="00B31EC2" w:rsidRPr="009F6B6E" w:rsidRDefault="00B31EC2" w:rsidP="00CB1066">
            <w:pPr>
              <w:ind w:right="-188"/>
              <w:rPr>
                <w:rFonts w:ascii="Times New Roman" w:hAnsi="Times New Roman" w:cs="Times New Roman"/>
                <w:b w:val="0"/>
                <w:sz w:val="18"/>
                <w:szCs w:val="18"/>
              </w:rPr>
            </w:pPr>
          </w:p>
        </w:tc>
        <w:tc>
          <w:tcPr>
            <w:tcW w:w="1007" w:type="dxa"/>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(GVA) in billion</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Gross Inputs</w:t>
            </w:r>
          </w:p>
        </w:tc>
        <w:tc>
          <w:tcPr>
            <w:tcW w:w="851" w:type="dxa"/>
          </w:tcPr>
          <w:p w:rsidR="00B31EC2"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Output in %</w:t>
            </w:r>
          </w:p>
        </w:tc>
        <w:tc>
          <w:tcPr>
            <w:tcW w:w="992" w:type="dxa"/>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(GVA) in billion</w:t>
            </w:r>
          </w:p>
        </w:tc>
        <w:tc>
          <w:tcPr>
            <w:tcW w:w="113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Gross Inputs</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Output in %</w:t>
            </w:r>
          </w:p>
        </w:tc>
      </w:tr>
      <w:tr w:rsidR="00B31EC2" w:rsidRPr="009F6B6E" w:rsidTr="00CB1066">
        <w:trPr>
          <w:trHeight w:hRule="exact" w:val="277"/>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Andra Pradesh</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793.71</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3115.62</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462.20</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2649.91</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17.4</w:t>
            </w:r>
          </w:p>
        </w:tc>
      </w:tr>
      <w:tr w:rsidR="00B31EC2" w:rsidRPr="009F6B6E" w:rsidTr="00CB1066">
        <w:trPr>
          <w:trHeight w:hRule="exact" w:val="255"/>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Gujarat</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1104.87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8879.20</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12.4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2207.66</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11392.04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19.3</w:t>
            </w:r>
          </w:p>
        </w:tc>
      </w:tr>
      <w:tr w:rsidR="00B31EC2" w:rsidRPr="009F6B6E" w:rsidTr="00CB1066">
        <w:trPr>
          <w:trHeight w:val="322"/>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Harayana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357.00</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2082.55</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17.1</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721.51</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4311.84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16.7</w:t>
            </w:r>
          </w:p>
        </w:tc>
      </w:tr>
      <w:tr w:rsidR="00B31EC2" w:rsidRPr="009F6B6E" w:rsidTr="00CB1066">
        <w:trPr>
          <w:trHeight w:val="322"/>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Karnataka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1125.07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2821.27</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39.8</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1021.83</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4267.54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23.9</w:t>
            </w:r>
          </w:p>
        </w:tc>
      </w:tr>
      <w:tr w:rsidR="00B31EC2" w:rsidRPr="009F6B6E" w:rsidTr="00CB1066">
        <w:trPr>
          <w:trHeight w:hRule="exact" w:val="269"/>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Maharashtra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1792.22</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8261.55</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21.6</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2586.32</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9410.86</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27.4</w:t>
            </w:r>
          </w:p>
        </w:tc>
      </w:tr>
      <w:tr w:rsidR="00B31EC2" w:rsidRPr="009F6B6E" w:rsidTr="00CB1066">
        <w:trPr>
          <w:trHeight w:val="322"/>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UP</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445.94</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2880.59</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15.5</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843.12</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4303.24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19.6</w:t>
            </w:r>
          </w:p>
        </w:tc>
      </w:tr>
      <w:tr w:rsidR="00B31EC2" w:rsidRPr="009F6B6E" w:rsidTr="00CB1066">
        <w:trPr>
          <w:trHeight w:hRule="exact" w:val="225"/>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Punjab</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362.83</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1418.35</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25.8</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843.12</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1805.61</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46.7</w:t>
            </w:r>
          </w:p>
        </w:tc>
      </w:tr>
      <w:tr w:rsidR="00B31EC2" w:rsidRPr="009F6B6E" w:rsidTr="00CB1066">
        <w:trPr>
          <w:trHeight w:val="322"/>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Rajasthan</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439.77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1464.77</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30.0</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517.87</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2456.62</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21.1</w:t>
            </w:r>
          </w:p>
        </w:tc>
      </w:tr>
      <w:tr w:rsidR="00B31EC2" w:rsidRPr="009F6B6E" w:rsidTr="00CB1066">
        <w:trPr>
          <w:trHeight w:hRule="exact" w:val="249"/>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Tamilnadu</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920.79</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5175.56</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17.8</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1640.83</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6997.25</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23.4</w:t>
            </w:r>
          </w:p>
        </w:tc>
      </w:tr>
      <w:tr w:rsidR="00B31EC2" w:rsidRPr="009F6B6E" w:rsidTr="00CB1066">
        <w:trPr>
          <w:trHeight w:val="322"/>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Total</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7342.2 (75.00)%</w:t>
            </w:r>
          </w:p>
        </w:tc>
        <w:tc>
          <w:tcPr>
            <w:tcW w:w="850"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36099.46</w:t>
            </w:r>
          </w:p>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(75.3%)</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(75.4%)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10846.90</w:t>
            </w:r>
          </w:p>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(73.9)</w:t>
            </w:r>
          </w:p>
        </w:tc>
        <w:tc>
          <w:tcPr>
            <w:tcW w:w="1134" w:type="dxa"/>
          </w:tcPr>
          <w:p w:rsidR="004031B7" w:rsidRDefault="00B31EC2" w:rsidP="004031B7">
            <w:pPr>
              <w:ind w:right="-188"/>
              <w:jc w:val="left"/>
              <w:rPr>
                <w:rFonts w:ascii="Times New Roman" w:hAnsi="Times New Roman" w:cs="Times New Roman"/>
                <w:b w:val="0"/>
                <w:sz w:val="18"/>
                <w:szCs w:val="18"/>
              </w:rPr>
            </w:pPr>
            <w:r>
              <w:rPr>
                <w:rFonts w:ascii="Times New Roman" w:hAnsi="Times New Roman" w:cs="Times New Roman"/>
                <w:b w:val="0"/>
                <w:sz w:val="18"/>
                <w:szCs w:val="18"/>
              </w:rPr>
              <w:t>47594.91</w:t>
            </w:r>
          </w:p>
          <w:p w:rsidR="00B31EC2" w:rsidRDefault="00B31EC2" w:rsidP="004031B7">
            <w:pPr>
              <w:ind w:right="-188"/>
              <w:jc w:val="left"/>
              <w:rPr>
                <w:rFonts w:ascii="Times New Roman" w:hAnsi="Times New Roman" w:cs="Times New Roman"/>
                <w:b w:val="0"/>
                <w:sz w:val="18"/>
                <w:szCs w:val="18"/>
              </w:rPr>
            </w:pPr>
            <w:r>
              <w:rPr>
                <w:rFonts w:ascii="Times New Roman" w:hAnsi="Times New Roman" w:cs="Times New Roman"/>
                <w:b w:val="0"/>
                <w:sz w:val="18"/>
                <w:szCs w:val="18"/>
              </w:rPr>
              <w:t>(72.1)</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22.8</w:t>
            </w:r>
          </w:p>
        </w:tc>
      </w:tr>
      <w:tr w:rsidR="00B31EC2" w:rsidRPr="009F6B6E" w:rsidTr="00CB1066">
        <w:trPr>
          <w:trHeight w:val="322"/>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All India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9773.57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47894.60</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14669.7</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66052.02</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22.7</w:t>
            </w:r>
          </w:p>
        </w:tc>
      </w:tr>
    </w:tbl>
    <w:p w:rsidR="00B31EC2" w:rsidRDefault="00D67443" w:rsidP="00D67443">
      <w:pPr>
        <w:ind w:right="-188"/>
        <w:jc w:val="center"/>
        <w:rPr>
          <w:rFonts w:ascii="Times New Roman" w:hAnsi="Times New Roman" w:cs="Times New Roman"/>
          <w:b w:val="0"/>
          <w:sz w:val="20"/>
        </w:rPr>
      </w:pPr>
      <w:r w:rsidRPr="00D67443">
        <w:rPr>
          <w:rFonts w:ascii="Times New Roman" w:hAnsi="Times New Roman" w:cs="Times New Roman"/>
          <w:b w:val="0"/>
          <w:sz w:val="20"/>
        </w:rPr>
        <w:t>(Source : RBI Hand Book of Statistics)</w:t>
      </w:r>
    </w:p>
    <w:p w:rsidR="00D67443" w:rsidRPr="00D67443" w:rsidRDefault="00D67443" w:rsidP="00D67443">
      <w:pPr>
        <w:ind w:right="-188"/>
        <w:jc w:val="center"/>
        <w:rPr>
          <w:rFonts w:ascii="Times New Roman" w:hAnsi="Times New Roman" w:cs="Times New Roman"/>
          <w:b w:val="0"/>
          <w:sz w:val="20"/>
        </w:rPr>
      </w:pPr>
    </w:p>
    <w:p w:rsidR="00B31EC2"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lastRenderedPageBreak/>
        <w:t>The results</w:t>
      </w:r>
      <w:r>
        <w:rPr>
          <w:rFonts w:ascii="Times New Roman" w:hAnsi="Times New Roman" w:cs="Times New Roman"/>
          <w:b w:val="0"/>
          <w:sz w:val="24"/>
        </w:rPr>
        <w:t xml:space="preserve"> </w:t>
      </w:r>
      <w:r w:rsidRPr="0069623D">
        <w:rPr>
          <w:rFonts w:ascii="Times New Roman" w:hAnsi="Times New Roman" w:cs="Times New Roman"/>
          <w:b w:val="0"/>
          <w:sz w:val="24"/>
        </w:rPr>
        <w:t>indicate a sort of mixed trend in terms of changes in GVA between two points of time-beginning of the 12 th plan and at the end of plan period. There has been a huge jump observed on GVA on point to point basis in the case of Haryana, followed by Gujarat,</w:t>
      </w:r>
      <w:r>
        <w:rPr>
          <w:rFonts w:ascii="Times New Roman" w:hAnsi="Times New Roman" w:cs="Times New Roman"/>
          <w:b w:val="0"/>
          <w:sz w:val="24"/>
        </w:rPr>
        <w:t xml:space="preserve"> Punjab,</w:t>
      </w:r>
      <w:r w:rsidRPr="0069623D">
        <w:rPr>
          <w:rFonts w:ascii="Times New Roman" w:hAnsi="Times New Roman" w:cs="Times New Roman"/>
          <w:b w:val="0"/>
          <w:sz w:val="24"/>
        </w:rPr>
        <w:t xml:space="preserve"> UP, Tamilnadu  and Ma</w:t>
      </w:r>
      <w:r>
        <w:rPr>
          <w:rFonts w:ascii="Times New Roman" w:hAnsi="Times New Roman" w:cs="Times New Roman"/>
          <w:b w:val="0"/>
          <w:sz w:val="24"/>
        </w:rPr>
        <w:t>harashtra. Andhrapradesh,</w:t>
      </w:r>
      <w:r w:rsidRPr="0069623D">
        <w:rPr>
          <w:rFonts w:ascii="Times New Roman" w:hAnsi="Times New Roman" w:cs="Times New Roman"/>
          <w:b w:val="0"/>
          <w:sz w:val="24"/>
        </w:rPr>
        <w:t xml:space="preserve"> and Karnataka registered a negative growth under GVA during the period under review. In general the increase in GVA represents increase in productivity combining labour and capital. The increase in output </w:t>
      </w:r>
      <w:r>
        <w:rPr>
          <w:rFonts w:ascii="Times New Roman" w:hAnsi="Times New Roman" w:cs="Times New Roman"/>
          <w:b w:val="0"/>
          <w:sz w:val="24"/>
        </w:rPr>
        <w:t>relative to input was high</w:t>
      </w:r>
      <w:r w:rsidRPr="0069623D">
        <w:rPr>
          <w:rFonts w:ascii="Times New Roman" w:hAnsi="Times New Roman" w:cs="Times New Roman"/>
          <w:b w:val="0"/>
          <w:sz w:val="24"/>
        </w:rPr>
        <w:t xml:space="preserve"> seen </w:t>
      </w:r>
      <w:r>
        <w:rPr>
          <w:rFonts w:ascii="Times New Roman" w:hAnsi="Times New Roman" w:cs="Times New Roman"/>
          <w:b w:val="0"/>
          <w:sz w:val="24"/>
        </w:rPr>
        <w:t>only in Punjab, Maharashtra, Tamilnadu and Rajastan at the end of 12 th plan.</w:t>
      </w:r>
      <w:r w:rsidRPr="0069623D">
        <w:rPr>
          <w:rFonts w:ascii="Times New Roman" w:hAnsi="Times New Roman" w:cs="Times New Roman"/>
          <w:b w:val="0"/>
          <w:sz w:val="24"/>
        </w:rPr>
        <w:t xml:space="preserve"> However the tremendous heterogeneity that exists across industries in terms of labour and capital found to be the centre piece of growth seem to have been neglected by Govt and investors is a matter for in</w:t>
      </w:r>
      <w:r>
        <w:rPr>
          <w:rFonts w:ascii="Times New Roman" w:hAnsi="Times New Roman" w:cs="Times New Roman"/>
          <w:b w:val="0"/>
          <w:sz w:val="24"/>
        </w:rPr>
        <w:t>trospection.</w:t>
      </w:r>
    </w:p>
    <w:p w:rsidR="00B31EC2" w:rsidRPr="0069623D"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The regional imbalance in the location of industries and their contribution to India’s growth seems to be very disappointing and discouraging. Since only Nine states accounts for 75% of GVA in the country found to be a miserable trend which need immediate correction. The urgent need of the hour is to constitute an expert committee to identify the reason for backwardness and</w:t>
      </w:r>
      <w:r>
        <w:rPr>
          <w:rFonts w:ascii="Times New Roman" w:hAnsi="Times New Roman" w:cs="Times New Roman"/>
          <w:b w:val="0"/>
          <w:sz w:val="24"/>
        </w:rPr>
        <w:t xml:space="preserve"> other factors restraining investors ignoring the</w:t>
      </w:r>
      <w:r w:rsidRPr="0069623D">
        <w:rPr>
          <w:rFonts w:ascii="Times New Roman" w:hAnsi="Times New Roman" w:cs="Times New Roman"/>
          <w:b w:val="0"/>
          <w:sz w:val="24"/>
        </w:rPr>
        <w:t xml:space="preserve"> large con</w:t>
      </w:r>
      <w:r>
        <w:rPr>
          <w:rFonts w:ascii="Times New Roman" w:hAnsi="Times New Roman" w:cs="Times New Roman"/>
          <w:b w:val="0"/>
          <w:sz w:val="24"/>
        </w:rPr>
        <w:t>glomeration of states (26)</w:t>
      </w:r>
      <w:r w:rsidRPr="0069623D">
        <w:rPr>
          <w:rFonts w:ascii="Times New Roman" w:hAnsi="Times New Roman" w:cs="Times New Roman"/>
          <w:b w:val="0"/>
          <w:sz w:val="24"/>
        </w:rPr>
        <w:t xml:space="preserve"> to undertake fresh investment for promoting industrial growth in these neglected states. In a sense it seems a deliberate and wilful avoidance which require special attention. This is a very sad picture to observe and showing continued negligence of these states indicates ignorance and absence of sensitivity</w:t>
      </w:r>
      <w:r>
        <w:rPr>
          <w:rFonts w:ascii="Times New Roman" w:hAnsi="Times New Roman" w:cs="Times New Roman"/>
          <w:b w:val="0"/>
          <w:sz w:val="24"/>
        </w:rPr>
        <w:t xml:space="preserve"> among policy makers</w:t>
      </w:r>
      <w:r w:rsidRPr="0069623D">
        <w:rPr>
          <w:rFonts w:ascii="Times New Roman" w:hAnsi="Times New Roman" w:cs="Times New Roman"/>
          <w:b w:val="0"/>
          <w:sz w:val="24"/>
        </w:rPr>
        <w:t xml:space="preserve"> in realizing the importance of industries in nation’s growth</w:t>
      </w:r>
      <w:r>
        <w:rPr>
          <w:rFonts w:ascii="Times New Roman" w:hAnsi="Times New Roman" w:cs="Times New Roman"/>
          <w:b w:val="0"/>
          <w:sz w:val="24"/>
        </w:rPr>
        <w:t>. Industries have</w:t>
      </w:r>
      <w:r w:rsidRPr="0069623D">
        <w:rPr>
          <w:rFonts w:ascii="Times New Roman" w:hAnsi="Times New Roman" w:cs="Times New Roman"/>
          <w:b w:val="0"/>
          <w:sz w:val="24"/>
        </w:rPr>
        <w:t xml:space="preserve"> potential severally in absorbing growing labour force and in reducing</w:t>
      </w:r>
      <w:r>
        <w:rPr>
          <w:rFonts w:ascii="Times New Roman" w:hAnsi="Times New Roman" w:cs="Times New Roman"/>
          <w:b w:val="0"/>
          <w:sz w:val="24"/>
        </w:rPr>
        <w:t xml:space="preserve"> disparities under</w:t>
      </w:r>
      <w:r w:rsidRPr="0069623D">
        <w:rPr>
          <w:rFonts w:ascii="Times New Roman" w:hAnsi="Times New Roman" w:cs="Times New Roman"/>
          <w:b w:val="0"/>
          <w:sz w:val="24"/>
        </w:rPr>
        <w:t xml:space="preserve"> income</w:t>
      </w:r>
      <w:r>
        <w:rPr>
          <w:rFonts w:ascii="Times New Roman" w:hAnsi="Times New Roman" w:cs="Times New Roman"/>
          <w:b w:val="0"/>
          <w:sz w:val="24"/>
        </w:rPr>
        <w:t xml:space="preserve"> distribution.</w:t>
      </w:r>
    </w:p>
    <w:p w:rsidR="00B31EC2" w:rsidRPr="0069623D"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The most unbecoming feature of this type of unconditional perpetration of this glaring imbalance seems a Himalayan blunder and that too for the past 7 years shows deliberate omission and lack of vision and perspective underlying policy level thinking. How this glaring imbal</w:t>
      </w:r>
      <w:r>
        <w:rPr>
          <w:rFonts w:ascii="Times New Roman" w:hAnsi="Times New Roman" w:cs="Times New Roman"/>
          <w:b w:val="0"/>
          <w:sz w:val="24"/>
        </w:rPr>
        <w:t>ance left unnoticed by both Govt</w:t>
      </w:r>
      <w:r w:rsidRPr="0069623D">
        <w:rPr>
          <w:rFonts w:ascii="Times New Roman" w:hAnsi="Times New Roman" w:cs="Times New Roman"/>
          <w:b w:val="0"/>
          <w:sz w:val="24"/>
        </w:rPr>
        <w:t xml:space="preserve"> and poor initiative by FICCI comprising of leading industrialists is an industrial paradox. Relying merely on GDP growth to measure economic growth is an age old conventional approach and it is a nominal measure indicating only monetary growth but not in terms of supply of goods and services and improvement in standard of living which get reflected only under GVA.</w:t>
      </w:r>
    </w:p>
    <w:p w:rsidR="00B31EC2" w:rsidRPr="0069623D"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 xml:space="preserve">The Govt’s latest announcement of production linked incentive (PLI) for Rs 1.46 lakh crore scheme over next five years to create jobs and make India self reliant, includes industries falling under food processing, telecom, electronics textiles, specially steel and automobile. The aim of the Govt is the scheme will make Indian manufactures, globally competitive and ensuring cutting edge technology cause efficiencies and economies of scale. The new PLI policy offers an incentive to thresholds of incremental investment and sales of manufactured goods; these thresholds vary for foreign and domestic mobile firms. Analysis of factory-level production data from the Annual survey of industries (ASI) shows that in 2017-18 value addition for surveyed firms (barring two outliers) ranged from1.6% to17.4% with most of the firms being below10%. For most of the surveyed firms more than 85% of the inputs were imported. </w:t>
      </w:r>
    </w:p>
    <w:p w:rsidR="00B31EC2"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 xml:space="preserve">Comparable UN data for India, China, Vietnam, Korea and Singapore (2017-2019) show that except India, all countries exported mobile phones than imports- Which indicate the presence of </w:t>
      </w:r>
      <w:r w:rsidRPr="0069623D">
        <w:rPr>
          <w:rFonts w:ascii="Times New Roman" w:hAnsi="Times New Roman" w:cs="Times New Roman"/>
          <w:b w:val="0"/>
          <w:sz w:val="24"/>
        </w:rPr>
        <w:lastRenderedPageBreak/>
        <w:t>facilities that add value to these parts before exporting them. Therefore the Phased manufac</w:t>
      </w:r>
      <w:r>
        <w:rPr>
          <w:rFonts w:ascii="Times New Roman" w:hAnsi="Times New Roman" w:cs="Times New Roman"/>
          <w:b w:val="0"/>
          <w:sz w:val="24"/>
        </w:rPr>
        <w:t>turing programme (PMP) increases</w:t>
      </w:r>
      <w:r w:rsidRPr="0069623D">
        <w:rPr>
          <w:rFonts w:ascii="Times New Roman" w:hAnsi="Times New Roman" w:cs="Times New Roman"/>
          <w:b w:val="0"/>
          <w:sz w:val="24"/>
        </w:rPr>
        <w:t xml:space="preserve"> the value of domestic production; it requires improvement in local value addition which remains a work in progress.</w:t>
      </w:r>
      <w:r>
        <w:rPr>
          <w:rFonts w:ascii="Times New Roman" w:hAnsi="Times New Roman" w:cs="Times New Roman"/>
          <w:b w:val="0"/>
          <w:sz w:val="24"/>
        </w:rPr>
        <w:t xml:space="preserve"> A recent</w:t>
      </w:r>
      <w:r w:rsidRPr="0069623D">
        <w:rPr>
          <w:rFonts w:ascii="Times New Roman" w:hAnsi="Times New Roman" w:cs="Times New Roman"/>
          <w:b w:val="0"/>
          <w:sz w:val="24"/>
        </w:rPr>
        <w:t xml:space="preserve"> study by Ernst&amp; Young for the India cellular shows that for an effective cost say 100 ( without subsidies)and then effective cost added with subsidies and other benefits the cost of the phone is higher in India stood at 92.51 compared to China79.55, Vietnam89.05. In summary, the PMP policy linked with (PLI) has barely been helpful in raising domestic value addition even though value of production increased considerably. In the study done by RBI in 2008 has brought a similar trend that the total productivity growth (TFP) was only 2.3% per annum which was characterized by only in the accumulation of input as against productivity instead of value addition. The unfortunate aspect is the mistake is repeated again is another instance of in</w:t>
      </w:r>
      <w:r>
        <w:rPr>
          <w:rFonts w:ascii="Times New Roman" w:hAnsi="Times New Roman" w:cs="Times New Roman"/>
          <w:b w:val="0"/>
          <w:sz w:val="24"/>
        </w:rPr>
        <w:t>adequacy</w:t>
      </w:r>
      <w:r w:rsidRPr="0069623D">
        <w:rPr>
          <w:rFonts w:ascii="Times New Roman" w:hAnsi="Times New Roman" w:cs="Times New Roman"/>
          <w:b w:val="0"/>
          <w:sz w:val="24"/>
        </w:rPr>
        <w:t xml:space="preserve"> without comprehensive investigation of the existing gaps and field research required for a more constructive approach underlying policy making for rapid promotion of industrial growth.</w:t>
      </w:r>
    </w:p>
    <w:p w:rsidR="00B31EC2" w:rsidRDefault="00B31EC2" w:rsidP="00B31EC2">
      <w:pPr>
        <w:ind w:right="-188"/>
        <w:rPr>
          <w:rFonts w:ascii="Times New Roman" w:hAnsi="Times New Roman" w:cs="Times New Roman"/>
          <w:b w:val="0"/>
          <w:sz w:val="24"/>
        </w:rPr>
      </w:pPr>
      <w:r w:rsidRPr="00E448EB">
        <w:rPr>
          <w:rFonts w:ascii="Times New Roman" w:hAnsi="Times New Roman" w:cs="Times New Roman"/>
          <w:b w:val="0"/>
          <w:sz w:val="24"/>
        </w:rPr>
        <w:t xml:space="preserve">This mammoth disparity in the distribution of industry in the country vouch the poor vision underlying policy level </w:t>
      </w:r>
      <w:r>
        <w:rPr>
          <w:rFonts w:ascii="Times New Roman" w:hAnsi="Times New Roman" w:cs="Times New Roman"/>
          <w:b w:val="0"/>
          <w:sz w:val="24"/>
        </w:rPr>
        <w:t>and lack of enterprise and fear</w:t>
      </w:r>
      <w:r w:rsidRPr="00E448EB">
        <w:rPr>
          <w:rFonts w:ascii="Times New Roman" w:hAnsi="Times New Roman" w:cs="Times New Roman"/>
          <w:b w:val="0"/>
          <w:sz w:val="24"/>
        </w:rPr>
        <w:t xml:space="preserve"> to set up industries among investors in backward areas despite several  incentives  were put forth by the Govt. The govt should make it mandatory through legislation and if need be constitutional amendment be required compelling industrialist to set up industries in backward areas. China in this connection has set up mini handicraft oriented industries on homestead basis covering electrical, circuit board making etc.  Briefly stated there is need for fresh thinking on a regional basis instead of operating and evolving policies on a macro basis and that too on ad-hoc basis to tide over the contextual imbalances. Cluster approach in the backward region may be thought of to promote industries taking i</w:t>
      </w:r>
      <w:r>
        <w:rPr>
          <w:rFonts w:ascii="Times New Roman" w:hAnsi="Times New Roman" w:cs="Times New Roman"/>
          <w:b w:val="0"/>
          <w:sz w:val="24"/>
        </w:rPr>
        <w:t>nto account the local potential.</w:t>
      </w:r>
    </w:p>
    <w:p w:rsidR="00B80529" w:rsidRPr="00D43F76" w:rsidRDefault="00B80529" w:rsidP="00B80529">
      <w:pPr>
        <w:tabs>
          <w:tab w:val="left" w:pos="5706"/>
        </w:tabs>
        <w:ind w:right="-188"/>
        <w:rPr>
          <w:rFonts w:ascii="Times New Roman" w:hAnsi="Times New Roman" w:cs="Times New Roman"/>
          <w:sz w:val="24"/>
          <w:szCs w:val="24"/>
        </w:rPr>
      </w:pPr>
      <w:r w:rsidRPr="004A3CAA">
        <w:rPr>
          <w:rFonts w:ascii="Times New Roman" w:hAnsi="Times New Roman" w:cs="Times New Roman"/>
          <w:szCs w:val="24"/>
        </w:rPr>
        <w:t>TOTAL FACTOR PRODUCTIVITY FOR INDIA:</w:t>
      </w:r>
      <w:r>
        <w:rPr>
          <w:rFonts w:ascii="Times New Roman" w:hAnsi="Times New Roman" w:cs="Times New Roman"/>
          <w:sz w:val="24"/>
          <w:szCs w:val="24"/>
        </w:rPr>
        <w:tab/>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In this connection analysis of Total factor productivity (TFP) is an appropriate indicator to measure the efficiency and also accounts for cross country differences in output growth and per capita income.TFP at the industry level as well as for the economy and its broad sectors for the period 1980-2008 using both value added as well as gross output specifications of the production function gives the following results. The value added incorporated two inputs-labours and capital and in the case of gross output the explicit role of   intermediate inputs such as energy, materials and services were considered for observing the production function.</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 xml:space="preserve">As regards value added growth, trend growth during1980-2008 for services has been reasonably high and consistent at 7.23% per annum. Manufacturing stood at 6.13 % per annum. Growth trend for Agriculture shows dismal performance which registered2.96% per annum. In the case of Services most marked increase was observed under construction. The trend growth  for this head  in terms of Gross value added increased from 4.7% per annum during 1980-81 to 1999-00 and a remarkable growth of 10% per annum from 2000-01- to 2009 over the 1980-2008 period. The growth in person employed was more pronounced under construction. Services and Agriculture remained a laggard sector. Growth rate of capital services in the economy was 6.46% per year. It was highest under manufacturing stood at 8.76% and the lowest of </w:t>
      </w:r>
      <w:r w:rsidRPr="00D43F76">
        <w:rPr>
          <w:rFonts w:ascii="Times New Roman" w:hAnsi="Times New Roman" w:cs="Times New Roman"/>
          <w:b w:val="0"/>
          <w:sz w:val="24"/>
          <w:szCs w:val="24"/>
        </w:rPr>
        <w:lastRenderedPageBreak/>
        <w:t xml:space="preserve">3.51%under agriculture. The inter industry differences in growth indicates it was highest for Transport recorded 12.06% and a low of 3.51% for agriculture. </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For all 26 industries taken up for the study median growth of gross output was 6.9% per annum. Output growth is very much pronounced for Post and Telecommunication (14.6%). P&amp;T and Financial services along with three other under manufacturing (electrical, Optical equipment, and rubber and plastics) posted in excess of 9.4% during the period under review. Electricity registered increase of 6.9% during 2000-08 from 1.1% in 1980-99.Manufacturing recorded 2.76% during 2000-08 from 0.4% observed during 1980-99.</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 xml:space="preserve">The trend growth for labour productivity was 4% during 1980-2008. The trend growth was high   for electricity stood at 6.0% in the same period and manufacturing recorded 5.4%. The trend growth for economy as a whole was 2.0 % during 1980-99-2000-08 and a hike in GVA from 5.2% per annum during 1980-99 to 7.65 per annum in 2000-08. </w:t>
      </w:r>
    </w:p>
    <w:p w:rsidR="00CE304E" w:rsidRPr="00B31EC2" w:rsidRDefault="00B80529" w:rsidP="00CE304E">
      <w:pPr>
        <w:ind w:right="-188"/>
        <w:rPr>
          <w:rFonts w:ascii="Times New Roman" w:hAnsi="Times New Roman" w:cs="Times New Roman"/>
          <w:b w:val="0"/>
          <w:sz w:val="24"/>
          <w:szCs w:val="24"/>
        </w:rPr>
      </w:pPr>
      <w:r w:rsidRPr="00D43F76">
        <w:rPr>
          <w:rFonts w:ascii="Times New Roman" w:hAnsi="Times New Roman" w:cs="Times New Roman"/>
          <w:b w:val="0"/>
          <w:sz w:val="24"/>
          <w:szCs w:val="24"/>
        </w:rPr>
        <w:t>TFP increases to 2.3% per annum during 2000-08 from 1.1% in 2000. Findings however suggest that there is large accumulation of inputs as against productivity growth in explaining India’s economic growth. There has been revival of productivity while splitting the periods 1980-1999 and 2000-2008. TFP growth is faster in the second period. Similar results hold for labour productivity.</w:t>
      </w:r>
      <w:r w:rsidR="00CE304E" w:rsidRPr="00325C31">
        <w:rPr>
          <w:b w:val="0"/>
        </w:rPr>
        <w:t xml:space="preserve">               </w:t>
      </w:r>
    </w:p>
    <w:p w:rsidR="00CE304E" w:rsidRDefault="00CE304E" w:rsidP="00CE304E">
      <w:pPr>
        <w:ind w:right="-188"/>
        <w:rPr>
          <w:rFonts w:ascii="Times New Roman" w:hAnsi="Times New Roman" w:cs="Times New Roman"/>
          <w:b w:val="0"/>
          <w:sz w:val="24"/>
          <w:szCs w:val="24"/>
        </w:rPr>
      </w:pPr>
      <w:r w:rsidRPr="00D43F76">
        <w:rPr>
          <w:rFonts w:ascii="Times New Roman" w:hAnsi="Times New Roman" w:cs="Times New Roman"/>
          <w:b w:val="0"/>
          <w:sz w:val="24"/>
          <w:szCs w:val="24"/>
        </w:rPr>
        <w:t>In general, manufacturing, gas, water, and services show improvement in productivity. Agriculture, construction, mining, and quarrying shows decline during the period under review. Output growth is higher for capital services instead of capital stock. In regard to labour per person contribute better than quality.(Education).  The study reports that lowering regulatory restrictions in product and services market may hold the potential to increase productivity across industries in coming decades.( the above study results are gathered from RBI estimates of productivity growth  for the Indian economy dated 11</w:t>
      </w:r>
      <w:r w:rsidRPr="00D43F76">
        <w:rPr>
          <w:rFonts w:ascii="Times New Roman" w:hAnsi="Times New Roman" w:cs="Times New Roman"/>
          <w:b w:val="0"/>
          <w:sz w:val="24"/>
          <w:szCs w:val="24"/>
          <w:vertAlign w:val="superscript"/>
        </w:rPr>
        <w:t>th</w:t>
      </w:r>
      <w:r w:rsidRPr="00D43F76">
        <w:rPr>
          <w:rFonts w:ascii="Times New Roman" w:hAnsi="Times New Roman" w:cs="Times New Roman"/>
          <w:b w:val="0"/>
          <w:sz w:val="24"/>
          <w:szCs w:val="24"/>
        </w:rPr>
        <w:t xml:space="preserve"> June 2014).   There is no much change till now. The per capita GDP growth was 1% in 2019. According to World Bank estimate the public sector annual GDP growth (constant</w:t>
      </w:r>
      <w:r>
        <w:rPr>
          <w:rFonts w:ascii="Times New Roman" w:hAnsi="Times New Roman" w:cs="Times New Roman"/>
          <w:b w:val="0"/>
          <w:sz w:val="24"/>
          <w:szCs w:val="24"/>
        </w:rPr>
        <w:t xml:space="preserve"> US$2010</w:t>
      </w:r>
      <w:r w:rsidRPr="00D43F76">
        <w:rPr>
          <w:rFonts w:ascii="Times New Roman" w:hAnsi="Times New Roman" w:cs="Times New Roman"/>
          <w:b w:val="0"/>
          <w:sz w:val="24"/>
          <w:szCs w:val="24"/>
        </w:rPr>
        <w:t>) would be</w:t>
      </w:r>
      <w:r w:rsidR="00D67443">
        <w:rPr>
          <w:rFonts w:ascii="Times New Roman" w:hAnsi="Times New Roman" w:cs="Times New Roman"/>
          <w:b w:val="0"/>
          <w:sz w:val="24"/>
          <w:szCs w:val="24"/>
        </w:rPr>
        <w:t xml:space="preserve"> </w:t>
      </w:r>
      <w:r w:rsidRPr="00D43F76">
        <w:rPr>
          <w:rFonts w:ascii="Times New Roman" w:hAnsi="Times New Roman" w:cs="Times New Roman"/>
          <w:b w:val="0"/>
          <w:sz w:val="24"/>
          <w:szCs w:val="24"/>
        </w:rPr>
        <w:t>3.1% in 2021.</w:t>
      </w:r>
      <w:r>
        <w:rPr>
          <w:rFonts w:ascii="Times New Roman" w:hAnsi="Times New Roman" w:cs="Times New Roman"/>
          <w:b w:val="0"/>
          <w:sz w:val="24"/>
          <w:szCs w:val="24"/>
        </w:rPr>
        <w:t>The above picture gives a macro picture about the performance of the Indian Economy</w:t>
      </w:r>
      <w:r w:rsidR="00D67443">
        <w:rPr>
          <w:rFonts w:ascii="Times New Roman" w:hAnsi="Times New Roman" w:cs="Times New Roman"/>
          <w:b w:val="0"/>
          <w:sz w:val="24"/>
          <w:szCs w:val="24"/>
        </w:rPr>
        <w:t>.</w:t>
      </w:r>
    </w:p>
    <w:p w:rsidR="00B80529" w:rsidRDefault="00B80529" w:rsidP="00B80529">
      <w:pPr>
        <w:ind w:right="-188"/>
        <w:rPr>
          <w:rFonts w:ascii="Times New Roman" w:hAnsi="Times New Roman" w:cs="Times New Roman"/>
          <w:b w:val="0"/>
          <w:sz w:val="24"/>
        </w:rPr>
      </w:pPr>
      <w:r w:rsidRPr="00E448EB">
        <w:rPr>
          <w:rFonts w:ascii="Times New Roman" w:hAnsi="Times New Roman" w:cs="Times New Roman"/>
          <w:b w:val="0"/>
          <w:sz w:val="24"/>
        </w:rPr>
        <w:t>India still remains a novice without  adequate investment under modernization of its industrial capacity with fresh technology and  innovating capacity is not at all taking place in the required pace to make our exports competitive which render our earnings through export not at all sufficient  to clear current account deficit which always remain negative. The level of investment (under Research and development)</w:t>
      </w:r>
      <w:r>
        <w:rPr>
          <w:rFonts w:ascii="Times New Roman" w:hAnsi="Times New Roman" w:cs="Times New Roman"/>
          <w:b w:val="0"/>
          <w:sz w:val="24"/>
        </w:rPr>
        <w:t xml:space="preserve"> has been remaining well below 0.65</w:t>
      </w:r>
      <w:r w:rsidRPr="00E448EB">
        <w:rPr>
          <w:rFonts w:ascii="Times New Roman" w:hAnsi="Times New Roman" w:cs="Times New Roman"/>
          <w:b w:val="0"/>
          <w:sz w:val="24"/>
        </w:rPr>
        <w:t>% of GDP compared to China which is investing 2.1% for R&amp;D. There is no central initiative to correct regional imbalances and upcoming industries left to state initiatives. In fact Asian tiger economies confessed that their economic performance in large measure owes to high calibre bur</w:t>
      </w:r>
      <w:r>
        <w:rPr>
          <w:rFonts w:ascii="Times New Roman" w:hAnsi="Times New Roman" w:cs="Times New Roman"/>
          <w:b w:val="0"/>
          <w:sz w:val="24"/>
        </w:rPr>
        <w:t>eaucrat.</w:t>
      </w:r>
      <w:r w:rsidRPr="00E448EB">
        <w:rPr>
          <w:rFonts w:ascii="Times New Roman" w:hAnsi="Times New Roman" w:cs="Times New Roman"/>
          <w:b w:val="0"/>
          <w:sz w:val="24"/>
        </w:rPr>
        <w:t xml:space="preserve"> It is for the policy makers to identify opportunities and developing sound institutional set up arranging for easy bilateral and multilateral flow of fresh investment abreast with technology for creating more employm</w:t>
      </w:r>
      <w:r>
        <w:rPr>
          <w:rFonts w:ascii="Times New Roman" w:hAnsi="Times New Roman" w:cs="Times New Roman"/>
          <w:b w:val="0"/>
          <w:sz w:val="24"/>
        </w:rPr>
        <w:t>ent opportunities.</w:t>
      </w:r>
    </w:p>
    <w:p w:rsidR="004031B7" w:rsidRDefault="004031B7" w:rsidP="00B80529">
      <w:pPr>
        <w:ind w:right="-188"/>
        <w:rPr>
          <w:rFonts w:ascii="Times New Roman" w:hAnsi="Times New Roman" w:cs="Times New Roman"/>
          <w:b w:val="0"/>
          <w:sz w:val="24"/>
        </w:rPr>
      </w:pPr>
    </w:p>
    <w:p w:rsidR="00B80529" w:rsidRPr="00D67443" w:rsidRDefault="00B80529" w:rsidP="00B80529">
      <w:pPr>
        <w:ind w:right="-188"/>
        <w:rPr>
          <w:rFonts w:ascii="Times New Roman" w:hAnsi="Times New Roman" w:cs="Times New Roman"/>
          <w:sz w:val="24"/>
          <w:szCs w:val="24"/>
        </w:rPr>
      </w:pPr>
      <w:r w:rsidRPr="00D67443">
        <w:rPr>
          <w:rFonts w:ascii="Times New Roman" w:hAnsi="Times New Roman" w:cs="Times New Roman"/>
          <w:sz w:val="24"/>
          <w:szCs w:val="24"/>
        </w:rPr>
        <w:lastRenderedPageBreak/>
        <w:t>Productivity Trends in Agricultural sector:</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Productivity at regiona</w:t>
      </w:r>
      <w:r>
        <w:rPr>
          <w:rFonts w:ascii="Times New Roman" w:hAnsi="Times New Roman" w:cs="Times New Roman"/>
          <w:b w:val="0"/>
          <w:sz w:val="24"/>
          <w:szCs w:val="24"/>
        </w:rPr>
        <w:t xml:space="preserve">l level -State wise- under Agriculture still accounts for high labour absorption will explain the disparity </w:t>
      </w:r>
      <w:r w:rsidRPr="00D43F76">
        <w:rPr>
          <w:rFonts w:ascii="Times New Roman" w:hAnsi="Times New Roman" w:cs="Times New Roman"/>
          <w:b w:val="0"/>
          <w:sz w:val="24"/>
          <w:szCs w:val="24"/>
        </w:rPr>
        <w:t>as a priori to inconsistency underlying in the allocation of resources. In this connection the data on yield level of food grains as on 2019 for different States viewed against the National average (2286/Kg per/ha) gives the following position.</w:t>
      </w:r>
    </w:p>
    <w:p w:rsidR="00B80529" w:rsidRPr="00D43F76" w:rsidRDefault="00B80529" w:rsidP="00B80529">
      <w:pPr>
        <w:ind w:right="-188"/>
        <w:jc w:val="center"/>
        <w:rPr>
          <w:rFonts w:ascii="Times New Roman" w:hAnsi="Times New Roman" w:cs="Times New Roman"/>
          <w:b w:val="0"/>
          <w:sz w:val="24"/>
          <w:szCs w:val="24"/>
        </w:rPr>
      </w:pPr>
      <w:r>
        <w:rPr>
          <w:rFonts w:ascii="Times New Roman" w:hAnsi="Times New Roman" w:cs="Times New Roman"/>
          <w:b w:val="0"/>
          <w:sz w:val="24"/>
          <w:szCs w:val="24"/>
        </w:rPr>
        <w:t>Table –</w:t>
      </w:r>
      <w:r w:rsidRPr="00D43F76">
        <w:rPr>
          <w:rFonts w:ascii="Times New Roman" w:hAnsi="Times New Roman" w:cs="Times New Roman"/>
          <w:b w:val="0"/>
          <w:sz w:val="24"/>
          <w:szCs w:val="24"/>
        </w:rPr>
        <w:t>V</w:t>
      </w:r>
      <w:r>
        <w:rPr>
          <w:rFonts w:ascii="Times New Roman" w:hAnsi="Times New Roman" w:cs="Times New Roman"/>
          <w:b w:val="0"/>
          <w:sz w:val="24"/>
          <w:szCs w:val="24"/>
        </w:rPr>
        <w:t>II</w:t>
      </w:r>
    </w:p>
    <w:p w:rsidR="00B80529" w:rsidRDefault="00B80529" w:rsidP="00B80529">
      <w:pPr>
        <w:ind w:right="-188"/>
        <w:jc w:val="center"/>
        <w:rPr>
          <w:rFonts w:ascii="Times New Roman" w:hAnsi="Times New Roman" w:cs="Times New Roman"/>
          <w:b w:val="0"/>
          <w:sz w:val="24"/>
          <w:szCs w:val="24"/>
        </w:rPr>
      </w:pPr>
      <w:r w:rsidRPr="00D43F76">
        <w:rPr>
          <w:rFonts w:ascii="Times New Roman" w:hAnsi="Times New Roman" w:cs="Times New Roman"/>
          <w:b w:val="0"/>
          <w:sz w:val="24"/>
          <w:szCs w:val="24"/>
        </w:rPr>
        <w:t>Yield level of total food grains (All India average</w:t>
      </w:r>
      <w:r>
        <w:rPr>
          <w:rFonts w:ascii="Times New Roman" w:hAnsi="Times New Roman" w:cs="Times New Roman"/>
          <w:b w:val="0"/>
          <w:sz w:val="24"/>
          <w:szCs w:val="24"/>
        </w:rPr>
        <w:t xml:space="preserve"> </w:t>
      </w:r>
      <w:r w:rsidRPr="00D43F76">
        <w:rPr>
          <w:rFonts w:ascii="Times New Roman" w:hAnsi="Times New Roman" w:cs="Times New Roman"/>
          <w:b w:val="0"/>
          <w:sz w:val="24"/>
          <w:szCs w:val="24"/>
        </w:rPr>
        <w:t>2286</w:t>
      </w:r>
      <w:r>
        <w:rPr>
          <w:rFonts w:ascii="Times New Roman" w:hAnsi="Times New Roman" w:cs="Times New Roman"/>
          <w:b w:val="0"/>
          <w:sz w:val="24"/>
          <w:szCs w:val="24"/>
        </w:rPr>
        <w:t xml:space="preserve"> </w:t>
      </w:r>
      <w:r w:rsidRPr="00D43F76">
        <w:rPr>
          <w:rFonts w:ascii="Times New Roman" w:hAnsi="Times New Roman" w:cs="Times New Roman"/>
          <w:b w:val="0"/>
          <w:sz w:val="24"/>
          <w:szCs w:val="24"/>
        </w:rPr>
        <w:t>kg/ha)</w:t>
      </w:r>
    </w:p>
    <w:tbl>
      <w:tblPr>
        <w:tblStyle w:val="TableGrid"/>
        <w:tblW w:w="0" w:type="auto"/>
        <w:jc w:val="center"/>
        <w:tblLook w:val="04A0"/>
      </w:tblPr>
      <w:tblGrid>
        <w:gridCol w:w="1242"/>
        <w:gridCol w:w="1985"/>
        <w:gridCol w:w="1701"/>
      </w:tblGrid>
      <w:tr w:rsidR="00B80529" w:rsidRPr="00D43F76" w:rsidTr="00B80529">
        <w:trPr>
          <w:trHeight w:val="417"/>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Rank</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State</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Yield/ha</w:t>
            </w:r>
          </w:p>
        </w:tc>
      </w:tr>
      <w:tr w:rsidR="00B80529" w:rsidRPr="00D43F76" w:rsidTr="00B80529">
        <w:trPr>
          <w:trHeight w:val="409"/>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1</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Punjab</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4658</w:t>
            </w:r>
          </w:p>
        </w:tc>
      </w:tr>
      <w:tr w:rsidR="00B80529" w:rsidRPr="00D43F76" w:rsidTr="00B80529">
        <w:trPr>
          <w:trHeight w:val="414"/>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2</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Pondicherry</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3345</w:t>
            </w:r>
          </w:p>
        </w:tc>
      </w:tr>
      <w:tr w:rsidR="00B80529" w:rsidRPr="00D43F76" w:rsidTr="00B80529">
        <w:trPr>
          <w:trHeight w:val="421"/>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Delhi</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3567</w:t>
            </w:r>
          </w:p>
        </w:tc>
      </w:tr>
      <w:tr w:rsidR="00B80529" w:rsidRPr="00D43F76" w:rsidTr="00B80529">
        <w:trPr>
          <w:trHeight w:val="427"/>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4</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Telegana</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3035</w:t>
            </w:r>
          </w:p>
        </w:tc>
      </w:tr>
    </w:tbl>
    <w:p w:rsidR="00B80529" w:rsidRDefault="00B80529" w:rsidP="00B80529">
      <w:pPr>
        <w:ind w:right="-188"/>
        <w:jc w:val="center"/>
        <w:rPr>
          <w:rFonts w:ascii="Times New Roman" w:hAnsi="Times New Roman" w:cs="Times New Roman"/>
          <w:b w:val="0"/>
        </w:rPr>
      </w:pPr>
    </w:p>
    <w:p w:rsidR="00B80529" w:rsidRPr="00D43F76" w:rsidRDefault="00B80529" w:rsidP="00B80529">
      <w:pPr>
        <w:ind w:right="-188"/>
        <w:jc w:val="center"/>
        <w:rPr>
          <w:rFonts w:ascii="Times New Roman" w:hAnsi="Times New Roman" w:cs="Times New Roman"/>
          <w:b w:val="0"/>
        </w:rPr>
      </w:pPr>
      <w:r>
        <w:rPr>
          <w:rFonts w:ascii="Times New Roman" w:hAnsi="Times New Roman" w:cs="Times New Roman"/>
          <w:b w:val="0"/>
        </w:rPr>
        <w:t>(Source from Hand Book of Statics, RBI)</w:t>
      </w: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For others the yield per/ha has been lying in between2938/per ha and 2972/per ha.  The total area irrigated in the country is 65 million hectares (45%) out of 141 million hectares net area sown in the country as on 2017-18 for which the data is available. The peculiarity in this regard is the States with highest net area irrigated in the country such as Madhya Pradesh (29.1%), Rajasthan (22.8%)out of the total area irrigated in the country could not find a place under highest yield per ha</w:t>
      </w:r>
      <w:r>
        <w:rPr>
          <w:rFonts w:ascii="Times New Roman" w:hAnsi="Times New Roman" w:cs="Times New Roman"/>
          <w:b w:val="0"/>
          <w:sz w:val="24"/>
        </w:rPr>
        <w:t xml:space="preserve"> under food grains</w:t>
      </w:r>
      <w:r w:rsidRPr="00D43F76">
        <w:rPr>
          <w:rFonts w:ascii="Times New Roman" w:hAnsi="Times New Roman" w:cs="Times New Roman"/>
          <w:b w:val="0"/>
          <w:sz w:val="24"/>
        </w:rPr>
        <w:t>. This indicates management of irrig</w:t>
      </w:r>
      <w:r>
        <w:rPr>
          <w:rFonts w:ascii="Times New Roman" w:hAnsi="Times New Roman" w:cs="Times New Roman"/>
          <w:b w:val="0"/>
          <w:sz w:val="24"/>
        </w:rPr>
        <w:t>ated area need vast improvement in these states.</w:t>
      </w:r>
      <w:r w:rsidRPr="00D43F76">
        <w:rPr>
          <w:rFonts w:ascii="Times New Roman" w:hAnsi="Times New Roman" w:cs="Times New Roman"/>
          <w:b w:val="0"/>
          <w:sz w:val="24"/>
        </w:rPr>
        <w:t xml:space="preserve"> </w:t>
      </w:r>
    </w:p>
    <w:p w:rsidR="00B80529"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The State-wise picture on Net area irrigated and total food grains production is given below at two points of time – in the beginning of the 12</w:t>
      </w:r>
      <w:r w:rsidRPr="00D43F76">
        <w:rPr>
          <w:rFonts w:ascii="Times New Roman" w:hAnsi="Times New Roman" w:cs="Times New Roman"/>
          <w:b w:val="0"/>
          <w:sz w:val="24"/>
          <w:vertAlign w:val="superscript"/>
        </w:rPr>
        <w:t>th</w:t>
      </w:r>
      <w:r w:rsidRPr="00D43F76">
        <w:rPr>
          <w:rFonts w:ascii="Times New Roman" w:hAnsi="Times New Roman" w:cs="Times New Roman"/>
          <w:b w:val="0"/>
          <w:sz w:val="24"/>
        </w:rPr>
        <w:t xml:space="preserve"> plan and at the end of the plan period on 2017-18.</w:t>
      </w:r>
    </w:p>
    <w:p w:rsidR="00B31EC2" w:rsidRDefault="00B31EC2" w:rsidP="00B80529">
      <w:pPr>
        <w:ind w:right="-188"/>
        <w:rPr>
          <w:rFonts w:ascii="Times New Roman" w:hAnsi="Times New Roman" w:cs="Times New Roman"/>
          <w:b w:val="0"/>
          <w:sz w:val="24"/>
        </w:rPr>
      </w:pPr>
    </w:p>
    <w:p w:rsidR="00B31EC2" w:rsidRDefault="00B31EC2"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Pr="005005CF" w:rsidRDefault="00B80529" w:rsidP="00B80529">
      <w:pPr>
        <w:spacing w:after="0" w:line="240" w:lineRule="auto"/>
        <w:ind w:right="-187"/>
        <w:jc w:val="center"/>
        <w:rPr>
          <w:rFonts w:ascii="Times New Roman" w:hAnsi="Times New Roman" w:cs="Times New Roman"/>
          <w:b w:val="0"/>
        </w:rPr>
      </w:pPr>
      <w:r w:rsidRPr="005005CF">
        <w:rPr>
          <w:rFonts w:ascii="Times New Roman" w:hAnsi="Times New Roman" w:cs="Times New Roman"/>
          <w:b w:val="0"/>
        </w:rPr>
        <w:lastRenderedPageBreak/>
        <w:t>Table –V</w:t>
      </w:r>
      <w:r>
        <w:rPr>
          <w:rFonts w:ascii="Times New Roman" w:hAnsi="Times New Roman" w:cs="Times New Roman"/>
          <w:b w:val="0"/>
        </w:rPr>
        <w:t>III</w:t>
      </w:r>
    </w:p>
    <w:p w:rsidR="00B80529" w:rsidRDefault="00B80529" w:rsidP="00B80529">
      <w:pPr>
        <w:spacing w:after="0" w:line="240" w:lineRule="auto"/>
        <w:ind w:right="-187"/>
        <w:jc w:val="center"/>
        <w:rPr>
          <w:rFonts w:ascii="Times New Roman" w:hAnsi="Times New Roman" w:cs="Times New Roman"/>
          <w:b w:val="0"/>
        </w:rPr>
      </w:pPr>
      <w:r w:rsidRPr="005005CF">
        <w:rPr>
          <w:rFonts w:ascii="Times New Roman" w:hAnsi="Times New Roman" w:cs="Times New Roman"/>
          <w:b w:val="0"/>
        </w:rPr>
        <w:t>Net area irrigated and production of food grains</w:t>
      </w:r>
    </w:p>
    <w:p w:rsidR="00B80529" w:rsidRPr="005005CF" w:rsidRDefault="00B80529" w:rsidP="00B80529">
      <w:pPr>
        <w:spacing w:after="0" w:line="240" w:lineRule="auto"/>
        <w:ind w:right="-187"/>
        <w:jc w:val="center"/>
        <w:rPr>
          <w:rFonts w:ascii="Times New Roman" w:hAnsi="Times New Roman" w:cs="Times New Roman"/>
          <w:b w:val="0"/>
        </w:rPr>
      </w:pPr>
    </w:p>
    <w:tbl>
      <w:tblPr>
        <w:tblW w:w="8440"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4"/>
        <w:gridCol w:w="1118"/>
        <w:gridCol w:w="1203"/>
        <w:gridCol w:w="1257"/>
        <w:gridCol w:w="1376"/>
        <w:gridCol w:w="1562"/>
      </w:tblGrid>
      <w:tr w:rsidR="00B80529" w:rsidRPr="005005CF" w:rsidTr="00B80529">
        <w:trPr>
          <w:trHeight w:val="247"/>
          <w:jc w:val="center"/>
        </w:trPr>
        <w:tc>
          <w:tcPr>
            <w:tcW w:w="1924" w:type="dxa"/>
            <w:vMerge w:val="restart"/>
            <w:vAlign w:val="center"/>
          </w:tcPr>
          <w:p w:rsidR="00B80529" w:rsidRPr="005005CF" w:rsidRDefault="00B80529" w:rsidP="00B80529">
            <w:pPr>
              <w:ind w:left="-65" w:right="-188"/>
              <w:jc w:val="center"/>
              <w:rPr>
                <w:rFonts w:ascii="Times New Roman" w:hAnsi="Times New Roman" w:cs="Times New Roman"/>
                <w:b w:val="0"/>
                <w:sz w:val="20"/>
                <w:szCs w:val="20"/>
              </w:rPr>
            </w:pPr>
            <w:r>
              <w:rPr>
                <w:rFonts w:ascii="Times New Roman" w:hAnsi="Times New Roman" w:cs="Times New Roman"/>
                <w:b w:val="0"/>
                <w:sz w:val="20"/>
                <w:szCs w:val="20"/>
              </w:rPr>
              <w:t>States</w:t>
            </w:r>
          </w:p>
        </w:tc>
        <w:tc>
          <w:tcPr>
            <w:tcW w:w="2321" w:type="dxa"/>
            <w:gridSpan w:val="2"/>
            <w:vAlign w:val="center"/>
          </w:tcPr>
          <w:p w:rsidR="00B80529" w:rsidRPr="005005CF" w:rsidRDefault="00B80529" w:rsidP="00B80529">
            <w:pPr>
              <w:ind w:left="-65" w:right="-188"/>
              <w:jc w:val="center"/>
              <w:rPr>
                <w:rFonts w:ascii="Times New Roman" w:hAnsi="Times New Roman" w:cs="Times New Roman"/>
                <w:b w:val="0"/>
                <w:sz w:val="20"/>
                <w:szCs w:val="20"/>
              </w:rPr>
            </w:pPr>
            <w:r>
              <w:rPr>
                <w:rFonts w:ascii="Times New Roman" w:hAnsi="Times New Roman" w:cs="Times New Roman"/>
                <w:b w:val="0"/>
                <w:sz w:val="20"/>
                <w:szCs w:val="20"/>
              </w:rPr>
              <w:t>Net area Irrigated in %</w:t>
            </w:r>
          </w:p>
        </w:tc>
        <w:tc>
          <w:tcPr>
            <w:tcW w:w="2633" w:type="dxa"/>
            <w:gridSpan w:val="2"/>
            <w:vAlign w:val="center"/>
          </w:tcPr>
          <w:p w:rsidR="00B80529" w:rsidRDefault="00B80529" w:rsidP="00B80529">
            <w:pPr>
              <w:spacing w:after="0" w:line="240" w:lineRule="auto"/>
              <w:ind w:right="-187"/>
              <w:rPr>
                <w:rFonts w:ascii="Times New Roman" w:hAnsi="Times New Roman" w:cs="Times New Roman"/>
                <w:b w:val="0"/>
                <w:sz w:val="20"/>
                <w:szCs w:val="20"/>
              </w:rPr>
            </w:pPr>
            <w:r>
              <w:rPr>
                <w:rFonts w:ascii="Times New Roman" w:hAnsi="Times New Roman" w:cs="Times New Roman"/>
                <w:b w:val="0"/>
                <w:sz w:val="20"/>
                <w:szCs w:val="20"/>
              </w:rPr>
              <w:t xml:space="preserve">Total food grains production </w:t>
            </w:r>
          </w:p>
          <w:p w:rsidR="00B80529" w:rsidRPr="005005CF" w:rsidRDefault="00B80529" w:rsidP="00B80529">
            <w:pPr>
              <w:spacing w:after="0" w:line="240" w:lineRule="auto"/>
              <w:ind w:right="-187"/>
              <w:rPr>
                <w:rFonts w:ascii="Times New Roman" w:hAnsi="Times New Roman" w:cs="Times New Roman"/>
                <w:b w:val="0"/>
              </w:rPr>
            </w:pPr>
            <w:r>
              <w:rPr>
                <w:rFonts w:ascii="Times New Roman" w:hAnsi="Times New Roman" w:cs="Times New Roman"/>
                <w:b w:val="0"/>
                <w:sz w:val="20"/>
                <w:szCs w:val="20"/>
              </w:rPr>
              <w:t>in %</w:t>
            </w:r>
          </w:p>
        </w:tc>
        <w:tc>
          <w:tcPr>
            <w:tcW w:w="1562" w:type="dxa"/>
            <w:vAlign w:val="center"/>
          </w:tcPr>
          <w:p w:rsidR="00B80529" w:rsidRPr="005005CF" w:rsidRDefault="00B80529" w:rsidP="00B80529">
            <w:pPr>
              <w:ind w:left="-65" w:right="-188"/>
              <w:jc w:val="center"/>
              <w:rPr>
                <w:rFonts w:ascii="Times New Roman" w:hAnsi="Times New Roman" w:cs="Times New Roman"/>
                <w:b w:val="0"/>
                <w:sz w:val="20"/>
                <w:szCs w:val="20"/>
              </w:rPr>
            </w:pPr>
            <w:r>
              <w:rPr>
                <w:rFonts w:ascii="Times New Roman" w:hAnsi="Times New Roman" w:cs="Times New Roman"/>
                <w:b w:val="0"/>
                <w:sz w:val="20"/>
                <w:szCs w:val="20"/>
              </w:rPr>
              <w:t>Yield Kg/ha</w:t>
            </w:r>
          </w:p>
        </w:tc>
      </w:tr>
      <w:tr w:rsidR="00B80529" w:rsidRPr="005005CF" w:rsidTr="00B80529">
        <w:trPr>
          <w:trHeight w:val="258"/>
          <w:jc w:val="center"/>
        </w:trPr>
        <w:tc>
          <w:tcPr>
            <w:tcW w:w="1924" w:type="dxa"/>
            <w:vMerge/>
            <w:vAlign w:val="center"/>
          </w:tcPr>
          <w:p w:rsidR="00B80529" w:rsidRPr="005005CF" w:rsidRDefault="00B80529" w:rsidP="00B80529">
            <w:pPr>
              <w:ind w:right="-188"/>
              <w:jc w:val="center"/>
              <w:rPr>
                <w:rFonts w:ascii="Times New Roman" w:hAnsi="Times New Roman" w:cs="Times New Roman"/>
                <w:b w:val="0"/>
                <w:sz w:val="20"/>
                <w:szCs w:val="20"/>
              </w:rPr>
            </w:pP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2011-12</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2017-18</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2011-12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2017-18</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2018-19</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Andhra Pradesh</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7.94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7.6</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4.19</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3.80</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2694</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Bihar</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8.6</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5.41</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5.97</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2402</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Chattisghar</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2.15</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2.60</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2.09</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1617</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Karnataka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5.23</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8.7</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5.83</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4.13</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1422</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Madhya Pradesh</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12.00</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29.1</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7.86</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11.73</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1970</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Maharashtra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4.94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4.83</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4.64</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1071</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Punjab</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6.22</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11.3</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10.80</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11.06</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4658</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Gujarat</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6.44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2.68</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3.42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2.39</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2134</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Harayana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4.68</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6.92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5.68</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3981</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Tamilnadu</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4.51</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3.91</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3.76</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2972</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Telugana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4.0</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2.89</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3.31</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3035</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Odisha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1.92</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2.1</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2.47</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2.50</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1766</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West Bengal</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4.68</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6.16</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5.92</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2938</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Total</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97.15</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89.18</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94.22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91.55</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2286*</w:t>
            </w:r>
          </w:p>
        </w:tc>
      </w:tr>
    </w:tbl>
    <w:p w:rsidR="00B80529" w:rsidRPr="005637BB" w:rsidRDefault="00B80529" w:rsidP="00B80529">
      <w:pPr>
        <w:ind w:right="-188"/>
        <w:jc w:val="center"/>
        <w:rPr>
          <w:rFonts w:ascii="Times New Roman" w:hAnsi="Times New Roman" w:cs="Times New Roman"/>
          <w:b w:val="0"/>
        </w:rPr>
      </w:pPr>
      <w:r w:rsidRPr="005637BB">
        <w:rPr>
          <w:rFonts w:ascii="Times New Roman" w:hAnsi="Times New Roman" w:cs="Times New Roman"/>
          <w:b w:val="0"/>
        </w:rPr>
        <w:t>(Source: Compiled from the data, RBI Hand Book of Statistics - All India*)</w:t>
      </w: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The above position indicates there are only 13 States out of 35 states in the country find a place both under irrigation as well as for total food grains production in the country. These states accounts for above 95 % of the total area under irrigation and contribute more than 90 % of food grains production in the country. Another feature observed was only 3 states-Haryana, Maharashtra and  Madhya</w:t>
      </w:r>
      <w:r>
        <w:rPr>
          <w:rFonts w:ascii="Times New Roman" w:hAnsi="Times New Roman" w:cs="Times New Roman"/>
          <w:b w:val="0"/>
          <w:sz w:val="24"/>
        </w:rPr>
        <w:t xml:space="preserve"> </w:t>
      </w:r>
      <w:r w:rsidRPr="00D43F76">
        <w:rPr>
          <w:rFonts w:ascii="Times New Roman" w:hAnsi="Times New Roman" w:cs="Times New Roman"/>
          <w:b w:val="0"/>
          <w:sz w:val="24"/>
        </w:rPr>
        <w:t xml:space="preserve">Pradesh- have been cultivating all major crops such as Rice, Wheat, Pulses ,Oilseeds and Sugarcane. But in terms of yield per /ha Haryana is the only state that tops above the all India average. </w:t>
      </w:r>
    </w:p>
    <w:p w:rsidR="00B80529"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Hence regional specialization of crops may be attempted taking into account the comparative cost of cultivation as well as yield level of crops. Because, fertility of soil differs from one region to another hence spreading crops uniformly in all the locations results wasting scarce resources. The table-VI below indicates the yield per/ha of individual crops whose average yield is higher than the all India average</w:t>
      </w:r>
      <w:r>
        <w:rPr>
          <w:rFonts w:ascii="Times New Roman" w:hAnsi="Times New Roman" w:cs="Times New Roman"/>
          <w:b w:val="0"/>
          <w:sz w:val="24"/>
        </w:rPr>
        <w:t>.</w:t>
      </w:r>
    </w:p>
    <w:p w:rsidR="00B80529" w:rsidRDefault="00B80529" w:rsidP="00B80529">
      <w:pPr>
        <w:ind w:right="-188"/>
        <w:rPr>
          <w:rFonts w:ascii="Times New Roman" w:hAnsi="Times New Roman" w:cs="Times New Roman"/>
          <w:b w:val="0"/>
          <w:sz w:val="24"/>
        </w:rPr>
      </w:pPr>
    </w:p>
    <w:p w:rsidR="00B80529" w:rsidRPr="00D43F76" w:rsidRDefault="00B80529" w:rsidP="00B80529">
      <w:pPr>
        <w:ind w:right="-188"/>
        <w:rPr>
          <w:rFonts w:ascii="Times New Roman" w:hAnsi="Times New Roman" w:cs="Times New Roman"/>
          <w:b w:val="0"/>
          <w:sz w:val="24"/>
        </w:rPr>
      </w:pP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lastRenderedPageBreak/>
        <w:t xml:space="preserve">                                     </w:t>
      </w:r>
      <w:r>
        <w:rPr>
          <w:rFonts w:ascii="Times New Roman" w:hAnsi="Times New Roman" w:cs="Times New Roman"/>
          <w:b w:val="0"/>
          <w:sz w:val="24"/>
        </w:rPr>
        <w:t xml:space="preserve">                        Table-IX</w:t>
      </w: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 xml:space="preserve">                                                       Yield level of major crops</w:t>
      </w:r>
    </w:p>
    <w:tbl>
      <w:tblPr>
        <w:tblStyle w:val="TableGrid"/>
        <w:tblW w:w="0" w:type="auto"/>
        <w:jc w:val="center"/>
        <w:tblLook w:val="04A0"/>
      </w:tblPr>
      <w:tblGrid>
        <w:gridCol w:w="1384"/>
        <w:gridCol w:w="709"/>
        <w:gridCol w:w="709"/>
        <w:gridCol w:w="708"/>
        <w:gridCol w:w="709"/>
        <w:gridCol w:w="764"/>
        <w:gridCol w:w="728"/>
        <w:gridCol w:w="709"/>
        <w:gridCol w:w="709"/>
        <w:gridCol w:w="708"/>
        <w:gridCol w:w="709"/>
      </w:tblGrid>
      <w:tr w:rsidR="00B80529" w:rsidRPr="00F47709" w:rsidTr="00B80529">
        <w:trPr>
          <w:jc w:val="center"/>
        </w:trPr>
        <w:tc>
          <w:tcPr>
            <w:tcW w:w="1384" w:type="dxa"/>
          </w:tcPr>
          <w:p w:rsidR="00B80529" w:rsidRPr="00F47709" w:rsidRDefault="00B80529" w:rsidP="00B80529">
            <w:pPr>
              <w:ind w:right="-188"/>
              <w:jc w:val="center"/>
              <w:rPr>
                <w:rFonts w:ascii="Times New Roman" w:hAnsi="Times New Roman" w:cs="Times New Roman"/>
                <w:b w:val="0"/>
                <w:sz w:val="16"/>
              </w:rPr>
            </w:pPr>
            <w:r w:rsidRPr="00F47709">
              <w:rPr>
                <w:rFonts w:ascii="Times New Roman" w:hAnsi="Times New Roman" w:cs="Times New Roman"/>
                <w:b w:val="0"/>
                <w:sz w:val="16"/>
              </w:rPr>
              <w:t>States</w:t>
            </w:r>
          </w:p>
        </w:tc>
        <w:tc>
          <w:tcPr>
            <w:tcW w:w="1418"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Rice</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17"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Wheat</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92"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Pulses</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18"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Oil seeds</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17"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Sugarcane</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p>
        </w:tc>
        <w:tc>
          <w:tcPr>
            <w:tcW w:w="709"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08"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64"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28"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09"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08"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Andhra pradesh</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3302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3729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482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589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80770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79359</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Bihar</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2155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1948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2206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2998</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711</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558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51714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89181</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Delhi</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4349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4312</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1939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2000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1251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1262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Gujarat</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2279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2279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4132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1608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1458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63119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73182</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Harayana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3044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3121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706</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1141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1394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2042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73253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78243</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Karnataka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5795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3012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665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824</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90251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90000</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MP</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1340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1880</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1908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1847</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803</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916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1073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1096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38685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48905</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Maharashtra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1841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2236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858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1090</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693</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670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1223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1096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84866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77200</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Punjab</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3741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4132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4898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5188</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789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938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1360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1499</w:t>
            </w:r>
          </w:p>
        </w:tc>
        <w:tc>
          <w:tcPr>
            <w:tcW w:w="708" w:type="dxa"/>
          </w:tcPr>
          <w:p w:rsidR="00B80529" w:rsidRPr="00F47709" w:rsidRDefault="00B80529" w:rsidP="00B80529">
            <w:pPr>
              <w:ind w:right="-188"/>
              <w:rPr>
                <w:rFonts w:ascii="Times New Roman" w:hAnsi="Times New Roman" w:cs="Times New Roman"/>
                <w:b w:val="0"/>
                <w:sz w:val="16"/>
              </w:rPr>
            </w:pPr>
          </w:p>
        </w:tc>
        <w:tc>
          <w:tcPr>
            <w:tcW w:w="709" w:type="dxa"/>
          </w:tcPr>
          <w:p w:rsidR="00B80529" w:rsidRPr="00F47709" w:rsidRDefault="00B80529" w:rsidP="00B80529">
            <w:pPr>
              <w:ind w:right="-188"/>
              <w:rPr>
                <w:rFonts w:ascii="Times New Roman" w:hAnsi="Times New Roman" w:cs="Times New Roman"/>
                <w:b w:val="0"/>
                <w:sz w:val="16"/>
              </w:rPr>
            </w:pP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Rajasthan</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3175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3501</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546</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636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1243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1581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Tamilnadu</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3918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3562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552</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648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2479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2411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11398</w:t>
            </w:r>
          </w:p>
        </w:tc>
        <w:tc>
          <w:tcPr>
            <w:tcW w:w="709" w:type="dxa"/>
          </w:tcPr>
          <w:p w:rsidR="00B80529" w:rsidRPr="00F47709" w:rsidRDefault="00B80529" w:rsidP="00B80529">
            <w:pPr>
              <w:ind w:right="-188"/>
              <w:rPr>
                <w:rFonts w:ascii="Times New Roman" w:hAnsi="Times New Roman" w:cs="Times New Roman"/>
                <w:b w:val="0"/>
                <w:sz w:val="16"/>
              </w:rPr>
            </w:pP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Telgana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2942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3452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479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861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1216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1835</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85410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79590</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UP</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2358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2704</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3113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3432</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993</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1051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828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1079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59583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80807</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Uttarkhand</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2121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2412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2379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2910</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801</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922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1082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938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Westbengal</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2688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2926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2765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3012</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706</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796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994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1255</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104567</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84455</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All India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2393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2638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3177</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3533</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699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757</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1133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1271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71668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80105</w:t>
            </w:r>
          </w:p>
        </w:tc>
      </w:tr>
    </w:tbl>
    <w:p w:rsidR="00B80529" w:rsidRPr="00325C31" w:rsidRDefault="00B80529" w:rsidP="00B80529">
      <w:pPr>
        <w:ind w:right="-188"/>
        <w:rPr>
          <w:b w:val="0"/>
        </w:rPr>
      </w:pPr>
      <w:r w:rsidRPr="00325C31">
        <w:rPr>
          <w:b w:val="0"/>
        </w:rPr>
        <w:t xml:space="preserve">                              (Source: RBI Hand Book of Statistics)</w:t>
      </w:r>
    </w:p>
    <w:p w:rsidR="00B80529" w:rsidRPr="005637BB" w:rsidRDefault="00B80529" w:rsidP="00B80529">
      <w:pPr>
        <w:ind w:right="-188"/>
        <w:rPr>
          <w:rFonts w:ascii="Times New Roman" w:hAnsi="Times New Roman" w:cs="Times New Roman"/>
          <w:b w:val="0"/>
          <w:sz w:val="24"/>
        </w:rPr>
      </w:pPr>
      <w:r w:rsidRPr="005637BB">
        <w:rPr>
          <w:rFonts w:ascii="Times New Roman" w:hAnsi="Times New Roman" w:cs="Times New Roman"/>
          <w:b w:val="0"/>
          <w:sz w:val="24"/>
        </w:rPr>
        <w:t xml:space="preserve">India is the second largest producer of rice and wheat next to China but its productivity is low. China produces 6.5 ton per/ha of rice, while India records 3.1 ton/per ha and for wheat China register4.7tonper/ha and India has a low of 2.9 ton per/ha. Small holdings are the main reason for poor productivity in India. Over 85% of the farmers in India have- the average size- farm holdings ranges between 0.30 ha (defined as marginal holdings accounts for 92826 no’s -67%) and 1.42ha (defined as small farmers numbering 24779- 18%). </w:t>
      </w:r>
      <w:r w:rsidRPr="005637BB">
        <w:rPr>
          <w:rFonts w:ascii="Times New Roman" w:hAnsi="Times New Roman" w:cs="Times New Roman"/>
          <w:b w:val="0"/>
          <w:sz w:val="24"/>
        </w:rPr>
        <w:tab/>
        <w:t>With such a low and precarious size of holdings the yield level will never improves and would remain poor forever.</w:t>
      </w:r>
    </w:p>
    <w:p w:rsidR="00B80529" w:rsidRPr="005637BB" w:rsidRDefault="00B80529" w:rsidP="00B80529">
      <w:pPr>
        <w:ind w:right="-188"/>
        <w:rPr>
          <w:rFonts w:ascii="Times New Roman" w:hAnsi="Times New Roman" w:cs="Times New Roman"/>
          <w:b w:val="0"/>
          <w:sz w:val="24"/>
        </w:rPr>
      </w:pPr>
      <w:r w:rsidRPr="005637BB">
        <w:rPr>
          <w:rFonts w:ascii="Times New Roman" w:hAnsi="Times New Roman" w:cs="Times New Roman"/>
          <w:b w:val="0"/>
          <w:sz w:val="24"/>
        </w:rPr>
        <w:t>Consolidation of holdings should have been attempted immediately after independence when the whole of India united under strong national leadership without any fissiparous tendencies and undesirable groupings with caste and political lineage too was low as we see to-day. As on date the concept of federalism remain only in paper. The nation come across deliberate division and discrimination of states in the distribution of natural resource  especially the equitable sharing of water between states borne out of low political ideologies which spoils the intent for achieving self reliant economic progress resulting in unmindful allocation of scarce resources especially in a country that experiences shortages of capital resources. Consolidation of land holdings was implemented only in Punjab and Haryana.</w:t>
      </w:r>
    </w:p>
    <w:p w:rsidR="00B80529" w:rsidRDefault="00B80529" w:rsidP="00B80529">
      <w:pPr>
        <w:ind w:right="-188"/>
        <w:rPr>
          <w:rFonts w:ascii="Times New Roman" w:hAnsi="Times New Roman" w:cs="Times New Roman"/>
          <w:b w:val="0"/>
          <w:sz w:val="24"/>
        </w:rPr>
      </w:pPr>
      <w:r w:rsidRPr="005637BB">
        <w:rPr>
          <w:rFonts w:ascii="Times New Roman" w:hAnsi="Times New Roman" w:cs="Times New Roman"/>
          <w:b w:val="0"/>
          <w:sz w:val="24"/>
        </w:rPr>
        <w:t>China because of communistic lineage since 1949 and centralised approach has amalgamated the small holdings through coercion and transformed into cooperative farming( consisting of 6 to 7 farmers per group) and shared the produce among farmers and became the second largest economy in world today within a period of 71 years shaking the very hegemony of USA.</w:t>
      </w:r>
    </w:p>
    <w:p w:rsidR="0025302E" w:rsidRDefault="0025302E" w:rsidP="0025302E">
      <w:pPr>
        <w:ind w:right="-188"/>
        <w:rPr>
          <w:rFonts w:ascii="Times New Roman" w:hAnsi="Times New Roman" w:cs="Times New Roman"/>
          <w:b w:val="0"/>
          <w:sz w:val="24"/>
        </w:rPr>
      </w:pPr>
      <w:r w:rsidRPr="005637BB">
        <w:rPr>
          <w:rFonts w:ascii="Times New Roman" w:hAnsi="Times New Roman" w:cs="Times New Roman"/>
          <w:b w:val="0"/>
          <w:sz w:val="24"/>
        </w:rPr>
        <w:t xml:space="preserve">What about the result for rest of the States? The answer underlies effective policy intervention to remove major regional disparities which left untouched so far despite 12 Five-year plans had been completed. The current approach in allocating resources in the same proportion both for the laggard and the best performer has been a serious lacuna to be modified through effective policy intervention for allocating resources in right proportion. We need to set up regional </w:t>
      </w:r>
      <w:r w:rsidRPr="005637BB">
        <w:rPr>
          <w:rFonts w:ascii="Times New Roman" w:hAnsi="Times New Roman" w:cs="Times New Roman"/>
          <w:b w:val="0"/>
          <w:sz w:val="24"/>
        </w:rPr>
        <w:lastRenderedPageBreak/>
        <w:t>development board to assess the potential and weakness underlying in North, North East, Eastern region, Central, western, and Southern region. The pattern of extending agricultural credit shows that 86% of the total credit goes to the aforesaid 13 states in the beginning of the 12 plan period and it remain in the same proportion rise up to 86.8% for the same states as of 2019. The table-VII below shows India’s stand amongst the emerging group of economies under Agricultural performance as of 2008</w:t>
      </w:r>
      <w:r>
        <w:rPr>
          <w:rFonts w:ascii="Times New Roman" w:hAnsi="Times New Roman" w:cs="Times New Roman"/>
          <w:b w:val="0"/>
          <w:sz w:val="24"/>
        </w:rPr>
        <w:t>.</w:t>
      </w:r>
    </w:p>
    <w:p w:rsidR="0025302E" w:rsidRPr="005637BB" w:rsidRDefault="0025302E" w:rsidP="0025302E">
      <w:pPr>
        <w:ind w:right="-188"/>
        <w:jc w:val="center"/>
        <w:rPr>
          <w:rFonts w:ascii="Times New Roman" w:hAnsi="Times New Roman" w:cs="Times New Roman"/>
          <w:b w:val="0"/>
        </w:rPr>
      </w:pPr>
      <w:r>
        <w:rPr>
          <w:rFonts w:ascii="Times New Roman" w:hAnsi="Times New Roman" w:cs="Times New Roman"/>
          <w:b w:val="0"/>
        </w:rPr>
        <w:t>Table-V</w:t>
      </w:r>
    </w:p>
    <w:p w:rsidR="0025302E" w:rsidRDefault="0025302E" w:rsidP="0025302E">
      <w:pPr>
        <w:ind w:right="-188"/>
        <w:jc w:val="center"/>
        <w:rPr>
          <w:rFonts w:ascii="Times New Roman" w:hAnsi="Times New Roman" w:cs="Times New Roman"/>
          <w:b w:val="0"/>
        </w:rPr>
      </w:pPr>
      <w:r w:rsidRPr="005637BB">
        <w:rPr>
          <w:rFonts w:ascii="Times New Roman" w:hAnsi="Times New Roman" w:cs="Times New Roman"/>
          <w:b w:val="0"/>
        </w:rPr>
        <w:t>Fertilizer consumption</w:t>
      </w:r>
    </w:p>
    <w:tbl>
      <w:tblPr>
        <w:tblStyle w:val="TableGrid"/>
        <w:tblW w:w="0" w:type="auto"/>
        <w:tblInd w:w="1364" w:type="dxa"/>
        <w:tblLook w:val="04A0"/>
      </w:tblPr>
      <w:tblGrid>
        <w:gridCol w:w="1756"/>
        <w:gridCol w:w="2694"/>
        <w:gridCol w:w="3260"/>
      </w:tblGrid>
      <w:tr w:rsidR="0025302E" w:rsidTr="00CB1066">
        <w:trPr>
          <w:trHeight w:val="566"/>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Country</w:t>
            </w:r>
          </w:p>
        </w:tc>
        <w:tc>
          <w:tcPr>
            <w:tcW w:w="2694" w:type="dxa"/>
            <w:vAlign w:val="center"/>
          </w:tcPr>
          <w:p w:rsidR="0025302E" w:rsidRDefault="0025302E" w:rsidP="00CB1066">
            <w:pPr>
              <w:ind w:right="-188"/>
              <w:jc w:val="center"/>
              <w:rPr>
                <w:rFonts w:ascii="Times New Roman" w:hAnsi="Times New Roman" w:cs="Times New Roman"/>
                <w:b w:val="0"/>
              </w:rPr>
            </w:pPr>
            <w:r w:rsidRPr="001815B4">
              <w:rPr>
                <w:rFonts w:ascii="Times New Roman" w:hAnsi="Times New Roman" w:cs="Times New Roman"/>
                <w:b w:val="0"/>
              </w:rPr>
              <w:t>Fertilizer consumption</w:t>
            </w:r>
            <w:r>
              <w:rPr>
                <w:rFonts w:ascii="Times New Roman" w:hAnsi="Times New Roman" w:cs="Times New Roman"/>
                <w:b w:val="0"/>
              </w:rPr>
              <w:t xml:space="preserve"> </w:t>
            </w:r>
            <w:r w:rsidRPr="001815B4">
              <w:rPr>
                <w:rFonts w:ascii="Times New Roman" w:hAnsi="Times New Roman" w:cs="Times New Roman"/>
                <w:b w:val="0"/>
              </w:rPr>
              <w:t>(kg/</w:t>
            </w:r>
            <w:r>
              <w:rPr>
                <w:rFonts w:ascii="Times New Roman" w:hAnsi="Times New Roman" w:cs="Times New Roman"/>
                <w:b w:val="0"/>
              </w:rPr>
              <w:t>p</w:t>
            </w:r>
            <w:r w:rsidRPr="001815B4">
              <w:rPr>
                <w:rFonts w:ascii="Times New Roman" w:hAnsi="Times New Roman" w:cs="Times New Roman"/>
                <w:b w:val="0"/>
              </w:rPr>
              <w:t>er/ha)</w:t>
            </w:r>
          </w:p>
        </w:tc>
        <w:tc>
          <w:tcPr>
            <w:tcW w:w="3260" w:type="dxa"/>
            <w:vAlign w:val="center"/>
          </w:tcPr>
          <w:p w:rsidR="0025302E" w:rsidRDefault="0025302E" w:rsidP="00CB1066">
            <w:pPr>
              <w:ind w:right="-188"/>
              <w:jc w:val="center"/>
              <w:rPr>
                <w:rFonts w:ascii="Times New Roman" w:hAnsi="Times New Roman" w:cs="Times New Roman"/>
                <w:b w:val="0"/>
              </w:rPr>
            </w:pPr>
            <w:r w:rsidRPr="001815B4">
              <w:rPr>
                <w:rFonts w:ascii="Times New Roman" w:hAnsi="Times New Roman" w:cs="Times New Roman"/>
                <w:b w:val="0"/>
              </w:rPr>
              <w:t>Crops Productivity</w:t>
            </w:r>
            <w:r>
              <w:rPr>
                <w:rFonts w:ascii="Times New Roman" w:hAnsi="Times New Roman" w:cs="Times New Roman"/>
                <w:b w:val="0"/>
              </w:rPr>
              <w:t xml:space="preserve"> </w:t>
            </w:r>
            <w:r w:rsidRPr="001815B4">
              <w:rPr>
                <w:rFonts w:ascii="Times New Roman" w:hAnsi="Times New Roman" w:cs="Times New Roman"/>
                <w:b w:val="0"/>
              </w:rPr>
              <w:t>(kg per/</w:t>
            </w:r>
            <w:r>
              <w:rPr>
                <w:rFonts w:ascii="Times New Roman" w:hAnsi="Times New Roman" w:cs="Times New Roman"/>
                <w:b w:val="0"/>
              </w:rPr>
              <w:t>ha)</w:t>
            </w:r>
          </w:p>
        </w:tc>
      </w:tr>
      <w:tr w:rsidR="0025302E" w:rsidTr="00CB1066">
        <w:trPr>
          <w:trHeight w:val="417"/>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China</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92.7</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6.5</w:t>
            </w:r>
          </w:p>
        </w:tc>
      </w:tr>
      <w:tr w:rsidR="0025302E" w:rsidTr="00CB1066">
        <w:trPr>
          <w:trHeight w:val="409"/>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Vietnam</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195.5</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5.2</w:t>
            </w:r>
          </w:p>
        </w:tc>
      </w:tr>
      <w:tr w:rsidR="0025302E" w:rsidTr="00CB1066">
        <w:trPr>
          <w:trHeight w:val="415"/>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Bangladesh</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140.2</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4.1</w:t>
            </w:r>
          </w:p>
        </w:tc>
      </w:tr>
      <w:tr w:rsidR="0025302E" w:rsidTr="00CB1066">
        <w:trPr>
          <w:trHeight w:val="421"/>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India</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138.6</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3.2</w:t>
            </w:r>
          </w:p>
        </w:tc>
      </w:tr>
    </w:tbl>
    <w:p w:rsidR="0025302E" w:rsidRDefault="0025302E" w:rsidP="0025302E">
      <w:pPr>
        <w:ind w:right="-188"/>
        <w:jc w:val="center"/>
        <w:rPr>
          <w:rFonts w:ascii="Times New Roman" w:hAnsi="Times New Roman" w:cs="Times New Roman"/>
          <w:b w:val="0"/>
          <w:sz w:val="24"/>
        </w:rPr>
      </w:pP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(Source: World Bank data)</w:t>
      </w:r>
    </w:p>
    <w:p w:rsidR="0025302E" w:rsidRPr="00FF3651" w:rsidRDefault="0025302E" w:rsidP="0025302E">
      <w:pPr>
        <w:ind w:left="360" w:right="-188"/>
        <w:rPr>
          <w:rFonts w:ascii="Times New Roman" w:hAnsi="Times New Roman" w:cs="Times New Roman"/>
          <w:b w:val="0"/>
          <w:sz w:val="24"/>
        </w:rPr>
      </w:pPr>
      <w:r w:rsidRPr="00FF3651">
        <w:rPr>
          <w:rFonts w:ascii="Times New Roman" w:hAnsi="Times New Roman" w:cs="Times New Roman"/>
          <w:b w:val="0"/>
          <w:sz w:val="24"/>
        </w:rPr>
        <w:t>As on 2019 fertilizer consumption in India has come down to 133.1(All India average). But interstate wise consumption per/ha varies immensely from 126.0kg/per ha in Maharashtra to as high as 245.3 in Telengana. Further, declining productivity per unit area under agriculture is much lower for India compared to major crop growing countries of the world. The reduction in subsidy for Agricultural sector is a fault on the Indian Govt to face the challenges of globalization without adequate preparation. Western prescription for economic development is not suitable for India with high proportion of rural population (69% to the total population) dispersed in6.64lakh villages as of 2019 which went up from 6.49laks as per 2011 census data The subsidy provided to Agri sector in other countries is given below:</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USA----------$32(5%)</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Japan..........$35(4%)</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China..........$30(24%)</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India..........$14(59%)</w:t>
      </w:r>
    </w:p>
    <w:p w:rsidR="0025302E" w:rsidRPr="001815B4" w:rsidRDefault="0025302E" w:rsidP="0025302E">
      <w:pPr>
        <w:ind w:right="-188"/>
        <w:rPr>
          <w:rFonts w:ascii="Times New Roman" w:hAnsi="Times New Roman" w:cs="Times New Roman"/>
          <w:b w:val="0"/>
          <w:sz w:val="24"/>
        </w:rPr>
      </w:pPr>
      <w:r w:rsidRPr="001815B4">
        <w:rPr>
          <w:rFonts w:ascii="Times New Roman" w:hAnsi="Times New Roman" w:cs="Times New Roman"/>
          <w:b w:val="0"/>
          <w:sz w:val="24"/>
        </w:rPr>
        <w:t xml:space="preserve"> Figures in bracket indicate no of people engaged in agriculture. Small holdings and subdivision are the major lacuna facing Agri</w:t>
      </w:r>
      <w:r w:rsidR="008F0798">
        <w:rPr>
          <w:rFonts w:ascii="Times New Roman" w:hAnsi="Times New Roman" w:cs="Times New Roman"/>
          <w:b w:val="0"/>
          <w:sz w:val="24"/>
        </w:rPr>
        <w:t>cultural</w:t>
      </w:r>
      <w:r w:rsidRPr="001815B4">
        <w:rPr>
          <w:rFonts w:ascii="Times New Roman" w:hAnsi="Times New Roman" w:cs="Times New Roman"/>
          <w:b w:val="0"/>
          <w:sz w:val="24"/>
        </w:rPr>
        <w:t xml:space="preserve"> sector improvement in India.  Growth in Gross value added by Agriculture is 2.41% in 2018-19 over 2017-18 even though 41.49% of total work force employed in this sector indicating low productivity per work force.</w:t>
      </w:r>
      <w:r>
        <w:rPr>
          <w:rFonts w:ascii="Times New Roman" w:hAnsi="Times New Roman" w:cs="Times New Roman"/>
          <w:b w:val="0"/>
          <w:sz w:val="24"/>
        </w:rPr>
        <w:t>(J)</w:t>
      </w:r>
      <w:r w:rsidRPr="001815B4">
        <w:rPr>
          <w:rFonts w:ascii="Times New Roman" w:hAnsi="Times New Roman" w:cs="Times New Roman"/>
          <w:b w:val="0"/>
          <w:sz w:val="24"/>
        </w:rPr>
        <w:t xml:space="preserve"> </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The disparities underlying income inequalities, the outcome of which get reflected in GNP per capita(historical data), per</w:t>
      </w:r>
      <w:r>
        <w:rPr>
          <w:rFonts w:ascii="Times New Roman" w:hAnsi="Times New Roman" w:cs="Times New Roman"/>
          <w:b w:val="0"/>
          <w:sz w:val="24"/>
        </w:rPr>
        <w:t xml:space="preserve"> </w:t>
      </w:r>
      <w:r w:rsidRPr="0069623D">
        <w:rPr>
          <w:rFonts w:ascii="Times New Roman" w:hAnsi="Times New Roman" w:cs="Times New Roman"/>
          <w:b w:val="0"/>
          <w:sz w:val="24"/>
        </w:rPr>
        <w:t>capita final expenditure,</w:t>
      </w:r>
      <w:r>
        <w:rPr>
          <w:rFonts w:ascii="Times New Roman" w:hAnsi="Times New Roman" w:cs="Times New Roman"/>
          <w:b w:val="0"/>
          <w:sz w:val="24"/>
        </w:rPr>
        <w:t xml:space="preserve"> </w:t>
      </w:r>
      <w:r w:rsidRPr="0069623D">
        <w:rPr>
          <w:rFonts w:ascii="Times New Roman" w:hAnsi="Times New Roman" w:cs="Times New Roman"/>
          <w:b w:val="0"/>
          <w:sz w:val="24"/>
        </w:rPr>
        <w:t xml:space="preserve">NSDP-state wise, unemployment,(rural and </w:t>
      </w:r>
      <w:r w:rsidRPr="0069623D">
        <w:rPr>
          <w:rFonts w:ascii="Times New Roman" w:hAnsi="Times New Roman" w:cs="Times New Roman"/>
          <w:b w:val="0"/>
          <w:sz w:val="24"/>
        </w:rPr>
        <w:lastRenderedPageBreak/>
        <w:t>urban)human development index (HDI), social sector expenditure, capital expenditure, per capita availability of power, literacy rate, poverty ratio are  discussed below.</w:t>
      </w:r>
    </w:p>
    <w:p w:rsidR="00B80529"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Income disparity:  Ginny coefficient is a measure of income distribution.IMF in its 2016 report on regional economic outlook for Asia and Pacific reported that India’s Ginny coefficient rose to 0.51in 2013 from 0.45 in 1990.Credit Susie’s Global wealth for 2014 reports bottom 10% of India’s society owned merely0.2% of national wealth while the richest 10% have been getting steadily richer since 2000. People living at the bottom 10% are characterised by low wages, long working hours lack of basic services such as safe drinking water, sanitation, education, health services and do not own house. The social class divide and their share of wealth is given below.</w:t>
      </w:r>
    </w:p>
    <w:p w:rsidR="00B80529" w:rsidRPr="0069623D" w:rsidRDefault="00B80529" w:rsidP="00B80529">
      <w:pPr>
        <w:ind w:right="-188"/>
        <w:jc w:val="center"/>
        <w:rPr>
          <w:rFonts w:ascii="Times New Roman" w:hAnsi="Times New Roman" w:cs="Times New Roman"/>
          <w:b w:val="0"/>
          <w:sz w:val="24"/>
        </w:rPr>
      </w:pPr>
      <w:r>
        <w:rPr>
          <w:rFonts w:ascii="Times New Roman" w:hAnsi="Times New Roman" w:cs="Times New Roman"/>
          <w:b w:val="0"/>
          <w:sz w:val="24"/>
        </w:rPr>
        <w:t>Table-X</w:t>
      </w:r>
    </w:p>
    <w:p w:rsidR="00B80529" w:rsidRDefault="00B80529" w:rsidP="00B80529">
      <w:pPr>
        <w:ind w:right="-188"/>
        <w:jc w:val="center"/>
        <w:rPr>
          <w:rFonts w:ascii="Times New Roman" w:hAnsi="Times New Roman" w:cs="Times New Roman"/>
          <w:b w:val="0"/>
          <w:sz w:val="24"/>
        </w:rPr>
      </w:pPr>
      <w:r>
        <w:rPr>
          <w:rFonts w:ascii="Times New Roman" w:hAnsi="Times New Roman" w:cs="Times New Roman"/>
          <w:b w:val="0"/>
          <w:sz w:val="24"/>
        </w:rPr>
        <w:t xml:space="preserve">Population of </w:t>
      </w:r>
      <w:r w:rsidRPr="0069623D">
        <w:rPr>
          <w:rFonts w:ascii="Times New Roman" w:hAnsi="Times New Roman" w:cs="Times New Roman"/>
          <w:b w:val="0"/>
          <w:sz w:val="24"/>
        </w:rPr>
        <w:t>Distribution of Wealth share</w:t>
      </w:r>
    </w:p>
    <w:tbl>
      <w:tblPr>
        <w:tblStyle w:val="TableGrid"/>
        <w:tblW w:w="0" w:type="auto"/>
        <w:jc w:val="center"/>
        <w:tblInd w:w="2858" w:type="dxa"/>
        <w:tblLook w:val="04A0"/>
      </w:tblPr>
      <w:tblGrid>
        <w:gridCol w:w="1851"/>
        <w:gridCol w:w="1820"/>
      </w:tblGrid>
      <w:tr w:rsidR="00B80529" w:rsidRPr="0069623D" w:rsidTr="00B80529">
        <w:trPr>
          <w:trHeight w:val="48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Social Class (%)</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Wealth Share (%)</w:t>
            </w:r>
          </w:p>
        </w:tc>
      </w:tr>
      <w:tr w:rsidR="00B80529" w:rsidRPr="0069623D" w:rsidTr="00B80529">
        <w:trPr>
          <w:trHeight w:val="416"/>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10-20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0.2</w:t>
            </w:r>
          </w:p>
        </w:tc>
      </w:tr>
      <w:tr w:rsidR="00B80529" w:rsidRPr="0069623D" w:rsidTr="00B80529">
        <w:trPr>
          <w:trHeight w:val="408"/>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20-30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0.8</w:t>
            </w:r>
          </w:p>
        </w:tc>
      </w:tr>
      <w:tr w:rsidR="00B80529" w:rsidRPr="0069623D" w:rsidTr="00B80529">
        <w:trPr>
          <w:trHeight w:val="415"/>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30-40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0.3</w:t>
            </w:r>
          </w:p>
        </w:tc>
      </w:tr>
      <w:tr w:rsidR="00B80529" w:rsidRPr="0069623D" w:rsidTr="00B80529">
        <w:trPr>
          <w:trHeight w:val="42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40-50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0.8</w:t>
            </w:r>
          </w:p>
        </w:tc>
      </w:tr>
      <w:tr w:rsidR="00B80529" w:rsidRPr="0069623D" w:rsidTr="00B80529">
        <w:trPr>
          <w:trHeight w:val="413"/>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50-60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2.6</w:t>
            </w:r>
          </w:p>
        </w:tc>
      </w:tr>
      <w:tr w:rsidR="00B80529" w:rsidRPr="0069623D" w:rsidTr="00B80529">
        <w:trPr>
          <w:trHeight w:val="419"/>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60-70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3.8</w:t>
            </w:r>
          </w:p>
        </w:tc>
      </w:tr>
      <w:tr w:rsidR="00B80529" w:rsidRPr="0069623D" w:rsidTr="00B80529">
        <w:trPr>
          <w:trHeight w:val="41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70-80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5.7</w:t>
            </w:r>
          </w:p>
        </w:tc>
      </w:tr>
      <w:tr w:rsidR="00B80529" w:rsidRPr="0069623D" w:rsidTr="00B80529">
        <w:trPr>
          <w:trHeight w:val="41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80-90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9.4</w:t>
            </w:r>
          </w:p>
        </w:tc>
      </w:tr>
      <w:tr w:rsidR="00B80529" w:rsidRPr="0069623D" w:rsidTr="00B80529">
        <w:trPr>
          <w:trHeight w:val="411"/>
          <w:jc w:val="center"/>
        </w:trPr>
        <w:tc>
          <w:tcPr>
            <w:tcW w:w="1851" w:type="dxa"/>
            <w:vAlign w:val="center"/>
          </w:tcPr>
          <w:p w:rsidR="00B80529" w:rsidRPr="0069623D" w:rsidRDefault="006524DF" w:rsidP="00B80529">
            <w:pPr>
              <w:ind w:right="-188"/>
              <w:jc w:val="center"/>
              <w:rPr>
                <w:rFonts w:ascii="Times New Roman" w:hAnsi="Times New Roman" w:cs="Times New Roman"/>
                <w:b w:val="0"/>
              </w:rPr>
            </w:pPr>
            <w:r>
              <w:rPr>
                <w:rFonts w:ascii="Times New Roman" w:hAnsi="Times New Roman" w:cs="Times New Roman"/>
                <w:b w:val="0"/>
              </w:rPr>
              <w:t>Rest in</w:t>
            </w:r>
            <w:r w:rsidR="00C27425">
              <w:rPr>
                <w:rFonts w:ascii="Times New Roman" w:hAnsi="Times New Roman" w:cs="Times New Roman"/>
                <w:b w:val="0"/>
              </w:rPr>
              <w:t xml:space="preserve"> </w:t>
            </w:r>
            <w:r w:rsidR="00B80529">
              <w:rPr>
                <w:rFonts w:ascii="Times New Roman" w:hAnsi="Times New Roman" w:cs="Times New Roman"/>
                <w:b w:val="0"/>
              </w:rPr>
              <w:t>Top</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77.0</w:t>
            </w:r>
          </w:p>
        </w:tc>
      </w:tr>
    </w:tbl>
    <w:p w:rsidR="00B80529" w:rsidRPr="0069623D" w:rsidRDefault="00B80529" w:rsidP="00B80529">
      <w:pPr>
        <w:ind w:right="-188"/>
        <w:jc w:val="center"/>
        <w:rPr>
          <w:rFonts w:ascii="Times New Roman" w:hAnsi="Times New Roman" w:cs="Times New Roman"/>
          <w:b w:val="0"/>
        </w:rPr>
      </w:pPr>
      <w:r w:rsidRPr="0069623D">
        <w:rPr>
          <w:rFonts w:ascii="Times New Roman" w:hAnsi="Times New Roman" w:cs="Times New Roman"/>
          <w:b w:val="0"/>
        </w:rPr>
        <w:t>(Source: Research gate)</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Income transfer programme to alleviate agricultural distress will not be meaning full as long as it ignores agricultural labourers. The reasons for such deplorable condition are the low growth rate of wages in unorganised/ unregistered sector. Secondly a higher proportion of incremental public sector income is accruing to public sector employees than to public sector capital. ((Source: Wage growth: by Sunil k Sinha and Devendra k pant).An analysis of national income as it accrues and gets distributed across labour and capital indicates that in advanced countries the trend of lowering labour share has commenced since1975. It is attributed to rapid advance of technology and globalization of trade and capital. These two factors have led to steep decline in the cost of capital and other investment goods which tended to replace labour.</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 xml:space="preserve">But India liberalized its economy in 1991 and in fact could have improved labour to capital productivity toward better income prospects. This has not happened since then; instead increases in income inequality was more pronounced in the post-reform decade.(1993-94 and2004-05)and it occurred very steeply in the urban sector. According to Central statistical </w:t>
      </w:r>
      <w:r w:rsidRPr="0069623D">
        <w:rPr>
          <w:rFonts w:ascii="Times New Roman" w:hAnsi="Times New Roman" w:cs="Times New Roman"/>
          <w:b w:val="0"/>
          <w:sz w:val="24"/>
        </w:rPr>
        <w:lastRenderedPageBreak/>
        <w:t>organization (CSO) of the total income generated between financial year 2012 and 2017 shows that nearly one third accrues to labour and two thirds to capital. This has been stable over this period despite wages and return on capital growing at compound annual growth rate (CAGR) of 12% and 10% respectively. In the case of agriculture despite growing share of wages at CAGR of11.1% during financial year of2012 and 2017 the labour received only 15.3% of the income and the remaining 84.7% goes to owners of capital. The share of agricultural wages accounts for only 8.4% despite this sector contributed 18.2% of the total income.  This reveals the fact about the low level of wages to Agri</w:t>
      </w:r>
      <w:r>
        <w:rPr>
          <w:rFonts w:ascii="Times New Roman" w:hAnsi="Times New Roman" w:cs="Times New Roman"/>
          <w:b w:val="0"/>
          <w:sz w:val="24"/>
        </w:rPr>
        <w:t>cultural</w:t>
      </w:r>
      <w:r w:rsidRPr="0069623D">
        <w:rPr>
          <w:rFonts w:ascii="Times New Roman" w:hAnsi="Times New Roman" w:cs="Times New Roman"/>
          <w:b w:val="0"/>
          <w:sz w:val="24"/>
        </w:rPr>
        <w:t xml:space="preserve"> labourers which accounts for only 21,060 per annum.(Rs 1755per month) .</w:t>
      </w:r>
    </w:p>
    <w:p w:rsidR="00B31EC2" w:rsidRDefault="00B80529" w:rsidP="00B31EC2">
      <w:pPr>
        <w:ind w:right="-188"/>
        <w:rPr>
          <w:rFonts w:ascii="Times New Roman" w:hAnsi="Times New Roman" w:cs="Times New Roman"/>
          <w:b w:val="0"/>
          <w:sz w:val="24"/>
        </w:rPr>
      </w:pPr>
      <w:r w:rsidRPr="0069623D">
        <w:rPr>
          <w:rFonts w:ascii="Times New Roman" w:hAnsi="Times New Roman" w:cs="Times New Roman"/>
          <w:b w:val="0"/>
          <w:sz w:val="24"/>
        </w:rPr>
        <w:t>At the institutional level the wages growth unorganised/ unregistered enterprises was the lowest (7.7%) and of Private Corporation was the fastest (16.0%) for financial year 2012-2017. The plight of wage earners in the house hold sector which accounts for 44.5% of the income generated in the economy but received only 26.4% of the total wages is quite similar to Agri wage workers. Agriculture has still been the major sector of employment even though its share is declining in the overall income. Growth rate of service sector in the financial years of 2015-9.7%, 16-9.7%, 17-7.7%, 18-8.1%, 19-7.5% and in 20-6.9% a marginal decline observed. But the fact has been increases in  inequality is mo- ore pronounced in the tertiary sector- “Growth with inequality” a peculiarity contrary to the experience to development  in other countries  at similar  stages of development. The manufacturing sector in India is characterized with persistent “dualism.”(Firms employing less than 10 workers and those with more than 500). This gap between these two extremes is much larger in India than in other Asian economies. Manufacturing employment with low productivity and low wages has led to overall low productivity of the Indian manufacturing sector. Further, substantial heterogeneity in the quality of labour leads to substitution of high quality labour thus leaving out the poorer sections of the labour. Service sector growth in India is productivity led and not resulted in employment growth. Wage sector in India comprises of 40% in rural work force and 50% in urban work force.</w:t>
      </w:r>
    </w:p>
    <w:p w:rsidR="00B31EC2" w:rsidRDefault="00B31EC2" w:rsidP="00B31EC2">
      <w:pPr>
        <w:ind w:right="-188"/>
        <w:rPr>
          <w:rFonts w:ascii="Times New Roman" w:hAnsi="Times New Roman" w:cs="Times New Roman"/>
          <w:b w:val="0"/>
          <w:sz w:val="24"/>
        </w:rPr>
      </w:pPr>
      <w:r w:rsidRPr="00114DEC">
        <w:rPr>
          <w:rFonts w:ascii="Times New Roman" w:hAnsi="Times New Roman" w:cs="Times New Roman"/>
          <w:b w:val="0"/>
          <w:sz w:val="24"/>
          <w:szCs w:val="24"/>
        </w:rPr>
        <w:t>For Economic and social progress and the goals of economic policy making relying on GDP growth is no longer dependable measure indicating  development with increases in welfare. GDP growth cannot provide a tangible improvement in physical, improvements in social networks and quality of public service such as health and education; none of these automatically improved simply by higher GDP growth. GDP is no longer a correct indicator to suggest either well being or in the sense of society’s economic progress particularly for those on lower incomes and in precarious work and where private consumption is prioritised over public goods.  High rate of poverty is the outcome of development process in developing countries. For fairness and prosperity to go hand in hand require revising the economic policy approach to improve the earnings of the poor people which has larger impact on consumption and a steady rise in aggregate demand  instead of raising the income and wealth of relatively well off group Which is currently a more virtuous happening in India. This should be curbed at any cost if India to become a Super power in 2050.</w:t>
      </w:r>
      <w:r>
        <w:rPr>
          <w:rFonts w:ascii="Times New Roman" w:hAnsi="Times New Roman" w:cs="Times New Roman"/>
          <w:b w:val="0"/>
          <w:sz w:val="24"/>
        </w:rPr>
        <w:t xml:space="preserve"> </w:t>
      </w:r>
    </w:p>
    <w:p w:rsidR="00B80529"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lastRenderedPageBreak/>
        <w:t>The historical trend in GNP per capita is presented below Table-XI. Even though it gives positive result but the impact at the economy level is not invigorating since the below poverty group is on the rise.</w:t>
      </w:r>
    </w:p>
    <w:p w:rsidR="00B31EC2" w:rsidRPr="0069623D" w:rsidRDefault="00B31EC2" w:rsidP="00B80529">
      <w:pPr>
        <w:ind w:right="-188"/>
        <w:rPr>
          <w:rFonts w:ascii="Times New Roman" w:hAnsi="Times New Roman" w:cs="Times New Roman"/>
          <w:b w:val="0"/>
          <w:sz w:val="24"/>
        </w:rPr>
      </w:pPr>
    </w:p>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Table-XI</w:t>
      </w:r>
    </w:p>
    <w:p w:rsidR="00B80529" w:rsidRPr="0069623D" w:rsidRDefault="00B80529" w:rsidP="00B80529">
      <w:pPr>
        <w:ind w:right="-188"/>
        <w:jc w:val="center"/>
        <w:rPr>
          <w:rFonts w:ascii="Times New Roman" w:hAnsi="Times New Roman" w:cs="Times New Roman"/>
          <w:b w:val="0"/>
        </w:rPr>
      </w:pPr>
      <w:r w:rsidRPr="0069623D">
        <w:rPr>
          <w:rFonts w:ascii="Times New Roman" w:hAnsi="Times New Roman" w:cs="Times New Roman"/>
          <w:b w:val="0"/>
        </w:rPr>
        <w:t>GNP per capita- Historical data (% change over previous years at constant prices 2011-12)</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                                    2012-13   2013-14   2014-15</w:t>
      </w:r>
      <w:r>
        <w:rPr>
          <w:rFonts w:ascii="Times New Roman" w:hAnsi="Times New Roman" w:cs="Times New Roman"/>
          <w:b w:val="0"/>
        </w:rPr>
        <w:t xml:space="preserve">   </w:t>
      </w:r>
      <w:r w:rsidRPr="0069623D">
        <w:rPr>
          <w:rFonts w:ascii="Times New Roman" w:hAnsi="Times New Roman" w:cs="Times New Roman"/>
          <w:b w:val="0"/>
        </w:rPr>
        <w:t xml:space="preserve"> 2015-16 </w:t>
      </w:r>
      <w:r>
        <w:rPr>
          <w:rFonts w:ascii="Times New Roman" w:hAnsi="Times New Roman" w:cs="Times New Roman"/>
          <w:b w:val="0"/>
        </w:rPr>
        <w:t>2016</w:t>
      </w:r>
      <w:r w:rsidRPr="0069623D">
        <w:rPr>
          <w:rFonts w:ascii="Times New Roman" w:hAnsi="Times New Roman" w:cs="Times New Roman"/>
          <w:b w:val="0"/>
        </w:rPr>
        <w:t xml:space="preserve">-17 </w:t>
      </w:r>
      <w:r>
        <w:rPr>
          <w:rFonts w:ascii="Times New Roman" w:hAnsi="Times New Roman" w:cs="Times New Roman"/>
          <w:b w:val="0"/>
        </w:rPr>
        <w:t>2017</w:t>
      </w:r>
      <w:r w:rsidRPr="0069623D">
        <w:rPr>
          <w:rFonts w:ascii="Times New Roman" w:hAnsi="Times New Roman" w:cs="Times New Roman"/>
          <w:b w:val="0"/>
        </w:rPr>
        <w:t>-18 2018-19</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Per capita GNI           </w:t>
      </w:r>
      <w:r>
        <w:rPr>
          <w:rFonts w:ascii="Times New Roman" w:hAnsi="Times New Roman" w:cs="Times New Roman"/>
          <w:b w:val="0"/>
        </w:rPr>
        <w:t xml:space="preserve">    </w:t>
      </w:r>
      <w:r w:rsidRPr="0069623D">
        <w:rPr>
          <w:rFonts w:ascii="Times New Roman" w:hAnsi="Times New Roman" w:cs="Times New Roman"/>
          <w:b w:val="0"/>
        </w:rPr>
        <w:t>3.9            4.9            6.1            6.6         6.9          5.9           5.1</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Per capita PFCE        </w:t>
      </w:r>
      <w:r>
        <w:rPr>
          <w:rFonts w:ascii="Times New Roman" w:hAnsi="Times New Roman" w:cs="Times New Roman"/>
          <w:b w:val="0"/>
        </w:rPr>
        <w:t xml:space="preserve">   </w:t>
      </w:r>
      <w:r w:rsidRPr="0069623D">
        <w:rPr>
          <w:rFonts w:ascii="Times New Roman" w:hAnsi="Times New Roman" w:cs="Times New Roman"/>
          <w:b w:val="0"/>
        </w:rPr>
        <w:t xml:space="preserve"> 4.2            5.9             5.1            6.6         6.8         5.7            6.1                 </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                                 (Private</w:t>
      </w:r>
      <w:r>
        <w:rPr>
          <w:rFonts w:ascii="Times New Roman" w:hAnsi="Times New Roman" w:cs="Times New Roman"/>
          <w:b w:val="0"/>
        </w:rPr>
        <w:t xml:space="preserve"> </w:t>
      </w:r>
      <w:r w:rsidRPr="0069623D">
        <w:rPr>
          <w:rFonts w:ascii="Times New Roman" w:hAnsi="Times New Roman" w:cs="Times New Roman"/>
          <w:b w:val="0"/>
        </w:rPr>
        <w:t>Final</w:t>
      </w:r>
      <w:r>
        <w:rPr>
          <w:rFonts w:ascii="Times New Roman" w:hAnsi="Times New Roman" w:cs="Times New Roman"/>
          <w:b w:val="0"/>
        </w:rPr>
        <w:t xml:space="preserve"> </w:t>
      </w:r>
      <w:r w:rsidRPr="0069623D">
        <w:rPr>
          <w:rFonts w:ascii="Times New Roman" w:hAnsi="Times New Roman" w:cs="Times New Roman"/>
          <w:b w:val="0"/>
        </w:rPr>
        <w:t>Consumption</w:t>
      </w:r>
      <w:r>
        <w:rPr>
          <w:rFonts w:ascii="Times New Roman" w:hAnsi="Times New Roman" w:cs="Times New Roman"/>
          <w:b w:val="0"/>
        </w:rPr>
        <w:t xml:space="preserve"> E</w:t>
      </w:r>
      <w:r w:rsidRPr="0069623D">
        <w:rPr>
          <w:rFonts w:ascii="Times New Roman" w:hAnsi="Times New Roman" w:cs="Times New Roman"/>
          <w:b w:val="0"/>
        </w:rPr>
        <w:t xml:space="preserve">xpenditure (PFCE)                                                                                                           </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                                                 (Compiled from NSSO</w:t>
      </w:r>
      <w:r>
        <w:rPr>
          <w:rFonts w:ascii="Times New Roman" w:hAnsi="Times New Roman" w:cs="Times New Roman"/>
          <w:b w:val="0"/>
        </w:rPr>
        <w:t xml:space="preserve"> </w:t>
      </w:r>
      <w:r w:rsidRPr="0069623D">
        <w:rPr>
          <w:rFonts w:ascii="Times New Roman" w:hAnsi="Times New Roman" w:cs="Times New Roman"/>
          <w:b w:val="0"/>
        </w:rPr>
        <w:t>data)</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Both GNP and PFCE go together without significant changes.</w:t>
      </w:r>
      <w:r w:rsidRPr="007834B6">
        <w:rPr>
          <w:rFonts w:ascii="Times New Roman" w:hAnsi="Times New Roman" w:cs="Times New Roman"/>
          <w:b w:val="0"/>
          <w:sz w:val="26"/>
        </w:rPr>
        <w:t xml:space="preserve"> </w:t>
      </w:r>
      <w:r w:rsidRPr="007834B6">
        <w:rPr>
          <w:rFonts w:ascii="Times New Roman" w:hAnsi="Times New Roman" w:cs="Times New Roman"/>
          <w:b w:val="0"/>
          <w:sz w:val="24"/>
        </w:rPr>
        <w:t>Both GNP and PFCE go together without showing any enormity of changes.  Incremental changes should have taken place in the above aggregates in case of significant changes under absolute changes under GDP. The above position indicates bulk of the population still under the same income level with marginal changes.</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The picture on Net state domestic product Region-wise (NSDP) is given below;</w:t>
      </w:r>
    </w:p>
    <w:p w:rsidR="00B80529" w:rsidRPr="0069623D" w:rsidRDefault="00B80529" w:rsidP="00B80529">
      <w:pPr>
        <w:tabs>
          <w:tab w:val="left" w:pos="3922"/>
        </w:tabs>
        <w:spacing w:after="0" w:line="240" w:lineRule="auto"/>
        <w:ind w:right="-187"/>
        <w:rPr>
          <w:rFonts w:ascii="Times New Roman" w:hAnsi="Times New Roman" w:cs="Times New Roman"/>
          <w:b w:val="0"/>
          <w:sz w:val="24"/>
        </w:rPr>
      </w:pPr>
      <w:r>
        <w:rPr>
          <w:rFonts w:ascii="Times New Roman" w:hAnsi="Times New Roman" w:cs="Times New Roman"/>
          <w:b w:val="0"/>
          <w:sz w:val="24"/>
        </w:rPr>
        <w:tab/>
        <w:t>Table-XII</w:t>
      </w:r>
    </w:p>
    <w:p w:rsidR="00B80529" w:rsidRPr="0069623D" w:rsidRDefault="00B80529" w:rsidP="00B80529">
      <w:pPr>
        <w:spacing w:after="0" w:line="240" w:lineRule="auto"/>
        <w:ind w:right="-187"/>
        <w:jc w:val="center"/>
        <w:rPr>
          <w:rFonts w:ascii="Times New Roman" w:hAnsi="Times New Roman" w:cs="Times New Roman"/>
          <w:b w:val="0"/>
          <w:sz w:val="24"/>
        </w:rPr>
      </w:pPr>
      <w:r w:rsidRPr="0069623D">
        <w:rPr>
          <w:rFonts w:ascii="Times New Roman" w:hAnsi="Times New Roman" w:cs="Times New Roman"/>
          <w:b w:val="0"/>
          <w:sz w:val="24"/>
        </w:rPr>
        <w:t>Regional distribution of NSDP</w:t>
      </w:r>
    </w:p>
    <w:p w:rsidR="00B80529" w:rsidRDefault="00B80529" w:rsidP="00B80529">
      <w:pPr>
        <w:ind w:right="-188"/>
        <w:rPr>
          <w:rFonts w:ascii="Times New Roman" w:hAnsi="Times New Roman" w:cs="Times New Roman"/>
          <w:b w:val="0"/>
          <w:sz w:val="20"/>
        </w:rPr>
      </w:pPr>
      <w:r w:rsidRPr="0069623D">
        <w:rPr>
          <w:rFonts w:ascii="Times New Roman" w:hAnsi="Times New Roman" w:cs="Times New Roman"/>
          <w:b w:val="0"/>
          <w:sz w:val="20"/>
        </w:rPr>
        <w:t xml:space="preserve"> </w:t>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sidRPr="0069623D">
        <w:rPr>
          <w:rFonts w:ascii="Times New Roman" w:hAnsi="Times New Roman" w:cs="Times New Roman"/>
          <w:b w:val="0"/>
          <w:sz w:val="20"/>
        </w:rPr>
        <w:t>(In Billion)</w:t>
      </w:r>
    </w:p>
    <w:tbl>
      <w:tblPr>
        <w:tblStyle w:val="TableGrid"/>
        <w:tblW w:w="0" w:type="auto"/>
        <w:tblInd w:w="1295" w:type="dxa"/>
        <w:tblLook w:val="04A0"/>
      </w:tblPr>
      <w:tblGrid>
        <w:gridCol w:w="1242"/>
        <w:gridCol w:w="1418"/>
        <w:gridCol w:w="1276"/>
        <w:gridCol w:w="1417"/>
        <w:gridCol w:w="1134"/>
      </w:tblGrid>
      <w:tr w:rsidR="00B80529" w:rsidTr="00B80529">
        <w:trPr>
          <w:trHeight w:val="345"/>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Region</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2011-12</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2018-19</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w:t>
            </w:r>
          </w:p>
        </w:tc>
      </w:tr>
      <w:tr w:rsidR="00B80529" w:rsidTr="00B80529">
        <w:trPr>
          <w:trHeight w:hRule="exact" w:val="247"/>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North</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14207.65</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19.5</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21836.19</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18.3</w:t>
            </w:r>
          </w:p>
        </w:tc>
      </w:tr>
      <w:tr w:rsidR="00B80529" w:rsidTr="00B80529">
        <w:trPr>
          <w:trHeight w:hRule="exact" w:val="279"/>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North East</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2034.89</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2.80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3222.04</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2.70</w:t>
            </w:r>
          </w:p>
        </w:tc>
      </w:tr>
      <w:tr w:rsidR="00B80529" w:rsidTr="00B80529">
        <w:trPr>
          <w:trHeight w:hRule="exact" w:val="283"/>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East</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6106.86</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8.40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10265.74</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8.60</w:t>
            </w:r>
          </w:p>
        </w:tc>
      </w:tr>
      <w:tr w:rsidR="00B80529" w:rsidTr="00B80529">
        <w:trPr>
          <w:trHeight w:hRule="exact" w:val="287"/>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West</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16594.03</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22.70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28309.81</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23.70</w:t>
            </w:r>
          </w:p>
        </w:tc>
      </w:tr>
      <w:tr w:rsidR="00B80529" w:rsidTr="00B80529">
        <w:trPr>
          <w:trHeight w:hRule="exact" w:val="277"/>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Central</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11717.35</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16.00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18315.63</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15.40</w:t>
            </w:r>
          </w:p>
        </w:tc>
      </w:tr>
      <w:tr w:rsidR="00B80529" w:rsidTr="00B80529">
        <w:trPr>
          <w:trHeight w:val="261"/>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South</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22377.44</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30.60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37315.23</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31.30</w:t>
            </w:r>
          </w:p>
        </w:tc>
      </w:tr>
      <w:tr w:rsidR="00B80529" w:rsidTr="00B80529">
        <w:trPr>
          <w:trHeight w:hRule="exact" w:val="299"/>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Total</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73038.22</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100.00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119264.64</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100.00</w:t>
            </w:r>
          </w:p>
        </w:tc>
      </w:tr>
    </w:tbl>
    <w:p w:rsidR="00B80529" w:rsidRPr="00B81FCE" w:rsidRDefault="00B80529" w:rsidP="00B80529">
      <w:pPr>
        <w:ind w:right="-188"/>
        <w:jc w:val="center"/>
        <w:rPr>
          <w:rFonts w:ascii="Times New Roman" w:hAnsi="Times New Roman" w:cs="Times New Roman"/>
          <w:b w:val="0"/>
        </w:rPr>
      </w:pPr>
      <w:r w:rsidRPr="00B81FCE">
        <w:rPr>
          <w:rFonts w:ascii="Times New Roman" w:hAnsi="Times New Roman" w:cs="Times New Roman"/>
          <w:b w:val="0"/>
        </w:rPr>
        <w:t>(Source: Compiled from RBI, Hand Book of Statistics)</w:t>
      </w:r>
    </w:p>
    <w:p w:rsidR="00B80529" w:rsidRDefault="00B80529" w:rsidP="00B80529">
      <w:pPr>
        <w:ind w:right="-188"/>
        <w:rPr>
          <w:rFonts w:ascii="Times New Roman" w:hAnsi="Times New Roman" w:cs="Times New Roman"/>
          <w:b w:val="0"/>
          <w:sz w:val="24"/>
        </w:rPr>
      </w:pPr>
      <w:r w:rsidRPr="00B81FCE">
        <w:rPr>
          <w:rFonts w:ascii="Times New Roman" w:hAnsi="Times New Roman" w:cs="Times New Roman"/>
          <w:b w:val="0"/>
          <w:sz w:val="24"/>
        </w:rPr>
        <w:t xml:space="preserve">It may be seen from the above, West and Southern regions combined together contributes more than fifty percent to India’s NSDP both in 2011-12 and 2018-19.Among these two regions in the West- Maharashtra and Gujarat accounts for23% in 2011-12 and 24% in 2018-19. Likewise Tamilnadu and Karnataka in the South accounts for 17% in 2011-12 and 18% in 2018-19.On overall basis however, the Southern region appears to be more productive compared to others regions. The low performing states in their order underlies north east, followed by East, Central and North. This regional imbalance requires policy level intervention at the national level since during the last eight years these regions is relatively speaking remain stagnant which ipso facto </w:t>
      </w:r>
      <w:r w:rsidRPr="00B81FCE">
        <w:rPr>
          <w:rFonts w:ascii="Times New Roman" w:hAnsi="Times New Roman" w:cs="Times New Roman"/>
          <w:b w:val="0"/>
          <w:sz w:val="24"/>
        </w:rPr>
        <w:lastRenderedPageBreak/>
        <w:t>affects the quality of life of the people under economic sense</w:t>
      </w:r>
      <w:r w:rsidR="00D67443">
        <w:rPr>
          <w:rFonts w:ascii="Times New Roman" w:hAnsi="Times New Roman" w:cs="Times New Roman"/>
          <w:b w:val="0"/>
          <w:sz w:val="24"/>
        </w:rPr>
        <w:t>. -L</w:t>
      </w:r>
      <w:r w:rsidRPr="00B81FCE">
        <w:rPr>
          <w:rFonts w:ascii="Times New Roman" w:hAnsi="Times New Roman" w:cs="Times New Roman"/>
          <w:b w:val="0"/>
          <w:sz w:val="24"/>
        </w:rPr>
        <w:t>ow level of employment, poor wage conditions, life expectancy, people falling under below poverty line(BPL) including of course the low level under Human Developm</w:t>
      </w:r>
      <w:r w:rsidR="00B31EC2">
        <w:rPr>
          <w:rFonts w:ascii="Times New Roman" w:hAnsi="Times New Roman" w:cs="Times New Roman"/>
          <w:b w:val="0"/>
          <w:sz w:val="24"/>
        </w:rPr>
        <w:t>ent Index(HDI).</w:t>
      </w:r>
    </w:p>
    <w:p w:rsidR="00B80529" w:rsidRPr="00B31EC2" w:rsidRDefault="00B80529" w:rsidP="00B80529">
      <w:pPr>
        <w:ind w:right="-188"/>
        <w:rPr>
          <w:rFonts w:ascii="Times New Roman" w:hAnsi="Times New Roman" w:cs="Times New Roman"/>
          <w:b w:val="0"/>
        </w:rPr>
      </w:pPr>
      <w:r w:rsidRPr="00B31EC2">
        <w:rPr>
          <w:rFonts w:ascii="Times New Roman" w:hAnsi="Times New Roman" w:cs="Times New Roman"/>
          <w:b w:val="0"/>
        </w:rPr>
        <w:t>The table below indicates the Gross value Added on regional basis</w:t>
      </w:r>
    </w:p>
    <w:p w:rsidR="00B80529" w:rsidRPr="00B31EC2" w:rsidRDefault="00B80529" w:rsidP="00B80529">
      <w:pPr>
        <w:spacing w:after="0" w:line="240" w:lineRule="auto"/>
        <w:ind w:right="-187"/>
        <w:jc w:val="center"/>
        <w:rPr>
          <w:rFonts w:ascii="Times New Roman" w:hAnsi="Times New Roman" w:cs="Times New Roman"/>
          <w:b w:val="0"/>
          <w:sz w:val="20"/>
        </w:rPr>
      </w:pPr>
      <w:r w:rsidRPr="00B31EC2">
        <w:rPr>
          <w:rFonts w:ascii="Times New Roman" w:hAnsi="Times New Roman" w:cs="Times New Roman"/>
          <w:b w:val="0"/>
          <w:sz w:val="20"/>
        </w:rPr>
        <w:t>Table-XIII</w:t>
      </w:r>
    </w:p>
    <w:p w:rsidR="00B80529" w:rsidRDefault="00B80529" w:rsidP="00B80529">
      <w:pPr>
        <w:spacing w:after="0" w:line="240" w:lineRule="auto"/>
        <w:ind w:right="-187"/>
        <w:jc w:val="center"/>
        <w:rPr>
          <w:rFonts w:ascii="Times New Roman" w:hAnsi="Times New Roman" w:cs="Times New Roman"/>
          <w:b w:val="0"/>
          <w:sz w:val="24"/>
        </w:rPr>
      </w:pPr>
      <w:r w:rsidRPr="00B31EC2">
        <w:rPr>
          <w:rFonts w:ascii="Times New Roman" w:hAnsi="Times New Roman" w:cs="Times New Roman"/>
          <w:b w:val="0"/>
          <w:sz w:val="20"/>
        </w:rPr>
        <w:t>Distribution of Region - Gross value Added (GVA)</w:t>
      </w:r>
    </w:p>
    <w:tbl>
      <w:tblPr>
        <w:tblStyle w:val="TableGrid"/>
        <w:tblW w:w="0" w:type="auto"/>
        <w:tblInd w:w="2504" w:type="dxa"/>
        <w:tblLook w:val="04A0"/>
      </w:tblPr>
      <w:tblGrid>
        <w:gridCol w:w="1242"/>
        <w:gridCol w:w="1418"/>
        <w:gridCol w:w="1417"/>
      </w:tblGrid>
      <w:tr w:rsidR="00B80529" w:rsidRPr="00D67443" w:rsidTr="00D67443">
        <w:trPr>
          <w:trHeight w:hRule="exact" w:val="317"/>
        </w:trPr>
        <w:tc>
          <w:tcPr>
            <w:tcW w:w="1242" w:type="dxa"/>
            <w:vAlign w:val="center"/>
          </w:tcPr>
          <w:p w:rsidR="00B80529" w:rsidRPr="00D67443" w:rsidRDefault="00B80529" w:rsidP="00B80529">
            <w:pPr>
              <w:ind w:right="-188"/>
              <w:jc w:val="center"/>
              <w:rPr>
                <w:rFonts w:ascii="Times New Roman" w:hAnsi="Times New Roman" w:cs="Times New Roman"/>
                <w:b w:val="0"/>
                <w:sz w:val="16"/>
              </w:rPr>
            </w:pPr>
            <w:r w:rsidRPr="00D67443">
              <w:rPr>
                <w:rFonts w:ascii="Times New Roman" w:hAnsi="Times New Roman" w:cs="Times New Roman"/>
                <w:b w:val="0"/>
                <w:sz w:val="16"/>
              </w:rPr>
              <w:t>Region</w:t>
            </w:r>
          </w:p>
        </w:tc>
        <w:tc>
          <w:tcPr>
            <w:tcW w:w="1418" w:type="dxa"/>
            <w:vAlign w:val="center"/>
          </w:tcPr>
          <w:p w:rsidR="00B80529" w:rsidRPr="00D67443" w:rsidRDefault="00B80529" w:rsidP="00B31EC2">
            <w:pPr>
              <w:ind w:right="-188"/>
              <w:jc w:val="center"/>
              <w:rPr>
                <w:rFonts w:ascii="Times New Roman" w:hAnsi="Times New Roman" w:cs="Times New Roman"/>
                <w:b w:val="0"/>
                <w:sz w:val="16"/>
              </w:rPr>
            </w:pPr>
            <w:r w:rsidRPr="00D67443">
              <w:rPr>
                <w:rFonts w:ascii="Times New Roman" w:hAnsi="Times New Roman" w:cs="Times New Roman"/>
                <w:b w:val="0"/>
                <w:sz w:val="16"/>
              </w:rPr>
              <w:t>2011-12</w:t>
            </w:r>
            <w:r w:rsidR="00B31EC2" w:rsidRPr="00D67443">
              <w:rPr>
                <w:rFonts w:ascii="Times New Roman" w:hAnsi="Times New Roman" w:cs="Times New Roman"/>
                <w:b w:val="0"/>
                <w:sz w:val="16"/>
              </w:rPr>
              <w:t xml:space="preserve"> </w:t>
            </w:r>
            <w:r w:rsidRPr="00D67443">
              <w:rPr>
                <w:rFonts w:ascii="Times New Roman" w:hAnsi="Times New Roman" w:cs="Times New Roman"/>
                <w:b w:val="0"/>
                <w:sz w:val="16"/>
              </w:rPr>
              <w:t>%</w:t>
            </w:r>
          </w:p>
        </w:tc>
        <w:tc>
          <w:tcPr>
            <w:tcW w:w="1417" w:type="dxa"/>
            <w:vAlign w:val="center"/>
          </w:tcPr>
          <w:p w:rsidR="00B80529" w:rsidRPr="00D67443" w:rsidRDefault="00B80529" w:rsidP="00B31EC2">
            <w:pPr>
              <w:ind w:right="-188"/>
              <w:jc w:val="center"/>
              <w:rPr>
                <w:rFonts w:ascii="Times New Roman" w:hAnsi="Times New Roman" w:cs="Times New Roman"/>
                <w:b w:val="0"/>
                <w:sz w:val="16"/>
              </w:rPr>
            </w:pPr>
            <w:r w:rsidRPr="00D67443">
              <w:rPr>
                <w:rFonts w:ascii="Times New Roman" w:hAnsi="Times New Roman" w:cs="Times New Roman"/>
                <w:b w:val="0"/>
                <w:sz w:val="16"/>
              </w:rPr>
              <w:t>2018-19</w:t>
            </w:r>
            <w:r w:rsidR="00B31EC2" w:rsidRPr="00D67443">
              <w:rPr>
                <w:rFonts w:ascii="Times New Roman" w:hAnsi="Times New Roman" w:cs="Times New Roman"/>
                <w:b w:val="0"/>
                <w:sz w:val="16"/>
              </w:rPr>
              <w:t xml:space="preserve"> </w:t>
            </w:r>
            <w:r w:rsidRPr="00D67443">
              <w:rPr>
                <w:rFonts w:ascii="Times New Roman" w:hAnsi="Times New Roman" w:cs="Times New Roman"/>
                <w:b w:val="0"/>
                <w:sz w:val="16"/>
              </w:rPr>
              <w:t>%</w:t>
            </w:r>
          </w:p>
        </w:tc>
      </w:tr>
      <w:tr w:rsidR="00B80529" w:rsidRPr="00D67443" w:rsidTr="00B80529">
        <w:trPr>
          <w:trHeight w:val="223"/>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North</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16.58</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14.85</w:t>
            </w:r>
          </w:p>
        </w:tc>
      </w:tr>
      <w:tr w:rsidR="00B80529" w:rsidRPr="00D67443" w:rsidTr="00B80529">
        <w:trPr>
          <w:trHeight w:val="271"/>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North East</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0.91</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1.23</w:t>
            </w:r>
          </w:p>
        </w:tc>
      </w:tr>
      <w:tr w:rsidR="00B80529" w:rsidRPr="00D67443" w:rsidTr="00B80529">
        <w:trPr>
          <w:trHeight w:val="293"/>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East</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5.53</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6.14</w:t>
            </w:r>
          </w:p>
        </w:tc>
      </w:tr>
      <w:tr w:rsidR="00B80529" w:rsidRPr="00D67443" w:rsidTr="00B80529">
        <w:trPr>
          <w:trHeight w:val="319"/>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West</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13.07</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14.85</w:t>
            </w:r>
          </w:p>
        </w:tc>
      </w:tr>
      <w:tr w:rsidR="00B80529" w:rsidRPr="00D67443" w:rsidTr="00D67443">
        <w:trPr>
          <w:trHeight w:hRule="exact" w:val="267"/>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Central</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32.26</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35.50</w:t>
            </w:r>
          </w:p>
        </w:tc>
      </w:tr>
      <w:tr w:rsidR="00B80529" w:rsidRPr="00D67443" w:rsidTr="00D67443">
        <w:trPr>
          <w:trHeight w:val="221"/>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South</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31.65</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27.43</w:t>
            </w:r>
          </w:p>
        </w:tc>
      </w:tr>
      <w:tr w:rsidR="00B80529" w:rsidRPr="00D67443" w:rsidTr="00B80529">
        <w:trPr>
          <w:trHeight w:val="291"/>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Total</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100.00</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100.00</w:t>
            </w:r>
          </w:p>
        </w:tc>
      </w:tr>
    </w:tbl>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(Source: Compiled from RBI, Hand Book of Statistics)</w:t>
      </w:r>
    </w:p>
    <w:p w:rsidR="00B80529" w:rsidRDefault="00B80529" w:rsidP="00B80529">
      <w:pPr>
        <w:ind w:right="-188"/>
        <w:rPr>
          <w:rFonts w:ascii="Times New Roman" w:hAnsi="Times New Roman" w:cs="Times New Roman"/>
          <w:b w:val="0"/>
          <w:sz w:val="24"/>
        </w:rPr>
      </w:pPr>
      <w:r w:rsidRPr="00B45AF2">
        <w:rPr>
          <w:rFonts w:ascii="Times New Roman" w:hAnsi="Times New Roman" w:cs="Times New Roman"/>
          <w:b w:val="0"/>
          <w:sz w:val="24"/>
        </w:rPr>
        <w:t>As already pointed out industrially backward (Medium and Small-scale) states are located in North East, East and central region which accounts for more than 26 out of 35 states in the country. According to NSS Round 73rd Round completed in 2015-16 it revealed that North</w:t>
      </w:r>
      <w:r>
        <w:rPr>
          <w:rFonts w:ascii="Times New Roman" w:hAnsi="Times New Roman" w:cs="Times New Roman"/>
          <w:b w:val="0"/>
          <w:sz w:val="24"/>
        </w:rPr>
        <w:t xml:space="preserve"> AND SOUTH) </w:t>
      </w:r>
      <w:r w:rsidRPr="00B45AF2">
        <w:rPr>
          <w:rFonts w:ascii="Times New Roman" w:hAnsi="Times New Roman" w:cs="Times New Roman"/>
          <w:b w:val="0"/>
          <w:sz w:val="24"/>
        </w:rPr>
        <w:t>accounts for11.29percent of the total industries in the country f</w:t>
      </w:r>
      <w:r w:rsidR="00A24038">
        <w:rPr>
          <w:rFonts w:ascii="Times New Roman" w:hAnsi="Times New Roman" w:cs="Times New Roman"/>
          <w:b w:val="0"/>
          <w:sz w:val="24"/>
        </w:rPr>
        <w:t>ollowed by2.88% in northeast,</w:t>
      </w:r>
      <w:r w:rsidR="00D67443">
        <w:rPr>
          <w:rFonts w:ascii="Times New Roman" w:hAnsi="Times New Roman" w:cs="Times New Roman"/>
          <w:b w:val="0"/>
          <w:sz w:val="24"/>
        </w:rPr>
        <w:t xml:space="preserve"> </w:t>
      </w:r>
      <w:r w:rsidR="00A24038">
        <w:rPr>
          <w:rFonts w:ascii="Times New Roman" w:hAnsi="Times New Roman" w:cs="Times New Roman"/>
          <w:b w:val="0"/>
          <w:sz w:val="24"/>
        </w:rPr>
        <w:t>25</w:t>
      </w:r>
      <w:r w:rsidRPr="00B45AF2">
        <w:rPr>
          <w:rFonts w:ascii="Times New Roman" w:hAnsi="Times New Roman" w:cs="Times New Roman"/>
          <w:b w:val="0"/>
          <w:sz w:val="24"/>
        </w:rPr>
        <w:t>.10% in East, central 21.98%, West 12.925% and South 27.92%.The peculiarity is though West and South  having lesser industries but accounts for 61.42% of the total investment in the medium and small scale industries in the country.  It suggests the other states have very small and tiny industries without much sophistication involving higher level of investment. It is further vouched by the fact of the total emoluments disbursed to labourers, in that only the west and south accounts for 60% of the total. The low growth rate of labour productivity at 3.64 %( 2019) on yearly basis is matter for concern (1992-2019) in the manufacturing sector has already been pointed out. Moreover value added measure of productivity, is clearly not a measure of technological change in an industry or a</w:t>
      </w:r>
      <w:r w:rsidR="00A24038">
        <w:rPr>
          <w:rFonts w:ascii="Times New Roman" w:hAnsi="Times New Roman" w:cs="Times New Roman"/>
          <w:b w:val="0"/>
          <w:sz w:val="24"/>
        </w:rPr>
        <w:t>n</w:t>
      </w:r>
      <w:r w:rsidRPr="00B45AF2">
        <w:rPr>
          <w:rFonts w:ascii="Times New Roman" w:hAnsi="Times New Roman" w:cs="Times New Roman"/>
          <w:b w:val="0"/>
          <w:sz w:val="24"/>
        </w:rPr>
        <w:t xml:space="preserve"> overall improvement in efficiency. It reflects industry’s contribution to aggregate income. Modern productivity improvement techniques are aimed at improving efficiency involving both intermediary and primary inputs are used. In this sense India has abundant labour and underutilized resources. The trend growth of labour productivity and total factor productivity (TFP) by broad sectors is presented below.</w:t>
      </w: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Pr="00B45AF2" w:rsidRDefault="00D67443" w:rsidP="00B80529">
      <w:pPr>
        <w:ind w:right="-188"/>
        <w:rPr>
          <w:rFonts w:ascii="Times New Roman" w:hAnsi="Times New Roman" w:cs="Times New Roman"/>
          <w:b w:val="0"/>
          <w:sz w:val="24"/>
        </w:rPr>
      </w:pPr>
    </w:p>
    <w:p w:rsidR="00B80529" w:rsidRPr="00B31EC2" w:rsidRDefault="00B80529" w:rsidP="00B80529">
      <w:pPr>
        <w:spacing w:after="0" w:line="240" w:lineRule="auto"/>
        <w:ind w:right="-187"/>
        <w:jc w:val="center"/>
        <w:rPr>
          <w:rFonts w:ascii="Times New Roman" w:hAnsi="Times New Roman" w:cs="Times New Roman"/>
          <w:b w:val="0"/>
        </w:rPr>
      </w:pPr>
      <w:r w:rsidRPr="00B31EC2">
        <w:rPr>
          <w:rFonts w:ascii="Times New Roman" w:hAnsi="Times New Roman" w:cs="Times New Roman"/>
          <w:b w:val="0"/>
        </w:rPr>
        <w:lastRenderedPageBreak/>
        <w:t>Table-XIV</w:t>
      </w:r>
    </w:p>
    <w:p w:rsidR="00B80529" w:rsidRPr="00B31EC2" w:rsidRDefault="00B80529" w:rsidP="00B80529">
      <w:pPr>
        <w:spacing w:after="0" w:line="240" w:lineRule="auto"/>
        <w:ind w:right="-187"/>
        <w:jc w:val="center"/>
        <w:rPr>
          <w:rFonts w:ascii="Times New Roman" w:hAnsi="Times New Roman" w:cs="Times New Roman"/>
          <w:b w:val="0"/>
        </w:rPr>
      </w:pPr>
      <w:r w:rsidRPr="00B31EC2">
        <w:rPr>
          <w:rFonts w:ascii="Times New Roman" w:hAnsi="Times New Roman" w:cs="Times New Roman"/>
          <w:b w:val="0"/>
        </w:rPr>
        <w:t>Trend growth of labour productivity and TFP by Broad sectors (2000-2008)</w:t>
      </w:r>
    </w:p>
    <w:p w:rsidR="00B80529" w:rsidRDefault="00B80529" w:rsidP="00B80529">
      <w:pPr>
        <w:spacing w:after="0" w:line="240" w:lineRule="auto"/>
        <w:ind w:right="-187"/>
        <w:rPr>
          <w:rFonts w:ascii="Times New Roman" w:hAnsi="Times New Roman" w:cs="Times New Roman"/>
          <w:b w:val="0"/>
          <w:sz w:val="24"/>
        </w:rPr>
      </w:pPr>
    </w:p>
    <w:tbl>
      <w:tblPr>
        <w:tblStyle w:val="TableGrid"/>
        <w:tblW w:w="0" w:type="auto"/>
        <w:tblInd w:w="870" w:type="dxa"/>
        <w:tblLook w:val="04A0"/>
      </w:tblPr>
      <w:tblGrid>
        <w:gridCol w:w="1857"/>
        <w:gridCol w:w="1857"/>
        <w:gridCol w:w="1072"/>
        <w:gridCol w:w="1276"/>
        <w:gridCol w:w="1276"/>
      </w:tblGrid>
      <w:tr w:rsidR="00B80529" w:rsidRPr="00B31EC2" w:rsidTr="00B80529">
        <w:trPr>
          <w:trHeight w:val="373"/>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Sector</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Real value added</w:t>
            </w:r>
          </w:p>
          <w:p w:rsidR="00B80529" w:rsidRPr="00B31EC2" w:rsidRDefault="00B80529" w:rsidP="00B31EC2">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Per person in</w:t>
            </w:r>
            <w:r w:rsidR="00B31EC2">
              <w:rPr>
                <w:rFonts w:ascii="Times New Roman" w:hAnsi="Times New Roman" w:cs="Times New Roman"/>
                <w:b w:val="0"/>
                <w:sz w:val="16"/>
                <w:szCs w:val="20"/>
              </w:rPr>
              <w:t xml:space="preserve"> </w:t>
            </w:r>
            <w:r w:rsidRPr="00B31EC2">
              <w:rPr>
                <w:rFonts w:ascii="Times New Roman" w:hAnsi="Times New Roman" w:cs="Times New Roman"/>
                <w:b w:val="0"/>
                <w:sz w:val="16"/>
                <w:szCs w:val="20"/>
              </w:rPr>
              <w:t>%</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A2</w:t>
            </w:r>
          </w:p>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In %</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B2</w:t>
            </w:r>
          </w:p>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In %</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C2</w:t>
            </w:r>
          </w:p>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In %</w:t>
            </w:r>
          </w:p>
        </w:tc>
      </w:tr>
      <w:tr w:rsidR="00B80529" w:rsidRPr="00B31EC2" w:rsidTr="00D67443">
        <w:trPr>
          <w:trHeight w:val="263"/>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Agriculture</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2.10</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1.81</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1.68</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1.52</w:t>
            </w:r>
          </w:p>
        </w:tc>
      </w:tr>
      <w:tr w:rsidR="00B80529" w:rsidRPr="00B31EC2" w:rsidTr="00B31EC2">
        <w:trPr>
          <w:trHeight w:hRule="exact" w:val="287"/>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Mining Quarrying</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3.22</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0.23</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0.17</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0.24</w:t>
            </w:r>
          </w:p>
        </w:tc>
      </w:tr>
      <w:tr w:rsidR="00B80529" w:rsidRPr="00B31EC2" w:rsidTr="00B31EC2">
        <w:trPr>
          <w:trHeight w:hRule="exact" w:val="278"/>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Manufacturing</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5.43</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1.74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1.30</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0.73</w:t>
            </w:r>
          </w:p>
        </w:tc>
      </w:tr>
      <w:tr w:rsidR="00B80529" w:rsidRPr="00B31EC2" w:rsidTr="00B31EC2">
        <w:trPr>
          <w:trHeight w:hRule="exact" w:val="281"/>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Electricity, Gas etc</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6.05</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2.94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2.62</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2.60</w:t>
            </w:r>
          </w:p>
        </w:tc>
      </w:tr>
      <w:tr w:rsidR="00B80529" w:rsidRPr="00B31EC2" w:rsidTr="00B31EC2">
        <w:trPr>
          <w:trHeight w:hRule="exact" w:val="286"/>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Construction</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2.48</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2.48</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3.31</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3.31</w:t>
            </w:r>
          </w:p>
        </w:tc>
      </w:tr>
      <w:tr w:rsidR="00B80529" w:rsidRPr="00B31EC2" w:rsidTr="00B31EC2">
        <w:trPr>
          <w:trHeight w:hRule="exact" w:val="275"/>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Services</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3.56</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2.54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2.07</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1.87</w:t>
            </w:r>
          </w:p>
        </w:tc>
      </w:tr>
      <w:tr w:rsidR="00B80529" w:rsidRPr="00B31EC2" w:rsidTr="00B31EC2">
        <w:trPr>
          <w:trHeight w:hRule="exact" w:val="280"/>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Total Economy</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4.04</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2.42</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1.74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1.40</w:t>
            </w:r>
          </w:p>
        </w:tc>
      </w:tr>
    </w:tbl>
    <w:p w:rsidR="00B80529" w:rsidRPr="00B45AF2" w:rsidRDefault="00B80529" w:rsidP="00B80529">
      <w:pPr>
        <w:spacing w:after="0" w:line="240" w:lineRule="auto"/>
        <w:ind w:right="-187"/>
        <w:rPr>
          <w:rFonts w:ascii="Times New Roman" w:hAnsi="Times New Roman" w:cs="Times New Roman"/>
          <w:b w:val="0"/>
          <w:sz w:val="24"/>
        </w:rPr>
      </w:pPr>
    </w:p>
    <w:p w:rsidR="00B80529" w:rsidRPr="00B31EC2" w:rsidRDefault="00B80529" w:rsidP="00B80529">
      <w:pPr>
        <w:spacing w:after="0" w:line="240" w:lineRule="auto"/>
        <w:ind w:right="-187"/>
        <w:jc w:val="center"/>
        <w:rPr>
          <w:rFonts w:ascii="Times New Roman" w:hAnsi="Times New Roman" w:cs="Times New Roman"/>
          <w:b w:val="0"/>
          <w:sz w:val="18"/>
        </w:rPr>
      </w:pPr>
      <w:r w:rsidRPr="00B31EC2">
        <w:rPr>
          <w:rFonts w:ascii="Times New Roman" w:hAnsi="Times New Roman" w:cs="Times New Roman"/>
          <w:b w:val="0"/>
          <w:sz w:val="18"/>
        </w:rPr>
        <w:t>(Source: RBI Reports estimates of productivity growth for the Indian economy,</w:t>
      </w:r>
    </w:p>
    <w:p w:rsidR="00B80529" w:rsidRPr="00B31EC2" w:rsidRDefault="00B80529" w:rsidP="00B80529">
      <w:pPr>
        <w:spacing w:after="0" w:line="240" w:lineRule="auto"/>
        <w:ind w:right="-187"/>
        <w:jc w:val="center"/>
        <w:rPr>
          <w:rFonts w:ascii="Times New Roman" w:hAnsi="Times New Roman" w:cs="Times New Roman"/>
          <w:b w:val="0"/>
          <w:sz w:val="18"/>
        </w:rPr>
      </w:pPr>
      <w:r w:rsidRPr="00B31EC2">
        <w:rPr>
          <w:rFonts w:ascii="Times New Roman" w:hAnsi="Times New Roman" w:cs="Times New Roman"/>
          <w:b w:val="0"/>
          <w:sz w:val="18"/>
        </w:rPr>
        <w:t>A2-TFPG completed using labour per person &amp; capital stock ;</w:t>
      </w:r>
    </w:p>
    <w:p w:rsidR="00B80529" w:rsidRPr="00B31EC2" w:rsidRDefault="00B80529" w:rsidP="00B80529">
      <w:pPr>
        <w:spacing w:after="0" w:line="240" w:lineRule="auto"/>
        <w:ind w:right="-187"/>
        <w:jc w:val="center"/>
        <w:rPr>
          <w:rFonts w:ascii="Times New Roman" w:hAnsi="Times New Roman" w:cs="Times New Roman"/>
          <w:b w:val="0"/>
          <w:sz w:val="18"/>
        </w:rPr>
      </w:pPr>
      <w:r w:rsidRPr="00B31EC2">
        <w:rPr>
          <w:rFonts w:ascii="Times New Roman" w:hAnsi="Times New Roman" w:cs="Times New Roman"/>
          <w:b w:val="0"/>
          <w:sz w:val="18"/>
        </w:rPr>
        <w:t>B2- labour input &amp;capital stock ; C2- labour input and capital services)</w:t>
      </w:r>
    </w:p>
    <w:p w:rsidR="00B80529" w:rsidRPr="00AA33D5" w:rsidRDefault="00B80529" w:rsidP="00B80529">
      <w:pPr>
        <w:spacing w:after="0" w:line="240" w:lineRule="auto"/>
        <w:ind w:right="-187"/>
        <w:jc w:val="center"/>
        <w:rPr>
          <w:rFonts w:ascii="Times New Roman" w:hAnsi="Times New Roman" w:cs="Times New Roman"/>
          <w:b w:val="0"/>
        </w:rPr>
      </w:pPr>
    </w:p>
    <w:p w:rsidR="00B80529"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TFP across industries is high under electricity covering-A2,B2. C2,-all . three categories- value added per person and A2 composition followed by manufacturing and services. Other sectors exhibit volatility.</w:t>
      </w:r>
    </w:p>
    <w:p w:rsidR="004031B7" w:rsidRPr="00AA33D5" w:rsidRDefault="004031B7" w:rsidP="004031B7">
      <w:pPr>
        <w:ind w:right="-188"/>
        <w:rPr>
          <w:rFonts w:ascii="Times New Roman" w:hAnsi="Times New Roman" w:cs="Times New Roman"/>
          <w:b w:val="0"/>
          <w:sz w:val="24"/>
        </w:rPr>
      </w:pPr>
      <w:r w:rsidRPr="00AA33D5">
        <w:rPr>
          <w:rFonts w:ascii="Times New Roman" w:hAnsi="Times New Roman" w:cs="Times New Roman"/>
          <w:b w:val="0"/>
          <w:sz w:val="24"/>
        </w:rPr>
        <w:t>Unemployment situation prevailing in India is given in Table-XVI below. The union territories are not shown. The table shows the no of states above All India average.-6.3 percent. Only 4 states account for less than all India average.  Region wide distribution indicates that unemployment more than 10 to 12 and above fall under North-Haryana12.2%Northeast-Tripura accounts for11%., Nagaland12.2%. Against Eastern region- Odisha11.8%, followed by Bihar10.4% and in Central region –Uttarkand10.9%.Under South- Kerala 11.8%.Telegana10.3%.</w:t>
      </w:r>
    </w:p>
    <w:p w:rsidR="004031B7" w:rsidRPr="00AA33D5" w:rsidRDefault="004031B7" w:rsidP="004031B7">
      <w:pPr>
        <w:ind w:right="-188"/>
        <w:rPr>
          <w:rFonts w:ascii="Times New Roman" w:hAnsi="Times New Roman" w:cs="Times New Roman"/>
          <w:b w:val="0"/>
          <w:sz w:val="24"/>
        </w:rPr>
      </w:pPr>
      <w:r w:rsidRPr="00AA33D5">
        <w:rPr>
          <w:rFonts w:ascii="Times New Roman" w:hAnsi="Times New Roman" w:cs="Times New Roman"/>
          <w:b w:val="0"/>
          <w:sz w:val="24"/>
        </w:rPr>
        <w:t>The distribution of unemployment between urban and rural composition shows that All India average for urban is-6.9% and rura-l6.1%. Urban unemployment was high in Nagaland20.2%Uttarkand15.7%, Odisha14.9%, Tripura13.4%, Telegana12.2% and Bihar11.4%. Under rural category Nagaland16.1%,Haryana13.0%, Odisha11.3% and Kerala11.6%</w:t>
      </w:r>
      <w:r>
        <w:rPr>
          <w:rFonts w:ascii="Times New Roman" w:hAnsi="Times New Roman" w:cs="Times New Roman"/>
          <w:b w:val="0"/>
          <w:sz w:val="24"/>
        </w:rPr>
        <w:t>(T)Unemployment of women rose by 15% from pre- lockdown level of 18% which could result in a loss of India’s GDP of about 8% orRs15trillion.</w:t>
      </w:r>
    </w:p>
    <w:p w:rsidR="004031B7" w:rsidRPr="00D67443" w:rsidRDefault="004031B7" w:rsidP="004031B7">
      <w:pPr>
        <w:spacing w:after="0" w:line="240" w:lineRule="auto"/>
        <w:ind w:right="-187"/>
        <w:jc w:val="center"/>
        <w:rPr>
          <w:rFonts w:ascii="Times New Roman" w:hAnsi="Times New Roman" w:cs="Times New Roman"/>
          <w:b w:val="0"/>
        </w:rPr>
      </w:pPr>
      <w:r w:rsidRPr="00D67443">
        <w:rPr>
          <w:rFonts w:ascii="Times New Roman" w:hAnsi="Times New Roman" w:cs="Times New Roman"/>
          <w:b w:val="0"/>
        </w:rPr>
        <w:t>Table-XVI</w:t>
      </w:r>
    </w:p>
    <w:p w:rsidR="004031B7" w:rsidRPr="00D67443" w:rsidRDefault="004031B7" w:rsidP="004031B7">
      <w:pPr>
        <w:spacing w:after="0" w:line="240" w:lineRule="auto"/>
        <w:ind w:right="-187"/>
        <w:jc w:val="center"/>
        <w:rPr>
          <w:rFonts w:ascii="Times New Roman" w:hAnsi="Times New Roman" w:cs="Times New Roman"/>
          <w:b w:val="0"/>
        </w:rPr>
      </w:pPr>
      <w:r w:rsidRPr="00D67443">
        <w:rPr>
          <w:rFonts w:ascii="Times New Roman" w:hAnsi="Times New Roman" w:cs="Times New Roman"/>
          <w:b w:val="0"/>
        </w:rPr>
        <w:t>Distribution of unemployment Pattern in states</w:t>
      </w:r>
    </w:p>
    <w:p w:rsidR="004031B7" w:rsidRPr="00D67443" w:rsidRDefault="004031B7" w:rsidP="004031B7">
      <w:pPr>
        <w:spacing w:after="0" w:line="240" w:lineRule="auto"/>
        <w:ind w:right="-187"/>
        <w:rPr>
          <w:rFonts w:ascii="Times New Roman" w:hAnsi="Times New Roman" w:cs="Times New Roman"/>
          <w:b w:val="0"/>
        </w:rPr>
      </w:pPr>
    </w:p>
    <w:tbl>
      <w:tblPr>
        <w:tblStyle w:val="TableGrid"/>
        <w:tblW w:w="0" w:type="auto"/>
        <w:jc w:val="center"/>
        <w:tblInd w:w="2359" w:type="dxa"/>
        <w:tblLook w:val="04A0"/>
      </w:tblPr>
      <w:tblGrid>
        <w:gridCol w:w="2093"/>
        <w:gridCol w:w="2268"/>
      </w:tblGrid>
      <w:tr w:rsidR="004031B7" w:rsidRPr="00D67443" w:rsidTr="00CB1066">
        <w:trPr>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Total Unemployment</w:t>
            </w:r>
          </w:p>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In %</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Number of States</w:t>
            </w:r>
          </w:p>
        </w:tc>
      </w:tr>
      <w:tr w:rsidR="004031B7" w:rsidRPr="00D67443" w:rsidTr="00D67443">
        <w:trPr>
          <w:trHeight w:hRule="exact" w:val="347"/>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Below 6</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4</w:t>
            </w:r>
          </w:p>
        </w:tc>
      </w:tr>
      <w:tr w:rsidR="004031B7" w:rsidRPr="00D67443" w:rsidTr="00D67443">
        <w:trPr>
          <w:trHeight w:hRule="exact" w:val="281"/>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6.1-8.0</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8</w:t>
            </w:r>
          </w:p>
        </w:tc>
      </w:tr>
      <w:tr w:rsidR="004031B7" w:rsidRPr="00D67443" w:rsidTr="00D67443">
        <w:trPr>
          <w:trHeight w:hRule="exact" w:val="285"/>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8.1-9.9</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9</w:t>
            </w:r>
          </w:p>
        </w:tc>
      </w:tr>
      <w:tr w:rsidR="004031B7" w:rsidRPr="00D67443" w:rsidTr="00D67443">
        <w:trPr>
          <w:trHeight w:hRule="exact" w:val="275"/>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10-11</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3</w:t>
            </w:r>
          </w:p>
        </w:tc>
      </w:tr>
      <w:tr w:rsidR="004031B7" w:rsidRPr="00D67443" w:rsidTr="00D67443">
        <w:trPr>
          <w:trHeight w:hRule="exact" w:val="279"/>
          <w:jc w:val="center"/>
        </w:trPr>
        <w:tc>
          <w:tcPr>
            <w:tcW w:w="2093" w:type="dxa"/>
            <w:vAlign w:val="center"/>
          </w:tcPr>
          <w:p w:rsidR="004031B7" w:rsidRPr="00D67443" w:rsidRDefault="004031B7" w:rsidP="00D67443">
            <w:pPr>
              <w:ind w:right="-187"/>
              <w:jc w:val="center"/>
              <w:rPr>
                <w:rFonts w:ascii="Times New Roman" w:hAnsi="Times New Roman" w:cs="Times New Roman"/>
                <w:b w:val="0"/>
                <w:sz w:val="18"/>
              </w:rPr>
            </w:pPr>
            <w:r w:rsidRPr="00D67443">
              <w:rPr>
                <w:rFonts w:ascii="Times New Roman" w:hAnsi="Times New Roman" w:cs="Times New Roman"/>
                <w:b w:val="0"/>
                <w:sz w:val="18"/>
              </w:rPr>
              <w:t>11-12</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3</w:t>
            </w:r>
          </w:p>
        </w:tc>
      </w:tr>
      <w:tr w:rsidR="004031B7" w:rsidRPr="00D67443" w:rsidTr="00CB1066">
        <w:trPr>
          <w:trHeight w:val="413"/>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12 and above</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2</w:t>
            </w:r>
          </w:p>
        </w:tc>
      </w:tr>
      <w:tr w:rsidR="004031B7" w:rsidRPr="00D67443" w:rsidTr="00CB1066">
        <w:trPr>
          <w:trHeight w:val="404"/>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Total</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29</w:t>
            </w:r>
          </w:p>
        </w:tc>
      </w:tr>
    </w:tbl>
    <w:p w:rsidR="004031B7" w:rsidRDefault="004031B7" w:rsidP="004031B7">
      <w:pPr>
        <w:ind w:right="-188"/>
        <w:jc w:val="center"/>
        <w:rPr>
          <w:rFonts w:ascii="Times New Roman" w:hAnsi="Times New Roman" w:cs="Times New Roman"/>
          <w:b w:val="0"/>
        </w:rPr>
      </w:pPr>
      <w:r w:rsidRPr="009E0A2B">
        <w:rPr>
          <w:rFonts w:ascii="Times New Roman" w:hAnsi="Times New Roman" w:cs="Times New Roman"/>
          <w:b w:val="0"/>
        </w:rPr>
        <w:t>(Source: Compiled from RBI, Hand Book of Statistics)</w:t>
      </w:r>
    </w:p>
    <w:p w:rsidR="004031B7" w:rsidRPr="00312D7A" w:rsidRDefault="004031B7" w:rsidP="004031B7">
      <w:pPr>
        <w:ind w:right="-188"/>
        <w:rPr>
          <w:rFonts w:ascii="Times New Roman" w:hAnsi="Times New Roman" w:cs="Times New Roman"/>
          <w:b w:val="0"/>
          <w:sz w:val="24"/>
        </w:rPr>
      </w:pPr>
      <w:r w:rsidRPr="00312D7A">
        <w:rPr>
          <w:rFonts w:ascii="Times New Roman" w:hAnsi="Times New Roman" w:cs="Times New Roman"/>
          <w:b w:val="0"/>
          <w:sz w:val="24"/>
        </w:rPr>
        <w:lastRenderedPageBreak/>
        <w:t xml:space="preserve">Of the total population in India 22% of the population are living below poverty line in the country. Of this lot, the rural people falling under BPL group constitute around 25.7%. Under urban category it is slight better with only 13.7% of the population coming under BPL. Among the states the highest composition of BPL falls under Chhattisgarh and Jharkhand accounting for 45%. Since rural economy accounts for 60% of the entire economy it needs special attention in mitigating the size of poverty by creating employment opportunities to increase their income level. Poverty statistics based on MRP consumption indicates that north east and Eastern region combine a large bulk fall under BPL group. The states arranged in the order of acuteness of poverty are: Jharkhand37%, Manipur36.9%, Bihar33.7%, Odisha32.6%, followed by Assam </w:t>
      </w:r>
      <w:r w:rsidR="00CE2EC6" w:rsidRPr="00312D7A">
        <w:rPr>
          <w:rFonts w:ascii="Times New Roman" w:hAnsi="Times New Roman" w:cs="Times New Roman"/>
          <w:b w:val="0"/>
          <w:sz w:val="24"/>
        </w:rPr>
        <w:t>32.2 %</w:t>
      </w:r>
      <w:r w:rsidR="00A617D7">
        <w:rPr>
          <w:rFonts w:ascii="Times New Roman" w:hAnsi="Times New Roman" w:cs="Times New Roman"/>
          <w:b w:val="0"/>
          <w:sz w:val="24"/>
        </w:rPr>
        <w:t>.</w:t>
      </w:r>
    </w:p>
    <w:p w:rsidR="004031B7" w:rsidRPr="00312D7A" w:rsidRDefault="004031B7" w:rsidP="004031B7">
      <w:pPr>
        <w:ind w:right="-188"/>
        <w:rPr>
          <w:rFonts w:ascii="Times New Roman" w:hAnsi="Times New Roman" w:cs="Times New Roman"/>
          <w:b w:val="0"/>
          <w:sz w:val="24"/>
        </w:rPr>
      </w:pPr>
      <w:r w:rsidRPr="00312D7A">
        <w:rPr>
          <w:rFonts w:ascii="Times New Roman" w:hAnsi="Times New Roman" w:cs="Times New Roman"/>
          <w:b w:val="0"/>
          <w:sz w:val="24"/>
        </w:rPr>
        <w:t xml:space="preserve">The Human Development Index region wise- no of states- is presented below is self explanatory.  It is arrived giving weight to Education, Health, and per capita income. All India average for HDI is-0.647 </w:t>
      </w:r>
    </w:p>
    <w:p w:rsidR="004031B7" w:rsidRPr="00312D7A" w:rsidRDefault="004031B7" w:rsidP="004031B7">
      <w:pPr>
        <w:spacing w:after="0" w:line="240" w:lineRule="auto"/>
        <w:ind w:right="-187"/>
        <w:jc w:val="center"/>
        <w:rPr>
          <w:rFonts w:ascii="Times New Roman" w:hAnsi="Times New Roman" w:cs="Times New Roman"/>
          <w:b w:val="0"/>
        </w:rPr>
      </w:pPr>
      <w:r w:rsidRPr="00312D7A">
        <w:rPr>
          <w:rFonts w:ascii="Times New Roman" w:hAnsi="Times New Roman" w:cs="Times New Roman"/>
          <w:b w:val="0"/>
        </w:rPr>
        <w:t>Table-XVII</w:t>
      </w:r>
    </w:p>
    <w:p w:rsidR="004031B7" w:rsidRDefault="004031B7" w:rsidP="004031B7">
      <w:pPr>
        <w:spacing w:after="0" w:line="240" w:lineRule="auto"/>
        <w:ind w:right="-187"/>
        <w:jc w:val="center"/>
        <w:rPr>
          <w:rFonts w:ascii="Times New Roman" w:hAnsi="Times New Roman" w:cs="Times New Roman"/>
          <w:b w:val="0"/>
        </w:rPr>
      </w:pPr>
      <w:r w:rsidRPr="00312D7A">
        <w:rPr>
          <w:rFonts w:ascii="Times New Roman" w:hAnsi="Times New Roman" w:cs="Times New Roman"/>
          <w:b w:val="0"/>
        </w:rPr>
        <w:t xml:space="preserve">Human development </w:t>
      </w:r>
      <w:r>
        <w:rPr>
          <w:rFonts w:ascii="Times New Roman" w:hAnsi="Times New Roman" w:cs="Times New Roman"/>
          <w:b w:val="0"/>
        </w:rPr>
        <w:t xml:space="preserve">Index </w:t>
      </w:r>
    </w:p>
    <w:p w:rsidR="004031B7" w:rsidRPr="00312D7A" w:rsidRDefault="004031B7" w:rsidP="004031B7">
      <w:pPr>
        <w:spacing w:after="0" w:line="240" w:lineRule="auto"/>
        <w:ind w:right="-187"/>
        <w:jc w:val="center"/>
        <w:rPr>
          <w:rFonts w:ascii="Times New Roman" w:hAnsi="Times New Roman" w:cs="Times New Roman"/>
          <w:b w:val="0"/>
        </w:rPr>
      </w:pPr>
    </w:p>
    <w:tbl>
      <w:tblPr>
        <w:tblStyle w:val="TableGrid"/>
        <w:tblW w:w="0" w:type="auto"/>
        <w:tblInd w:w="2504" w:type="dxa"/>
        <w:tblLook w:val="04A0"/>
      </w:tblPr>
      <w:tblGrid>
        <w:gridCol w:w="1242"/>
        <w:gridCol w:w="898"/>
        <w:gridCol w:w="993"/>
        <w:gridCol w:w="992"/>
      </w:tblGrid>
      <w:tr w:rsidR="004031B7" w:rsidTr="00CB1066">
        <w:trPr>
          <w:trHeight w:val="345"/>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Region</w:t>
            </w:r>
          </w:p>
        </w:tc>
        <w:tc>
          <w:tcPr>
            <w:tcW w:w="898"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High</w:t>
            </w:r>
          </w:p>
        </w:tc>
        <w:tc>
          <w:tcPr>
            <w:tcW w:w="993"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Medium</w:t>
            </w:r>
          </w:p>
        </w:tc>
        <w:tc>
          <w:tcPr>
            <w:tcW w:w="992" w:type="dxa"/>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Low</w:t>
            </w:r>
          </w:p>
        </w:tc>
      </w:tr>
      <w:tr w:rsidR="004031B7" w:rsidTr="00CB1066">
        <w:trPr>
          <w:trHeight w:val="223"/>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North</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4</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r>
      <w:tr w:rsidR="004031B7" w:rsidTr="00CB1066">
        <w:trPr>
          <w:trHeight w:val="271"/>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North East</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5</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r>
      <w:tr w:rsidR="004031B7" w:rsidTr="00CB1066">
        <w:trPr>
          <w:trHeight w:val="293"/>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East</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4</w:t>
            </w:r>
          </w:p>
        </w:tc>
      </w:tr>
      <w:tr w:rsidR="004031B7" w:rsidTr="00CB1066">
        <w:trPr>
          <w:trHeight w:val="319"/>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West</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r>
      <w:tr w:rsidR="004031B7" w:rsidTr="00CB1066">
        <w:trPr>
          <w:trHeight w:val="305"/>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Central</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2</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r>
      <w:tr w:rsidR="004031B7" w:rsidTr="00CB1066">
        <w:trPr>
          <w:trHeight w:val="291"/>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South</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r>
      <w:tr w:rsidR="004031B7" w:rsidTr="00CB1066">
        <w:trPr>
          <w:trHeight w:val="291"/>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Total</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10</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13</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9</w:t>
            </w:r>
          </w:p>
        </w:tc>
      </w:tr>
    </w:tbl>
    <w:p w:rsidR="004031B7" w:rsidRDefault="004031B7" w:rsidP="004031B7">
      <w:pPr>
        <w:ind w:right="-188"/>
        <w:jc w:val="center"/>
        <w:rPr>
          <w:b w:val="0"/>
        </w:rPr>
      </w:pPr>
      <w:r>
        <w:rPr>
          <w:b w:val="0"/>
        </w:rPr>
        <w:t>(Source: UNDP)</w:t>
      </w:r>
    </w:p>
    <w:p w:rsidR="0025302E" w:rsidRDefault="0025302E" w:rsidP="0025302E">
      <w:pPr>
        <w:ind w:right="-188"/>
        <w:rPr>
          <w:b w:val="0"/>
        </w:rPr>
      </w:pPr>
      <w:r w:rsidRPr="005637BB">
        <w:rPr>
          <w:rFonts w:ascii="Times New Roman" w:hAnsi="Times New Roman" w:cs="Times New Roman"/>
          <w:b w:val="0"/>
          <w:sz w:val="24"/>
        </w:rPr>
        <w:t xml:space="preserve">It is pertinent to mention in this context that USA with democratic polity took 186 years to be declared as a developed country when the financial capital shifted from London to Newyork in 1920.But in a democratic set up such as India such transformation could not take place at the required pace(even after 74 year since independence.) amidst several heterogeneity seen under social, political and cultural groups which require political consensus of a very higher order with strong national leadership for shrinking the political differences both at regional and national level for rapid economic growth of the nation. Further, it requires a radical change among the population showing sincere commitment, integrity and discipline to produce effective results.                                                                                                                                                                                                     </w:t>
      </w:r>
    </w:p>
    <w:p w:rsidR="00B80529"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It seems that our investors are risk averts and they follow “bug stop” approach in the sense that unless someone goads and investment climate is more favourable our investors are not prepared to undertake risk. Therefore with such laggard attitude seen among investors, the Govt has to step up the initiative</w:t>
      </w:r>
      <w:r>
        <w:rPr>
          <w:rFonts w:ascii="Times New Roman" w:hAnsi="Times New Roman" w:cs="Times New Roman"/>
          <w:b w:val="0"/>
          <w:sz w:val="24"/>
          <w:szCs w:val="24"/>
        </w:rPr>
        <w:t xml:space="preserve"> to build up the infrastructure</w:t>
      </w:r>
      <w:r w:rsidRPr="00114DEC">
        <w:rPr>
          <w:rFonts w:ascii="Times New Roman" w:hAnsi="Times New Roman" w:cs="Times New Roman"/>
          <w:b w:val="0"/>
          <w:sz w:val="24"/>
          <w:szCs w:val="24"/>
        </w:rPr>
        <w:t xml:space="preserve"> to promote the investm</w:t>
      </w:r>
      <w:r>
        <w:rPr>
          <w:rFonts w:ascii="Times New Roman" w:hAnsi="Times New Roman" w:cs="Times New Roman"/>
          <w:b w:val="0"/>
          <w:sz w:val="24"/>
          <w:szCs w:val="24"/>
        </w:rPr>
        <w:t>ent climate through bilateral</w:t>
      </w:r>
      <w:r w:rsidRPr="00114DEC">
        <w:rPr>
          <w:rFonts w:ascii="Times New Roman" w:hAnsi="Times New Roman" w:cs="Times New Roman"/>
          <w:b w:val="0"/>
          <w:sz w:val="24"/>
          <w:szCs w:val="24"/>
        </w:rPr>
        <w:t xml:space="preserve"> multilateral</w:t>
      </w:r>
      <w:r>
        <w:rPr>
          <w:rFonts w:ascii="Times New Roman" w:hAnsi="Times New Roman" w:cs="Times New Roman"/>
          <w:b w:val="0"/>
          <w:sz w:val="24"/>
          <w:szCs w:val="24"/>
        </w:rPr>
        <w:t xml:space="preserve">  to</w:t>
      </w:r>
      <w:r w:rsidRPr="00114DEC">
        <w:rPr>
          <w:rFonts w:ascii="Times New Roman" w:hAnsi="Times New Roman" w:cs="Times New Roman"/>
          <w:b w:val="0"/>
          <w:sz w:val="24"/>
          <w:szCs w:val="24"/>
        </w:rPr>
        <w:t xml:space="preserve"> attract FDI (Foreign Direct Investment) flows since the global economy has now become more integrated than before. It is </w:t>
      </w:r>
      <w:r>
        <w:rPr>
          <w:rFonts w:ascii="Times New Roman" w:hAnsi="Times New Roman" w:cs="Times New Roman"/>
          <w:b w:val="0"/>
          <w:sz w:val="24"/>
          <w:szCs w:val="24"/>
        </w:rPr>
        <w:t>unfortunate to observe that</w:t>
      </w:r>
      <w:r w:rsidRPr="00114DEC">
        <w:rPr>
          <w:rFonts w:ascii="Times New Roman" w:hAnsi="Times New Roman" w:cs="Times New Roman"/>
          <w:b w:val="0"/>
          <w:sz w:val="24"/>
          <w:szCs w:val="24"/>
        </w:rPr>
        <w:t xml:space="preserve"> our investors</w:t>
      </w:r>
      <w:r>
        <w:rPr>
          <w:rFonts w:ascii="Times New Roman" w:hAnsi="Times New Roman" w:cs="Times New Roman"/>
          <w:b w:val="0"/>
          <w:sz w:val="24"/>
          <w:szCs w:val="24"/>
        </w:rPr>
        <w:t xml:space="preserve"> have failed to explore the potential available regionally instead converging their investment in the already developed regions. The failure to follow up of the previous plan targets and </w:t>
      </w:r>
      <w:r>
        <w:rPr>
          <w:rFonts w:ascii="Times New Roman" w:hAnsi="Times New Roman" w:cs="Times New Roman"/>
          <w:b w:val="0"/>
          <w:sz w:val="24"/>
          <w:szCs w:val="24"/>
        </w:rPr>
        <w:lastRenderedPageBreak/>
        <w:t>identifying the comparative advantage underlying regionally and treating both efficient and laggard areas in the allocation of resources in the same proportion is serious flaws require immediate attention. Further, inconsistencies in allocating resources also require att</w:t>
      </w:r>
      <w:r w:rsidR="000C71F6">
        <w:rPr>
          <w:rFonts w:ascii="Times New Roman" w:hAnsi="Times New Roman" w:cs="Times New Roman"/>
          <w:b w:val="0"/>
          <w:sz w:val="24"/>
          <w:szCs w:val="24"/>
        </w:rPr>
        <w:t>ention.</w:t>
      </w:r>
      <w:r>
        <w:rPr>
          <w:rFonts w:ascii="Times New Roman" w:hAnsi="Times New Roman" w:cs="Times New Roman"/>
          <w:b w:val="0"/>
          <w:sz w:val="24"/>
          <w:szCs w:val="24"/>
        </w:rPr>
        <w:t xml:space="preserve"> </w:t>
      </w:r>
    </w:p>
    <w:p w:rsidR="00B80529" w:rsidRDefault="00B80529" w:rsidP="00B80529">
      <w:pPr>
        <w:ind w:right="-188"/>
        <w:rPr>
          <w:rFonts w:ascii="Times New Roman" w:hAnsi="Times New Roman" w:cs="Times New Roman"/>
          <w:b w:val="0"/>
          <w:sz w:val="24"/>
          <w:szCs w:val="24"/>
        </w:rPr>
      </w:pPr>
      <w:r>
        <w:rPr>
          <w:rFonts w:ascii="Times New Roman" w:hAnsi="Times New Roman" w:cs="Times New Roman"/>
          <w:b w:val="0"/>
          <w:sz w:val="24"/>
          <w:szCs w:val="24"/>
        </w:rPr>
        <w:t>T</w:t>
      </w:r>
      <w:r w:rsidRPr="00114DEC">
        <w:rPr>
          <w:rFonts w:ascii="Times New Roman" w:hAnsi="Times New Roman" w:cs="Times New Roman"/>
          <w:b w:val="0"/>
          <w:sz w:val="24"/>
          <w:szCs w:val="24"/>
        </w:rPr>
        <w:t>he ease of doing business in India still leaves much to be desired. India stood at 134th rank in the global index of doing business</w:t>
      </w:r>
      <w:r>
        <w:rPr>
          <w:rFonts w:ascii="Times New Roman" w:hAnsi="Times New Roman" w:cs="Times New Roman"/>
          <w:b w:val="0"/>
          <w:sz w:val="24"/>
          <w:szCs w:val="24"/>
        </w:rPr>
        <w:t>(</w:t>
      </w:r>
      <w:r w:rsidRPr="00114DEC">
        <w:rPr>
          <w:rFonts w:ascii="Times New Roman" w:hAnsi="Times New Roman" w:cs="Times New Roman"/>
          <w:b w:val="0"/>
          <w:sz w:val="24"/>
          <w:szCs w:val="24"/>
        </w:rPr>
        <w:t xml:space="preserve"> with less friction underlying regulation and Govt policies</w:t>
      </w:r>
      <w:r>
        <w:rPr>
          <w:rFonts w:ascii="Times New Roman" w:hAnsi="Times New Roman" w:cs="Times New Roman"/>
          <w:b w:val="0"/>
          <w:sz w:val="24"/>
          <w:szCs w:val="24"/>
        </w:rPr>
        <w:t>)</w:t>
      </w:r>
      <w:r w:rsidRPr="00114DEC">
        <w:rPr>
          <w:rFonts w:ascii="Times New Roman" w:hAnsi="Times New Roman" w:cs="Times New Roman"/>
          <w:b w:val="0"/>
          <w:sz w:val="24"/>
          <w:szCs w:val="24"/>
        </w:rPr>
        <w:t xml:space="preserve"> out of 189 countries surveyed in 2013.Under corruption index surveyed in 2016 India ranked 79th position out of 183 countries. These are basic issues and bottle necks to be resolved at a rapid rate to promote a high growth economy in terms of GDP with corresponding increase in equity, reducing the growing disparity in the distribution of income. Based on global competitive index surveyed in2008-09 comprising of134 countries India’s rank was 50 compared to 30 in the case of China. Likewise, labour productivity for China was 0.137 in contrast to a low of 0.128 for India.</w:t>
      </w:r>
    </w:p>
    <w:p w:rsidR="0025302E" w:rsidRPr="005637BB" w:rsidRDefault="0025302E" w:rsidP="0025302E">
      <w:pPr>
        <w:ind w:right="-188"/>
        <w:rPr>
          <w:rFonts w:ascii="Times New Roman" w:hAnsi="Times New Roman" w:cs="Times New Roman"/>
          <w:b w:val="0"/>
          <w:sz w:val="24"/>
        </w:rPr>
      </w:pPr>
      <w:r w:rsidRPr="00E448EB">
        <w:rPr>
          <w:rFonts w:ascii="Times New Roman" w:hAnsi="Times New Roman" w:cs="Times New Roman"/>
          <w:b w:val="0"/>
          <w:sz w:val="24"/>
        </w:rPr>
        <w:t>Effective Policy intervention to promote industries in the underdeveloped region with the ease of doing business is the dire need of the hour. Foreign direct investment has to be attracted with high export potential and to absorb growing labour force to make our product competitive amidst global competition. India in fact lost the opportunity to promote industries having export potential which was the avowed policy approach of the Asian tig</w:t>
      </w:r>
      <w:r w:rsidR="000C71F6">
        <w:rPr>
          <w:rFonts w:ascii="Times New Roman" w:hAnsi="Times New Roman" w:cs="Times New Roman"/>
          <w:b w:val="0"/>
          <w:sz w:val="24"/>
        </w:rPr>
        <w:t>er economies as well as China.</w:t>
      </w:r>
      <w:r w:rsidRPr="00E448EB">
        <w:rPr>
          <w:rFonts w:ascii="Times New Roman" w:hAnsi="Times New Roman" w:cs="Times New Roman"/>
          <w:b w:val="0"/>
          <w:sz w:val="24"/>
        </w:rPr>
        <w:t xml:space="preserve">  </w:t>
      </w:r>
      <w:r w:rsidRPr="005637BB">
        <w:rPr>
          <w:rFonts w:ascii="Times New Roman" w:hAnsi="Times New Roman" w:cs="Times New Roman"/>
          <w:b w:val="0"/>
          <w:sz w:val="24"/>
        </w:rPr>
        <w:t xml:space="preserve"> </w:t>
      </w:r>
    </w:p>
    <w:p w:rsidR="00B80529" w:rsidRPr="00E448EB" w:rsidRDefault="00B80529" w:rsidP="00B80529">
      <w:pPr>
        <w:ind w:right="-188"/>
        <w:rPr>
          <w:rFonts w:ascii="Times New Roman" w:hAnsi="Times New Roman" w:cs="Times New Roman"/>
          <w:b w:val="0"/>
          <w:sz w:val="24"/>
        </w:rPr>
      </w:pPr>
      <w:r w:rsidRPr="00E448EB">
        <w:rPr>
          <w:rFonts w:ascii="Times New Roman" w:hAnsi="Times New Roman" w:cs="Times New Roman"/>
          <w:b w:val="0"/>
          <w:sz w:val="24"/>
        </w:rPr>
        <w:t>With such glaring disparities under industrial contribution chanting India will become a sup</w:t>
      </w:r>
      <w:r w:rsidR="000C71F6">
        <w:rPr>
          <w:rFonts w:ascii="Times New Roman" w:hAnsi="Times New Roman" w:cs="Times New Roman"/>
          <w:b w:val="0"/>
          <w:sz w:val="24"/>
        </w:rPr>
        <w:t>er power in 2050 seems a discouraging preannouncement</w:t>
      </w:r>
      <w:r w:rsidRPr="00E448EB">
        <w:rPr>
          <w:rFonts w:ascii="Times New Roman" w:hAnsi="Times New Roman" w:cs="Times New Roman"/>
          <w:b w:val="0"/>
          <w:sz w:val="24"/>
        </w:rPr>
        <w:t xml:space="preserve">. The policies   now vogue in India carries no weight for rejuvenating underperforming areas especially for promoting industries. Formulation and implementing policies of western oriented economies which are saturated and they try to stabilize existing </w:t>
      </w:r>
      <w:r w:rsidR="00B31169" w:rsidRPr="00E448EB">
        <w:rPr>
          <w:rFonts w:ascii="Times New Roman" w:hAnsi="Times New Roman" w:cs="Times New Roman"/>
          <w:b w:val="0"/>
          <w:sz w:val="24"/>
        </w:rPr>
        <w:t>growth (</w:t>
      </w:r>
      <w:r w:rsidRPr="00E448EB">
        <w:rPr>
          <w:rFonts w:ascii="Times New Roman" w:hAnsi="Times New Roman" w:cs="Times New Roman"/>
          <w:b w:val="0"/>
          <w:sz w:val="24"/>
        </w:rPr>
        <w:t>hovering around 1.5% to 2.5%) pondering emerging economies for their market and resources</w:t>
      </w:r>
      <w:r w:rsidR="00B31169">
        <w:rPr>
          <w:rFonts w:ascii="Times New Roman" w:hAnsi="Times New Roman" w:cs="Times New Roman"/>
          <w:b w:val="0"/>
          <w:sz w:val="24"/>
        </w:rPr>
        <w:t>. Pursuing such policies</w:t>
      </w:r>
      <w:r w:rsidRPr="00E448EB">
        <w:rPr>
          <w:rFonts w:ascii="Times New Roman" w:hAnsi="Times New Roman" w:cs="Times New Roman"/>
          <w:b w:val="0"/>
          <w:sz w:val="24"/>
        </w:rPr>
        <w:t xml:space="preserve"> add more misery than in reducing the glaring income inequalities which becomes more pronounced since liberalization era commenced in 1991. The IMF prescription for reducing fiscal deficit and reducing subsidies should have been adopted in a gradual sense instead of outright manner in the context of increasing globalization for which India was not adequately prepared. Admitting multinational in retail marketing in India is a major flaw since the latter group contributes$462 billion (22%of GDP) and provides employment to 57% of the work force. </w:t>
      </w:r>
    </w:p>
    <w:p w:rsidR="00245229" w:rsidRDefault="00A02CCB" w:rsidP="00245229">
      <w:pPr>
        <w:ind w:right="-188"/>
        <w:rPr>
          <w:rFonts w:ascii="Times New Roman" w:hAnsi="Times New Roman" w:cs="Times New Roman"/>
          <w:b w:val="0"/>
          <w:sz w:val="24"/>
        </w:rPr>
      </w:pPr>
      <w:r>
        <w:rPr>
          <w:rFonts w:ascii="Times New Roman" w:hAnsi="Times New Roman" w:cs="Times New Roman"/>
          <w:b w:val="0"/>
          <w:sz w:val="24"/>
        </w:rPr>
        <w:t>India is being constantly</w:t>
      </w:r>
      <w:r w:rsidR="00B80529" w:rsidRPr="00E448EB">
        <w:rPr>
          <w:rFonts w:ascii="Times New Roman" w:hAnsi="Times New Roman" w:cs="Times New Roman"/>
          <w:b w:val="0"/>
          <w:sz w:val="24"/>
        </w:rPr>
        <w:t xml:space="preserve"> misled by World Bank and IMF to focus on restraining fiscal deficit and for reducing  subsidies instead of increasing public expenditure  to promote infrastructure to attract private investment which has been shying away to undertake risk in the midst of globalization which was much pronounced  during 80’s and 90’s.</w:t>
      </w:r>
      <w:r w:rsidR="00245229">
        <w:rPr>
          <w:rFonts w:ascii="Times New Roman" w:hAnsi="Times New Roman" w:cs="Times New Roman"/>
          <w:b w:val="0"/>
          <w:sz w:val="24"/>
        </w:rPr>
        <w:t xml:space="preserve"> The inadequacy of western prescriptions such as to contain fiscal deficit resulting in crowding out is found to be misplaced. In a recent study done by Hrishhikesh Vinod, Honey Karun and Lekha Chakraborty in The Handbook of Statistics books titled “Financial, macro and micro econometrics using R” (bit.ly/30Nf6sn) using maximum entropy ensembles time series methodology showed that public infrastructure investment is the prime determinant of private corporate investment in India and hence financial leveraging through fiscal spending is sine quo nun for the pickup in private investment in the country.</w:t>
      </w:r>
    </w:p>
    <w:p w:rsidR="00355DE6" w:rsidRDefault="00B80529" w:rsidP="00B80529">
      <w:pPr>
        <w:ind w:right="-188"/>
        <w:rPr>
          <w:rFonts w:ascii="Times New Roman" w:hAnsi="Times New Roman" w:cs="Times New Roman"/>
          <w:b w:val="0"/>
          <w:sz w:val="24"/>
        </w:rPr>
      </w:pPr>
      <w:r w:rsidRPr="00E448EB">
        <w:rPr>
          <w:rFonts w:ascii="Times New Roman" w:hAnsi="Times New Roman" w:cs="Times New Roman"/>
          <w:b w:val="0"/>
          <w:sz w:val="24"/>
        </w:rPr>
        <w:lastRenderedPageBreak/>
        <w:t xml:space="preserve"> India being an emerging economy has been upgraded reducing the proportion of concessional finance is a misdirected approach of World Bank. Moreover there has been no multi directional attempt to attract foreign investment with cutting edge technology to exploit and to increase export market share which still depends on traditional goods </w:t>
      </w:r>
      <w:r>
        <w:rPr>
          <w:rFonts w:ascii="Times New Roman" w:hAnsi="Times New Roman" w:cs="Times New Roman"/>
          <w:b w:val="0"/>
          <w:sz w:val="24"/>
        </w:rPr>
        <w:t xml:space="preserve">having </w:t>
      </w:r>
      <w:r w:rsidR="009C48D8">
        <w:rPr>
          <w:rFonts w:ascii="Times New Roman" w:hAnsi="Times New Roman" w:cs="Times New Roman"/>
          <w:b w:val="0"/>
          <w:sz w:val="24"/>
        </w:rPr>
        <w:t>no value added content.</w:t>
      </w:r>
      <w:r w:rsidR="00355DE6">
        <w:rPr>
          <w:rFonts w:ascii="Times New Roman" w:hAnsi="Times New Roman" w:cs="Times New Roman"/>
          <w:b w:val="0"/>
          <w:sz w:val="24"/>
        </w:rPr>
        <w:t xml:space="preserve"> </w:t>
      </w:r>
    </w:p>
    <w:p w:rsidR="00B80529" w:rsidRPr="00AA33D5"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But current thinking on self reliant economy is not a well thought out approach for India to become a global power. Amidst growing labour force which is expected to grow 10-12 million over the next two decades with working age population crossing one billion marks by 2030. The focus on growing younger (65% of its population is younger than 35 year) work force should be to develop into a skilled work force to meet digital growth and improved technology which becomes the buzzword for future economic growth. Already digital growth within the country under cash transfer mechanism now in force to benefit   lower income group. In the context of increasing integration of global economy through rapid spread of communication technology opening of certain sectors of the economy would help to embrace skill and technology transfer. The upshot in information connectivity has empowered the Indian community. The current data indicates that mobil</w:t>
      </w:r>
      <w:r>
        <w:rPr>
          <w:rFonts w:ascii="Times New Roman" w:hAnsi="Times New Roman" w:cs="Times New Roman"/>
          <w:b w:val="0"/>
          <w:sz w:val="24"/>
        </w:rPr>
        <w:t>e phone users in the country have</w:t>
      </w:r>
      <w:r w:rsidRPr="00AA33D5">
        <w:rPr>
          <w:rFonts w:ascii="Times New Roman" w:hAnsi="Times New Roman" w:cs="Times New Roman"/>
          <w:b w:val="0"/>
          <w:sz w:val="24"/>
        </w:rPr>
        <w:t xml:space="preserve"> jumped from 261 million to in 2007-08 to 910 million as on 2013-14. Internet users among Urban Indians work out to 137 million. In rural India it is growing by 58% annually. Such a jump start in the spread of knowledge from traditional to digital medium such as in educa</w:t>
      </w:r>
      <w:r>
        <w:rPr>
          <w:rFonts w:ascii="Times New Roman" w:hAnsi="Times New Roman" w:cs="Times New Roman"/>
          <w:b w:val="0"/>
          <w:sz w:val="24"/>
        </w:rPr>
        <w:t xml:space="preserve">tion has increased several </w:t>
      </w:r>
      <w:r w:rsidR="000D6606">
        <w:rPr>
          <w:rFonts w:ascii="Times New Roman" w:hAnsi="Times New Roman" w:cs="Times New Roman"/>
          <w:b w:val="0"/>
          <w:sz w:val="24"/>
        </w:rPr>
        <w:t xml:space="preserve">folds </w:t>
      </w:r>
      <w:r w:rsidRPr="00AA33D5">
        <w:rPr>
          <w:rFonts w:ascii="Times New Roman" w:hAnsi="Times New Roman" w:cs="Times New Roman"/>
          <w:b w:val="0"/>
          <w:sz w:val="24"/>
        </w:rPr>
        <w:t xml:space="preserve"> </w:t>
      </w:r>
    </w:p>
    <w:p w:rsidR="00B80529" w:rsidRPr="00AA33D5"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The awareness level among the civil society has become stronger than before. State level intervention is needed from the stand point of cultural, lingual and under health. Under this background the role of capital formation in the traditional sense will not make our industries to become competitive and producing quality goods for Indian consumers. Because of liberalization policy we see to-day different brand model cars in the automotive industry. To think about  five trillion economic growth the idea of self reliant approach seems grossly inadequate since technology is driving an increasing share of the value add coming from digitisation and data analytics in products and services across industry segments. The need to build up skill formation through up gradation of human capital is the need of the hour. The idea of self reliant economy was mooted as early as fifth plan (1974-78) and we achieved self reliance under food production and the rest of the economy left stagn</w:t>
      </w:r>
      <w:r w:rsidR="000D6606">
        <w:rPr>
          <w:rFonts w:ascii="Times New Roman" w:hAnsi="Times New Roman" w:cs="Times New Roman"/>
          <w:b w:val="0"/>
          <w:sz w:val="24"/>
        </w:rPr>
        <w:t>ant despite 45 years had lapsed since liberalisation in 1991.</w:t>
      </w:r>
      <w:r w:rsidRPr="00AA33D5">
        <w:rPr>
          <w:rFonts w:ascii="Times New Roman" w:hAnsi="Times New Roman" w:cs="Times New Roman"/>
          <w:b w:val="0"/>
          <w:sz w:val="24"/>
        </w:rPr>
        <w:t xml:space="preserve">  </w:t>
      </w:r>
    </w:p>
    <w:p w:rsidR="00B80529" w:rsidRPr="00AA33D5"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The colonial approach of administrative pattern is no longer hold good in a liberalized country and in a large democracy like Indi</w:t>
      </w:r>
      <w:r>
        <w:rPr>
          <w:rFonts w:ascii="Times New Roman" w:hAnsi="Times New Roman" w:cs="Times New Roman"/>
          <w:b w:val="0"/>
          <w:sz w:val="24"/>
        </w:rPr>
        <w:t xml:space="preserve">a. The vital sectors such as </w:t>
      </w:r>
      <w:r w:rsidRPr="00AA33D5">
        <w:rPr>
          <w:rFonts w:ascii="Times New Roman" w:hAnsi="Times New Roman" w:cs="Times New Roman"/>
          <w:b w:val="0"/>
          <w:sz w:val="24"/>
        </w:rPr>
        <w:t>economic affairs, foreign trade and Finance and commerce at all cost should be replaced by specialists instead of ge</w:t>
      </w:r>
      <w:r>
        <w:rPr>
          <w:rFonts w:ascii="Times New Roman" w:hAnsi="Times New Roman" w:cs="Times New Roman"/>
          <w:b w:val="0"/>
          <w:sz w:val="24"/>
        </w:rPr>
        <w:t>neral administrators who lack expertise</w:t>
      </w:r>
      <w:r w:rsidRPr="00AA33D5">
        <w:rPr>
          <w:rFonts w:ascii="Times New Roman" w:hAnsi="Times New Roman" w:cs="Times New Roman"/>
          <w:b w:val="0"/>
          <w:sz w:val="24"/>
        </w:rPr>
        <w:t xml:space="preserve"> and the acumen to handle the critical situation in the c</w:t>
      </w:r>
      <w:r w:rsidR="000D6606">
        <w:rPr>
          <w:rFonts w:ascii="Times New Roman" w:hAnsi="Times New Roman" w:cs="Times New Roman"/>
          <w:b w:val="0"/>
          <w:sz w:val="24"/>
        </w:rPr>
        <w:t xml:space="preserve">ontext of global integration. </w:t>
      </w:r>
      <w:r w:rsidRPr="00AA33D5">
        <w:rPr>
          <w:rFonts w:ascii="Times New Roman" w:hAnsi="Times New Roman" w:cs="Times New Roman"/>
          <w:b w:val="0"/>
          <w:sz w:val="24"/>
        </w:rPr>
        <w:t>The specialists should be given cabinet status and to report only to PM about growth prospects and for review purpose. It is most desirable the role of general administrators is confined to head taxes, information, rural development, and information etc. India’s economic growth which is limping for the last 74 years since indepen</w:t>
      </w:r>
      <w:r>
        <w:rPr>
          <w:rFonts w:ascii="Times New Roman" w:hAnsi="Times New Roman" w:cs="Times New Roman"/>
          <w:b w:val="0"/>
          <w:sz w:val="24"/>
        </w:rPr>
        <w:t>dence vouches the fact that</w:t>
      </w:r>
      <w:r w:rsidRPr="00AA33D5">
        <w:rPr>
          <w:rFonts w:ascii="Times New Roman" w:hAnsi="Times New Roman" w:cs="Times New Roman"/>
          <w:b w:val="0"/>
          <w:sz w:val="24"/>
        </w:rPr>
        <w:t xml:space="preserve"> general administrators</w:t>
      </w:r>
      <w:r>
        <w:rPr>
          <w:rFonts w:ascii="Times New Roman" w:hAnsi="Times New Roman" w:cs="Times New Roman"/>
          <w:b w:val="0"/>
          <w:sz w:val="24"/>
        </w:rPr>
        <w:t xml:space="preserve"> need to be replaced by specialists in the aforesaid areas.</w:t>
      </w:r>
    </w:p>
    <w:p w:rsidR="00B80529" w:rsidRDefault="00B80529" w:rsidP="00B80529">
      <w:pPr>
        <w:ind w:right="-188"/>
        <w:jc w:val="center"/>
        <w:rPr>
          <w:b w:val="0"/>
        </w:rPr>
      </w:pPr>
    </w:p>
    <w:p w:rsidR="00B80529" w:rsidRDefault="00B80529" w:rsidP="00B80529">
      <w:pPr>
        <w:ind w:right="-188"/>
        <w:jc w:val="center"/>
        <w:rPr>
          <w:b w:val="0"/>
        </w:rPr>
      </w:pPr>
    </w:p>
    <w:p w:rsidR="00B80529" w:rsidRPr="009A2D48" w:rsidRDefault="00B80529" w:rsidP="00B80529">
      <w:pPr>
        <w:jc w:val="center"/>
        <w:rPr>
          <w:rFonts w:ascii="Times New Roman" w:hAnsi="Times New Roman" w:cs="Times New Roman"/>
          <w:sz w:val="24"/>
        </w:rPr>
      </w:pPr>
      <w:r w:rsidRPr="009A2D48">
        <w:rPr>
          <w:rFonts w:ascii="Times New Roman" w:hAnsi="Times New Roman" w:cs="Times New Roman"/>
          <w:sz w:val="26"/>
        </w:rPr>
        <w:lastRenderedPageBreak/>
        <w:t xml:space="preserve">My insights on the progress of India as a fast growing developing Nation </w:t>
      </w:r>
    </w:p>
    <w:p w:rsidR="00355DE6" w:rsidRDefault="00B80529" w:rsidP="00B80529">
      <w:pPr>
        <w:rPr>
          <w:rFonts w:ascii="Times New Roman" w:hAnsi="Times New Roman" w:cs="Times New Roman"/>
          <w:b w:val="0"/>
          <w:sz w:val="24"/>
        </w:rPr>
      </w:pPr>
      <w:r w:rsidRPr="009A2D48">
        <w:rPr>
          <w:rFonts w:ascii="Times New Roman" w:hAnsi="Times New Roman" w:cs="Times New Roman"/>
          <w:b w:val="0"/>
          <w:sz w:val="24"/>
        </w:rPr>
        <w:t xml:space="preserve">In whatever way you try to perceive India’s economic growth it compels to view more in a disparaging sense because the negatives have a more pronounced impact that overwhelmed my observation about the progress of India. Despite 74 years lapsed since independence (it is not a young democracy as some says since a nation has multiple advantage to progress if a stable Govt with National perspective pursuing right development policies for economic growth) and still we wobble under a relatively low development path compared to other emerging developing regions who have been under similar conditions as India was at the time of pre- independence. The available data on various counts about India’s economic growth processes indicates in respect of vital indicators as a measure of growth has been abysmally on the lower side which gives the negative impression that the latter aspects outnumber the column of progress. For instance Asian Tiger Economies( Singapore, Korea, Thailand and Taiwan) including of course the currently emerged Asian giant in the sense of economic power such as China were dependent largely on Agriculture to start with under the erstwhile economic scenario. These economies were also structurally lowly placed like India in terms of poverty, low capital and investment under industries. </w:t>
      </w:r>
    </w:p>
    <w:p w:rsidR="00B80529" w:rsidRPr="009A2D48" w:rsidRDefault="00B80529" w:rsidP="00B80529">
      <w:pPr>
        <w:rPr>
          <w:rFonts w:ascii="Times New Roman" w:hAnsi="Times New Roman" w:cs="Times New Roman"/>
          <w:b w:val="0"/>
          <w:sz w:val="24"/>
        </w:rPr>
      </w:pPr>
      <w:r w:rsidRPr="009A2D48">
        <w:rPr>
          <w:rFonts w:ascii="Times New Roman" w:hAnsi="Times New Roman" w:cs="Times New Roman"/>
          <w:b w:val="0"/>
          <w:sz w:val="24"/>
        </w:rPr>
        <w:t>Later, these economies radically changed their growth strategies giving high priority for industrial development. Since these economies are relatively small (Asian Tigers with exception of China)) compared to India they allowed free foreign participation which led to the enormous flow of foreign capital. In fact Korea after the end of Korean War in as much as 15% of its GDP was squandered on war and dependent on US assistance until 1965. They gradually shift their economic strategies in accordance with the changing global context since these countries dependent largely on export led economic growth. In contrast India preferred non-aligned policy in that foreign participation was allowed in a limited fashion. Only in the case of building steel industries foreign participation included with the cooperation of Soviet Union. The allocation to industries in the first plan was just 8percent, Transportation and communication and Agriculture getting a larger share in plan allocation</w:t>
      </w:r>
    </w:p>
    <w:p w:rsidR="00B80529" w:rsidRDefault="00B80529" w:rsidP="00B80529">
      <w:pPr>
        <w:rPr>
          <w:rFonts w:ascii="Times New Roman" w:hAnsi="Times New Roman" w:cs="Times New Roman"/>
          <w:b w:val="0"/>
          <w:sz w:val="24"/>
        </w:rPr>
      </w:pPr>
      <w:r w:rsidRPr="009A2D48">
        <w:rPr>
          <w:rFonts w:ascii="Times New Roman" w:hAnsi="Times New Roman" w:cs="Times New Roman"/>
          <w:b w:val="0"/>
          <w:sz w:val="24"/>
        </w:rPr>
        <w:t>In the current context of globalization, growth across nations classified into high, medium, and low connects GDP as reference point as vital indicator to assess the economic growth on the afore said criteria mentioned above. If we go much deeper on this aspect the increase in GDP now being increasingly looked down upon, instead the economic growth performance is seen through improvement in human dev- elopement index (HDI). The latter approach throws light on access to education, health, life expectancy and literacy since GDP is only a nominal measure in terms of monetary growth. Let us limit our observation to GDP growth among Asian economies compared to India. The table-I below indicates the growth pattern in respect of GDP and GDP/ per capita growth between India and China.</w:t>
      </w:r>
    </w:p>
    <w:p w:rsidR="00B80529" w:rsidRDefault="00B80529" w:rsidP="00B80529">
      <w:pPr>
        <w:rPr>
          <w:rFonts w:ascii="Times New Roman" w:hAnsi="Times New Roman" w:cs="Times New Roman"/>
          <w:b w:val="0"/>
          <w:sz w:val="24"/>
        </w:rPr>
      </w:pPr>
    </w:p>
    <w:p w:rsidR="00B80529" w:rsidRDefault="00B80529" w:rsidP="00B80529"/>
    <w:p w:rsidR="00B80529" w:rsidRDefault="00B80529" w:rsidP="00B80529">
      <w:r>
        <w:t xml:space="preserve">                                                                  </w:t>
      </w:r>
    </w:p>
    <w:p w:rsidR="00B80529" w:rsidRPr="00D2146B" w:rsidRDefault="00B80529" w:rsidP="00B80529">
      <w:pPr>
        <w:jc w:val="center"/>
        <w:rPr>
          <w:rFonts w:ascii="Times New Roman" w:hAnsi="Times New Roman" w:cs="Times New Roman"/>
        </w:rPr>
      </w:pPr>
      <w:r w:rsidRPr="00D2146B">
        <w:rPr>
          <w:rFonts w:ascii="Times New Roman" w:hAnsi="Times New Roman" w:cs="Times New Roman"/>
        </w:rPr>
        <w:lastRenderedPageBreak/>
        <w:t>Table-I</w:t>
      </w:r>
    </w:p>
    <w:p w:rsidR="00B80529" w:rsidRPr="00D2146B" w:rsidRDefault="00B80529" w:rsidP="00B80529">
      <w:pPr>
        <w:jc w:val="center"/>
        <w:rPr>
          <w:rFonts w:ascii="Times New Roman" w:hAnsi="Times New Roman" w:cs="Times New Roman"/>
        </w:rPr>
      </w:pPr>
      <w:r w:rsidRPr="00D2146B">
        <w:rPr>
          <w:rFonts w:ascii="Times New Roman" w:hAnsi="Times New Roman" w:cs="Times New Roman"/>
        </w:rPr>
        <w:t>GDP growth in India and China</w:t>
      </w:r>
    </w:p>
    <w:tbl>
      <w:tblPr>
        <w:tblW w:w="0" w:type="auto"/>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5"/>
        <w:gridCol w:w="1042"/>
        <w:gridCol w:w="1496"/>
        <w:gridCol w:w="1279"/>
        <w:gridCol w:w="1214"/>
        <w:gridCol w:w="1496"/>
        <w:gridCol w:w="1398"/>
      </w:tblGrid>
      <w:tr w:rsidR="00B80529" w:rsidRPr="00D2146B" w:rsidTr="00B80529">
        <w:trPr>
          <w:trHeight w:val="236"/>
        </w:trPr>
        <w:tc>
          <w:tcPr>
            <w:tcW w:w="1085" w:type="dxa"/>
            <w:vMerge w:val="restart"/>
          </w:tcPr>
          <w:p w:rsidR="00B80529" w:rsidRPr="00D2146B" w:rsidRDefault="00B80529" w:rsidP="00B80529">
            <w:pPr>
              <w:jc w:val="center"/>
              <w:rPr>
                <w:rFonts w:ascii="Times New Roman" w:hAnsi="Times New Roman" w:cs="Times New Roman"/>
                <w:b w:val="0"/>
                <w:sz w:val="16"/>
              </w:rPr>
            </w:pPr>
            <w:r w:rsidRPr="00D2146B">
              <w:rPr>
                <w:rFonts w:ascii="Times New Roman" w:hAnsi="Times New Roman" w:cs="Times New Roman"/>
                <w:b w:val="0"/>
                <w:sz w:val="16"/>
              </w:rPr>
              <w:t>Year</w:t>
            </w:r>
          </w:p>
        </w:tc>
        <w:tc>
          <w:tcPr>
            <w:tcW w:w="3817" w:type="dxa"/>
            <w:gridSpan w:val="3"/>
          </w:tcPr>
          <w:p w:rsidR="00B80529" w:rsidRPr="00D2146B" w:rsidRDefault="00B80529" w:rsidP="00B80529">
            <w:pPr>
              <w:jc w:val="center"/>
              <w:rPr>
                <w:rFonts w:ascii="Times New Roman" w:hAnsi="Times New Roman" w:cs="Times New Roman"/>
                <w:b w:val="0"/>
                <w:sz w:val="16"/>
              </w:rPr>
            </w:pPr>
            <w:r w:rsidRPr="00D2146B">
              <w:rPr>
                <w:rFonts w:ascii="Times New Roman" w:hAnsi="Times New Roman" w:cs="Times New Roman"/>
                <w:b w:val="0"/>
                <w:sz w:val="16"/>
              </w:rPr>
              <w:t>India</w:t>
            </w:r>
          </w:p>
        </w:tc>
        <w:tc>
          <w:tcPr>
            <w:tcW w:w="4108" w:type="dxa"/>
            <w:gridSpan w:val="3"/>
          </w:tcPr>
          <w:p w:rsidR="00B80529" w:rsidRPr="00D2146B" w:rsidRDefault="00B80529" w:rsidP="00B80529">
            <w:pPr>
              <w:jc w:val="center"/>
              <w:rPr>
                <w:rFonts w:ascii="Times New Roman" w:hAnsi="Times New Roman" w:cs="Times New Roman"/>
                <w:b w:val="0"/>
                <w:sz w:val="16"/>
              </w:rPr>
            </w:pPr>
            <w:r w:rsidRPr="00D2146B">
              <w:rPr>
                <w:rFonts w:ascii="Times New Roman" w:hAnsi="Times New Roman" w:cs="Times New Roman"/>
                <w:b w:val="0"/>
                <w:sz w:val="16"/>
              </w:rPr>
              <w:t>China</w:t>
            </w:r>
          </w:p>
        </w:tc>
      </w:tr>
      <w:tr w:rsidR="00B80529" w:rsidRPr="00D2146B" w:rsidTr="00B80529">
        <w:trPr>
          <w:trHeight w:val="473"/>
        </w:trPr>
        <w:tc>
          <w:tcPr>
            <w:tcW w:w="1085" w:type="dxa"/>
            <w:vMerge/>
          </w:tcPr>
          <w:p w:rsidR="00B80529" w:rsidRPr="00D2146B" w:rsidRDefault="00B80529" w:rsidP="00B80529">
            <w:pPr>
              <w:ind w:left="-76"/>
              <w:jc w:val="center"/>
              <w:rPr>
                <w:rFonts w:ascii="Times New Roman" w:hAnsi="Times New Roman" w:cs="Times New Roman"/>
                <w:b w:val="0"/>
                <w:sz w:val="16"/>
              </w:rPr>
            </w:pPr>
          </w:p>
        </w:tc>
        <w:tc>
          <w:tcPr>
            <w:tcW w:w="1042"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 in US$</w:t>
            </w:r>
          </w:p>
        </w:tc>
        <w:tc>
          <w:tcPr>
            <w:tcW w:w="1496"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 percapita       in US$</w:t>
            </w:r>
          </w:p>
        </w:tc>
        <w:tc>
          <w:tcPr>
            <w:tcW w:w="1279"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Per/Capita GDP growth in%</w:t>
            </w:r>
          </w:p>
        </w:tc>
        <w:tc>
          <w:tcPr>
            <w:tcW w:w="1214"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 in US$</w:t>
            </w:r>
          </w:p>
        </w:tc>
        <w:tc>
          <w:tcPr>
            <w:tcW w:w="1496"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GDP/percapita in US$</w:t>
            </w:r>
          </w:p>
        </w:tc>
        <w:tc>
          <w:tcPr>
            <w:tcW w:w="1398" w:type="dxa"/>
          </w:tcPr>
          <w:p w:rsidR="00B80529" w:rsidRPr="00D2146B" w:rsidRDefault="00B80529" w:rsidP="00B80529">
            <w:pPr>
              <w:ind w:left="-76"/>
              <w:jc w:val="left"/>
              <w:rPr>
                <w:rFonts w:ascii="Times New Roman" w:hAnsi="Times New Roman" w:cs="Times New Roman"/>
                <w:b w:val="0"/>
                <w:sz w:val="16"/>
              </w:rPr>
            </w:pPr>
            <w:r>
              <w:rPr>
                <w:rFonts w:ascii="Times New Roman" w:hAnsi="Times New Roman" w:cs="Times New Roman"/>
                <w:b w:val="0"/>
                <w:sz w:val="16"/>
              </w:rPr>
              <w:t xml:space="preserve">Per/Capita </w:t>
            </w:r>
            <w:r w:rsidRPr="00D2146B">
              <w:rPr>
                <w:rFonts w:ascii="Times New Roman" w:hAnsi="Times New Roman" w:cs="Times New Roman"/>
                <w:b w:val="0"/>
                <w:sz w:val="16"/>
              </w:rPr>
              <w:t>GDP growth in%</w:t>
            </w:r>
          </w:p>
        </w:tc>
      </w:tr>
      <w:tr w:rsidR="00B80529" w:rsidRPr="00D2146B" w:rsidTr="00B80529">
        <w:trPr>
          <w:trHeight w:val="416"/>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1960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37.03</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82</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59.72</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89</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 0.2</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1970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62.42</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112</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5.16</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92.63 (19.3)</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279</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15.8</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1980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186.33</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267</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6.74</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306.17 (6.5)</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312</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6.5</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1990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320.98</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368</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5.53</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394.57 (3.9)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348</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2.4</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2000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468.39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443</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3.84</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1211.35 (8.5)</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959</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7.7</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1675.62</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1358</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8.50</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6087.88</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4550</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10.6</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2015</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2103.59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1606</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8.0</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11059.95 (7.0)</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8066</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6.5</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2018</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2713.17</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2006</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6.12</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13891.16  (6.9)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9975</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6.2</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2019</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2875.14</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2104</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5.02</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14363.48 (6.1)</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10276</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5.7</w:t>
            </w:r>
          </w:p>
        </w:tc>
      </w:tr>
    </w:tbl>
    <w:p w:rsidR="00B80529" w:rsidRPr="0041375F" w:rsidRDefault="00B80529" w:rsidP="00B80529">
      <w:pPr>
        <w:rPr>
          <w:rFonts w:ascii="Times New Roman" w:hAnsi="Times New Roman" w:cs="Times New Roman"/>
          <w:b w:val="0"/>
        </w:rPr>
      </w:pPr>
      <w:r w:rsidRPr="0041375F">
        <w:rPr>
          <w:rFonts w:ascii="Times New Roman" w:hAnsi="Times New Roman" w:cs="Times New Roman"/>
          <w:b w:val="0"/>
        </w:rPr>
        <w:t xml:space="preserve">                                                          ( Source:</w:t>
      </w:r>
      <w:r>
        <w:rPr>
          <w:rFonts w:ascii="Times New Roman" w:hAnsi="Times New Roman" w:cs="Times New Roman"/>
          <w:b w:val="0"/>
        </w:rPr>
        <w:t xml:space="preserve"> </w:t>
      </w:r>
      <w:r w:rsidRPr="0041375F">
        <w:rPr>
          <w:rFonts w:ascii="Times New Roman" w:hAnsi="Times New Roman" w:cs="Times New Roman"/>
          <w:b w:val="0"/>
        </w:rPr>
        <w:t>World</w:t>
      </w:r>
      <w:r>
        <w:rPr>
          <w:rFonts w:ascii="Times New Roman" w:hAnsi="Times New Roman" w:cs="Times New Roman"/>
          <w:b w:val="0"/>
        </w:rPr>
        <w:t xml:space="preserve"> </w:t>
      </w:r>
      <w:r w:rsidRPr="0041375F">
        <w:rPr>
          <w:rFonts w:ascii="Times New Roman" w:hAnsi="Times New Roman" w:cs="Times New Roman"/>
          <w:b w:val="0"/>
        </w:rPr>
        <w:t>Bank data)</w:t>
      </w:r>
    </w:p>
    <w:p w:rsidR="00B80529" w:rsidRPr="009A2D48" w:rsidRDefault="00B80529" w:rsidP="00B80529">
      <w:pPr>
        <w:rPr>
          <w:rFonts w:ascii="Times New Roman" w:hAnsi="Times New Roman"/>
          <w:b w:val="0"/>
          <w:sz w:val="24"/>
        </w:rPr>
      </w:pPr>
      <w:r w:rsidRPr="009A2D48">
        <w:rPr>
          <w:rFonts w:ascii="Times New Roman" w:hAnsi="Times New Roman"/>
          <w:b w:val="0"/>
          <w:sz w:val="24"/>
        </w:rPr>
        <w:t xml:space="preserve">The above position relatively speaking both in terms of GDP and per capita growth China outpace India on a significant proportion especially under per capita GDP growth. China overtook India in 1978 under GDP/per capita which means the standard of living of the population would have definitely undergone changes. GDP/ per capita for China has reached$6075 in 2012 up from $306 in 1980. In 1993 FDI (Foreign Direct Investment) flow increased to 6.25% of GDP ie $27.52 Billion. Thus China though with a communist bent and with centralised approach felt the need and importance of foreign capital for its economic progress. The available data shows that China became the world’s second largest economy in 2012 next to USA. India lagged far behind China in 2012 since it adopted inward looking policy totally with the view to protect a few corporate and lacked foresights in attracting FDI flow to enable rapid industrialisation.  </w:t>
      </w:r>
    </w:p>
    <w:p w:rsidR="00B80529" w:rsidRDefault="00B80529" w:rsidP="00B80529">
      <w:pPr>
        <w:rPr>
          <w:rFonts w:ascii="Times New Roman" w:hAnsi="Times New Roman"/>
          <w:b w:val="0"/>
          <w:sz w:val="24"/>
        </w:rPr>
      </w:pPr>
      <w:r w:rsidRPr="009A2D48">
        <w:rPr>
          <w:rFonts w:ascii="Times New Roman" w:hAnsi="Times New Roman"/>
          <w:b w:val="0"/>
          <w:sz w:val="24"/>
        </w:rPr>
        <w:t>The growth in GDP /per capita of Asian Tiger economies shows high in 2017.Singapore, US$57,713(nominal) and US$90531(PPP), Hong</w:t>
      </w:r>
      <w:r>
        <w:rPr>
          <w:rFonts w:ascii="Times New Roman" w:hAnsi="Times New Roman"/>
          <w:b w:val="0"/>
          <w:sz w:val="24"/>
        </w:rPr>
        <w:t xml:space="preserve"> </w:t>
      </w:r>
      <w:r w:rsidRPr="009A2D48">
        <w:rPr>
          <w:rFonts w:ascii="Times New Roman" w:hAnsi="Times New Roman"/>
          <w:b w:val="0"/>
          <w:sz w:val="24"/>
        </w:rPr>
        <w:t xml:space="preserve">kong US$ 46109(nominal) US$61016(PPP value), South Korea US$29891(nominal),US$ 39387(PPP), and Taiwan US$ 24577(nominal),US$ 49827(PPP). Asian economies global trade increased from 14% in 1953 to24.1% in 2002.These four economies had invested heavily in their infrastructure as well as in developing intellectual abilities of their human talent fostering and retaining their educated population to help their development processes causing for rapid improvement in their economic performance. India, which has been releasing the best brain to other developed countries such as USA seems to have been pursuing a very retrograde step which is still under practice. The Indian Diaspora of the total population in US constitute16.4% of the Asian American community. In as much as 23% of Indian business school graduates take job in US. </w:t>
      </w:r>
      <w:r w:rsidRPr="009A2D48">
        <w:rPr>
          <w:rFonts w:ascii="Times New Roman" w:hAnsi="Times New Roman"/>
          <w:b w:val="0"/>
          <w:sz w:val="24"/>
        </w:rPr>
        <w:lastRenderedPageBreak/>
        <w:t>This is a clear evidence of brain drain affecting India’s economic progress. When the most creative human resource is not retained within the country, there is no point in claiming that India has the number one youth population in the world? Looking at it differently the youth population is merely a number, not a skill- based strength. This indicates lack of foresight, need a relook into the immigration policy. The need of the hour to achieve the status of an economic super power underlies Brain which is counted more at this juncture than bran.</w:t>
      </w:r>
    </w:p>
    <w:p w:rsidR="00B80529" w:rsidRDefault="00B80529" w:rsidP="00B80529">
      <w:pPr>
        <w:rPr>
          <w:rFonts w:ascii="Times New Roman" w:hAnsi="Times New Roman" w:cs="Times New Roman"/>
          <w:b w:val="0"/>
          <w:sz w:val="24"/>
        </w:rPr>
      </w:pPr>
      <w:r w:rsidRPr="009A2D48">
        <w:rPr>
          <w:rFonts w:ascii="Times New Roman" w:hAnsi="Times New Roman" w:cs="Times New Roman"/>
          <w:b w:val="0"/>
          <w:sz w:val="24"/>
        </w:rPr>
        <w:t>Enormous foresight and distant economic vision for policy making for stable economic growth of the country conspicuous for its absence is obvious from the stagnancy observed both at national and regional level. Seventy four years lapsed since independence is a very long period under economic sense. The available data shows only 9 States account for 75% of Gross Value Added(GDA) for the country and it indicates the rest 29 States and union territories are still remaining backward and that too since liberalisation of the economy in 1991. China liberalised its economy with free market approach (in 1980) allowing foreign participation now becomes the second largest economy of the world with high level of GDP per capita and a sustained growth of GDP for 30 years since liberalisation.</w:t>
      </w:r>
    </w:p>
    <w:p w:rsidR="00B80529" w:rsidRPr="009A2D48" w:rsidRDefault="00B80529" w:rsidP="00B80529">
      <w:pPr>
        <w:spacing w:after="0" w:line="240" w:lineRule="auto"/>
        <w:jc w:val="center"/>
        <w:rPr>
          <w:rFonts w:ascii="Times New Roman" w:hAnsi="Times New Roman" w:cs="Times New Roman"/>
          <w:sz w:val="24"/>
        </w:rPr>
      </w:pPr>
      <w:r w:rsidRPr="009A2D48">
        <w:rPr>
          <w:rFonts w:ascii="Times New Roman" w:hAnsi="Times New Roman" w:cs="Times New Roman"/>
          <w:sz w:val="24"/>
        </w:rPr>
        <w:t>Table-II</w:t>
      </w:r>
    </w:p>
    <w:p w:rsidR="00B80529" w:rsidRPr="00BF1E6B" w:rsidRDefault="00B80529" w:rsidP="00B80529">
      <w:pPr>
        <w:spacing w:after="0" w:line="240" w:lineRule="auto"/>
        <w:jc w:val="center"/>
        <w:rPr>
          <w:rFonts w:ascii="Times New Roman" w:hAnsi="Times New Roman" w:cs="Times New Roman"/>
        </w:rPr>
      </w:pPr>
      <w:r w:rsidRPr="00BF1E6B">
        <w:rPr>
          <w:rFonts w:ascii="Times New Roman" w:hAnsi="Times New Roman" w:cs="Times New Roman"/>
        </w:rPr>
        <w:t xml:space="preserve">Comparison of </w:t>
      </w:r>
      <w:r>
        <w:rPr>
          <w:rFonts w:ascii="Times New Roman" w:hAnsi="Times New Roman" w:cs="Times New Roman"/>
        </w:rPr>
        <w:t xml:space="preserve">India </w:t>
      </w:r>
      <w:r w:rsidRPr="00BF1E6B">
        <w:rPr>
          <w:rFonts w:ascii="Times New Roman" w:hAnsi="Times New Roman" w:cs="Times New Roman"/>
        </w:rPr>
        <w:t>and China on GDP and Sectoral growth as% to GDP</w:t>
      </w:r>
    </w:p>
    <w:tbl>
      <w:tblPr>
        <w:tblStyle w:val="TableGrid"/>
        <w:tblW w:w="0" w:type="auto"/>
        <w:jc w:val="center"/>
        <w:tblLook w:val="04A0"/>
      </w:tblPr>
      <w:tblGrid>
        <w:gridCol w:w="1031"/>
        <w:gridCol w:w="1031"/>
        <w:gridCol w:w="881"/>
        <w:gridCol w:w="847"/>
        <w:gridCol w:w="812"/>
        <w:gridCol w:w="826"/>
        <w:gridCol w:w="769"/>
        <w:gridCol w:w="812"/>
        <w:gridCol w:w="798"/>
        <w:gridCol w:w="798"/>
      </w:tblGrid>
      <w:tr w:rsidR="00B80529" w:rsidRPr="00BF1E6B" w:rsidTr="00B80529">
        <w:trPr>
          <w:trHeight w:val="421"/>
          <w:jc w:val="center"/>
        </w:trPr>
        <w:tc>
          <w:tcPr>
            <w:tcW w:w="1031" w:type="dxa"/>
            <w:vAlign w:val="center"/>
          </w:tcPr>
          <w:p w:rsidR="00B80529" w:rsidRPr="00BF1E6B" w:rsidRDefault="00B80529" w:rsidP="00B80529">
            <w:pPr>
              <w:jc w:val="left"/>
              <w:rPr>
                <w:rFonts w:ascii="Times New Roman" w:hAnsi="Times New Roman" w:cs="Times New Roman"/>
                <w:b w:val="0"/>
                <w:sz w:val="16"/>
              </w:rPr>
            </w:pPr>
            <w:r w:rsidRPr="00BF1E6B">
              <w:rPr>
                <w:rFonts w:ascii="Times New Roman" w:hAnsi="Times New Roman" w:cs="Times New Roman"/>
                <w:b w:val="0"/>
                <w:sz w:val="16"/>
              </w:rPr>
              <w:t>Sector</w:t>
            </w:r>
          </w:p>
        </w:tc>
        <w:tc>
          <w:tcPr>
            <w:tcW w:w="1031"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Country</w:t>
            </w:r>
          </w:p>
        </w:tc>
        <w:tc>
          <w:tcPr>
            <w:tcW w:w="881"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1960-69</w:t>
            </w:r>
          </w:p>
        </w:tc>
        <w:tc>
          <w:tcPr>
            <w:tcW w:w="847"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1970-79</w:t>
            </w:r>
          </w:p>
        </w:tc>
        <w:tc>
          <w:tcPr>
            <w:tcW w:w="812"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1980-89</w:t>
            </w:r>
          </w:p>
        </w:tc>
        <w:tc>
          <w:tcPr>
            <w:tcW w:w="826"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1990-99</w:t>
            </w:r>
          </w:p>
        </w:tc>
        <w:tc>
          <w:tcPr>
            <w:tcW w:w="769"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2000-11</w:t>
            </w:r>
          </w:p>
        </w:tc>
        <w:tc>
          <w:tcPr>
            <w:tcW w:w="812"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2015-16</w:t>
            </w:r>
          </w:p>
        </w:tc>
        <w:tc>
          <w:tcPr>
            <w:tcW w:w="798"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2017-18</w:t>
            </w:r>
          </w:p>
        </w:tc>
        <w:tc>
          <w:tcPr>
            <w:tcW w:w="798" w:type="dxa"/>
            <w:vAlign w:val="center"/>
          </w:tcPr>
          <w:p w:rsidR="00B80529" w:rsidRDefault="00B80529" w:rsidP="00B80529">
            <w:pPr>
              <w:jc w:val="left"/>
              <w:rPr>
                <w:rFonts w:ascii="Times New Roman" w:hAnsi="Times New Roman" w:cs="Times New Roman"/>
                <w:b w:val="0"/>
                <w:sz w:val="16"/>
              </w:rPr>
            </w:pPr>
            <w:r>
              <w:rPr>
                <w:rFonts w:ascii="Times New Roman" w:hAnsi="Times New Roman" w:cs="Times New Roman"/>
                <w:b w:val="0"/>
                <w:sz w:val="16"/>
              </w:rPr>
              <w:t>2018-19</w:t>
            </w:r>
          </w:p>
        </w:tc>
      </w:tr>
      <w:tr w:rsidR="00B80529" w:rsidRPr="00BF1E6B" w:rsidTr="00B80529">
        <w:trPr>
          <w:trHeight w:val="269"/>
          <w:jc w:val="center"/>
        </w:trPr>
        <w:tc>
          <w:tcPr>
            <w:tcW w:w="1031" w:type="dxa"/>
            <w:vMerge w:val="restart"/>
          </w:tcPr>
          <w:p w:rsidR="00B80529" w:rsidRPr="00BF1E6B" w:rsidRDefault="00B80529" w:rsidP="00B80529">
            <w:pPr>
              <w:jc w:val="center"/>
              <w:rPr>
                <w:rFonts w:ascii="Times New Roman" w:hAnsi="Times New Roman" w:cs="Times New Roman"/>
                <w:b w:val="0"/>
                <w:sz w:val="16"/>
              </w:rPr>
            </w:pPr>
            <w:r w:rsidRPr="00BF1E6B">
              <w:rPr>
                <w:rFonts w:ascii="Times New Roman" w:hAnsi="Times New Roman" w:cs="Times New Roman"/>
                <w:b w:val="0"/>
                <w:sz w:val="16"/>
              </w:rPr>
              <w:t>Agriculture</w:t>
            </w: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India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42.2</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38.6</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31.7</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27.4</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19.4</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14.2</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13.9</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10.8</w:t>
            </w:r>
          </w:p>
        </w:tc>
      </w:tr>
      <w:tr w:rsidR="00B80529" w:rsidRPr="00BF1E6B" w:rsidTr="00B80529">
        <w:trPr>
          <w:trHeight w:val="273"/>
          <w:jc w:val="center"/>
        </w:trPr>
        <w:tc>
          <w:tcPr>
            <w:tcW w:w="1031" w:type="dxa"/>
            <w:vMerge/>
          </w:tcPr>
          <w:p w:rsidR="00B80529" w:rsidRPr="00BF1E6B" w:rsidRDefault="00B80529" w:rsidP="00B80529">
            <w:pPr>
              <w:rPr>
                <w:rFonts w:ascii="Times New Roman" w:hAnsi="Times New Roman" w:cs="Times New Roman"/>
                <w:b w:val="0"/>
                <w:sz w:val="16"/>
              </w:rPr>
            </w:pP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China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37.2</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32.3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29.4</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20.5</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12.0</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8.3</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NA</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10.8</w:t>
            </w:r>
          </w:p>
        </w:tc>
      </w:tr>
      <w:tr w:rsidR="00B80529" w:rsidRPr="00BF1E6B" w:rsidTr="00B80529">
        <w:trPr>
          <w:trHeight w:val="421"/>
          <w:jc w:val="center"/>
        </w:trPr>
        <w:tc>
          <w:tcPr>
            <w:tcW w:w="1031" w:type="dxa"/>
            <w:vMerge w:val="restart"/>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Industry</w:t>
            </w: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India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19.9</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22.3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23.5</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26.1</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27.3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21.2</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21.5</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17.3</w:t>
            </w:r>
          </w:p>
        </w:tc>
      </w:tr>
      <w:tr w:rsidR="00B80529" w:rsidRPr="00BF1E6B" w:rsidTr="00B80529">
        <w:trPr>
          <w:trHeight w:val="411"/>
          <w:jc w:val="center"/>
        </w:trPr>
        <w:tc>
          <w:tcPr>
            <w:tcW w:w="1031" w:type="dxa"/>
            <w:vMerge/>
          </w:tcPr>
          <w:p w:rsidR="00B80529" w:rsidRPr="00BF1E6B" w:rsidRDefault="00B80529" w:rsidP="00B80529">
            <w:pPr>
              <w:rPr>
                <w:rFonts w:ascii="Times New Roman" w:hAnsi="Times New Roman" w:cs="Times New Roman"/>
                <w:b w:val="0"/>
                <w:sz w:val="16"/>
              </w:rPr>
            </w:pP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China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35.2</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44.5</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44.3</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45.4</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46.5</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42.2</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39.7</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39.0</w:t>
            </w:r>
          </w:p>
        </w:tc>
      </w:tr>
      <w:tr w:rsidR="00B80529" w:rsidRPr="00BF1E6B" w:rsidTr="00B80529">
        <w:trPr>
          <w:trHeight w:val="412"/>
          <w:jc w:val="center"/>
        </w:trPr>
        <w:tc>
          <w:tcPr>
            <w:tcW w:w="1031" w:type="dxa"/>
            <w:vMerge w:val="restart"/>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Services</w:t>
            </w: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India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37.8</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39.1</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42.8</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46.5</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53.3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56.7</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57.5</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46.9</w:t>
            </w:r>
          </w:p>
        </w:tc>
      </w:tr>
      <w:tr w:rsidR="00B80529" w:rsidRPr="00BF1E6B" w:rsidTr="00B80529">
        <w:trPr>
          <w:trHeight w:val="417"/>
          <w:jc w:val="center"/>
        </w:trPr>
        <w:tc>
          <w:tcPr>
            <w:tcW w:w="1031" w:type="dxa"/>
            <w:vMerge/>
          </w:tcPr>
          <w:p w:rsidR="00B80529" w:rsidRPr="00BF1E6B" w:rsidRDefault="00B80529" w:rsidP="00B80529">
            <w:pPr>
              <w:rPr>
                <w:rFonts w:ascii="Times New Roman" w:hAnsi="Times New Roman" w:cs="Times New Roman"/>
                <w:b w:val="0"/>
                <w:sz w:val="16"/>
              </w:rPr>
            </w:pP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China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27.7</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23.2</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26.3</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34.1</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41.5</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51.6</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53.0</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53.9</w:t>
            </w:r>
          </w:p>
        </w:tc>
      </w:tr>
    </w:tbl>
    <w:p w:rsidR="00B80529" w:rsidRDefault="00B80529" w:rsidP="00355DE6">
      <w:pPr>
        <w:jc w:val="center"/>
        <w:rPr>
          <w:rFonts w:ascii="Times New Roman" w:hAnsi="Times New Roman" w:cs="Times New Roman"/>
          <w:b w:val="0"/>
        </w:rPr>
      </w:pPr>
      <w:r w:rsidRPr="00CD4A8B">
        <w:rPr>
          <w:rFonts w:ascii="Times New Roman" w:hAnsi="Times New Roman" w:cs="Times New Roman"/>
          <w:b w:val="0"/>
        </w:rPr>
        <w:t>( Source : Macro trends LLC)</w:t>
      </w:r>
    </w:p>
    <w:p w:rsidR="00B80529" w:rsidRDefault="00B80529" w:rsidP="00B80529">
      <w:pPr>
        <w:rPr>
          <w:rFonts w:ascii="Times New Roman" w:hAnsi="Times New Roman" w:cs="Times New Roman"/>
          <w:b w:val="0"/>
          <w:sz w:val="24"/>
        </w:rPr>
      </w:pPr>
      <w:r w:rsidRPr="00CD4A8B">
        <w:rPr>
          <w:rFonts w:ascii="Times New Roman" w:hAnsi="Times New Roman" w:cs="Times New Roman"/>
          <w:b w:val="0"/>
          <w:sz w:val="24"/>
        </w:rPr>
        <w:t xml:space="preserve">The rate of savings as percentage of GDP of China and countries comprising of Asian Tiger </w:t>
      </w:r>
      <w:r w:rsidR="00F00590">
        <w:rPr>
          <w:rFonts w:ascii="Times New Roman" w:hAnsi="Times New Roman" w:cs="Times New Roman"/>
          <w:b w:val="0"/>
          <w:sz w:val="24"/>
        </w:rPr>
        <w:t>E</w:t>
      </w:r>
      <w:r w:rsidR="005301F3" w:rsidRPr="00CD4A8B">
        <w:rPr>
          <w:rFonts w:ascii="Times New Roman" w:hAnsi="Times New Roman" w:cs="Times New Roman"/>
          <w:b w:val="0"/>
          <w:sz w:val="24"/>
        </w:rPr>
        <w:t>conomies (</w:t>
      </w:r>
      <w:r w:rsidRPr="00CD4A8B">
        <w:rPr>
          <w:rFonts w:ascii="Times New Roman" w:hAnsi="Times New Roman" w:cs="Times New Roman"/>
          <w:b w:val="0"/>
          <w:sz w:val="24"/>
        </w:rPr>
        <w:t>Korea, Singapore,</w:t>
      </w:r>
      <w:r>
        <w:rPr>
          <w:rFonts w:ascii="Times New Roman" w:hAnsi="Times New Roman" w:cs="Times New Roman"/>
          <w:b w:val="0"/>
          <w:sz w:val="24"/>
        </w:rPr>
        <w:t xml:space="preserve"> </w:t>
      </w:r>
      <w:r w:rsidR="00F00590" w:rsidRPr="00CD4A8B">
        <w:rPr>
          <w:rFonts w:ascii="Times New Roman" w:hAnsi="Times New Roman" w:cs="Times New Roman"/>
          <w:b w:val="0"/>
          <w:sz w:val="24"/>
        </w:rPr>
        <w:t>and Thailand</w:t>
      </w:r>
      <w:r w:rsidRPr="00CD4A8B">
        <w:rPr>
          <w:rFonts w:ascii="Times New Roman" w:hAnsi="Times New Roman" w:cs="Times New Roman"/>
          <w:b w:val="0"/>
          <w:sz w:val="24"/>
        </w:rPr>
        <w:t>) are given below.</w:t>
      </w:r>
    </w:p>
    <w:p w:rsidR="00B80529" w:rsidRPr="00011006" w:rsidRDefault="00B80529" w:rsidP="00B80529">
      <w:pPr>
        <w:jc w:val="center"/>
        <w:rPr>
          <w:rFonts w:ascii="Times New Roman" w:hAnsi="Times New Roman" w:cs="Times New Roman"/>
        </w:rPr>
      </w:pPr>
      <w:r w:rsidRPr="00011006">
        <w:rPr>
          <w:rFonts w:ascii="Times New Roman" w:hAnsi="Times New Roman" w:cs="Times New Roman"/>
        </w:rPr>
        <w:t>Table-</w:t>
      </w:r>
      <w:r>
        <w:rPr>
          <w:rFonts w:ascii="Times New Roman" w:hAnsi="Times New Roman" w:cs="Times New Roman"/>
        </w:rPr>
        <w:t>I</w:t>
      </w:r>
      <w:r w:rsidRPr="00011006">
        <w:rPr>
          <w:rFonts w:ascii="Times New Roman" w:hAnsi="Times New Roman" w:cs="Times New Roman"/>
        </w:rPr>
        <w:t>II</w:t>
      </w:r>
    </w:p>
    <w:p w:rsidR="00B80529" w:rsidRPr="00011006" w:rsidRDefault="00B80529" w:rsidP="00B80529">
      <w:pPr>
        <w:jc w:val="center"/>
        <w:rPr>
          <w:rFonts w:ascii="Times New Roman" w:hAnsi="Times New Roman" w:cs="Times New Roman"/>
        </w:rPr>
      </w:pPr>
      <w:r w:rsidRPr="00011006">
        <w:rPr>
          <w:rFonts w:ascii="Times New Roman" w:hAnsi="Times New Roman" w:cs="Times New Roman"/>
        </w:rPr>
        <w:t>Ratio of savings as % of GDP</w:t>
      </w:r>
    </w:p>
    <w:tbl>
      <w:tblPr>
        <w:tblStyle w:val="TableGrid"/>
        <w:tblW w:w="0" w:type="auto"/>
        <w:jc w:val="center"/>
        <w:tblLook w:val="04A0"/>
      </w:tblPr>
      <w:tblGrid>
        <w:gridCol w:w="1242"/>
        <w:gridCol w:w="993"/>
        <w:gridCol w:w="992"/>
        <w:gridCol w:w="992"/>
        <w:gridCol w:w="992"/>
        <w:gridCol w:w="851"/>
      </w:tblGrid>
      <w:tr w:rsidR="00B80529" w:rsidRPr="00CD4A8B" w:rsidTr="00B80529">
        <w:trPr>
          <w:trHeight w:val="282"/>
          <w:jc w:val="center"/>
        </w:trPr>
        <w:tc>
          <w:tcPr>
            <w:tcW w:w="1242"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Countries</w:t>
            </w:r>
          </w:p>
        </w:tc>
        <w:tc>
          <w:tcPr>
            <w:tcW w:w="993"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1960-69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1970-79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1980-89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1990-99</w:t>
            </w:r>
          </w:p>
        </w:tc>
        <w:tc>
          <w:tcPr>
            <w:tcW w:w="851"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2000-11</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India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12.5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17.9</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20.5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23.6</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31.6</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China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30.5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34.7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409</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47.4</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R.Korea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8.7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22.3</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26.5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35.1</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31.5</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Singapore</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28.6</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41.7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48.2</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43.9</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Thailand</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18.7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22.3</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31.0</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35.3</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29.6</w:t>
            </w:r>
          </w:p>
        </w:tc>
      </w:tr>
    </w:tbl>
    <w:p w:rsidR="00B80529" w:rsidRPr="00011006" w:rsidRDefault="00B80529" w:rsidP="00B80529">
      <w:pPr>
        <w:jc w:val="center"/>
        <w:rPr>
          <w:rFonts w:ascii="Times New Roman" w:hAnsi="Times New Roman" w:cs="Times New Roman"/>
          <w:b w:val="0"/>
        </w:rPr>
      </w:pPr>
      <w:r w:rsidRPr="00011006">
        <w:rPr>
          <w:rFonts w:ascii="Times New Roman" w:hAnsi="Times New Roman" w:cs="Times New Roman"/>
          <w:b w:val="0"/>
        </w:rPr>
        <w:t>(Source: World Bank Data)</w:t>
      </w:r>
    </w:p>
    <w:p w:rsidR="00B80529" w:rsidRDefault="00B80529" w:rsidP="00B80529">
      <w:pPr>
        <w:jc w:val="left"/>
        <w:rPr>
          <w:rFonts w:ascii="Times New Roman" w:hAnsi="Times New Roman" w:cs="Times New Roman"/>
          <w:b w:val="0"/>
        </w:rPr>
      </w:pPr>
      <w:r w:rsidRPr="009337BC">
        <w:rPr>
          <w:rFonts w:ascii="Times New Roman" w:hAnsi="Times New Roman" w:cs="Times New Roman"/>
          <w:b w:val="0"/>
        </w:rPr>
        <w:t>Savings as percentage of GDP has been exhibiting a huge jump from 30.5% to47.5% in the case of China. Asian Tiger economies also show an increasing trend similar to China, and Singapore among the Asian Tigers registered a substantial growth. India shows a gradual growth under savings.</w:t>
      </w:r>
    </w:p>
    <w:p w:rsidR="00B80529" w:rsidRPr="0041375F" w:rsidRDefault="00B80529" w:rsidP="00B80529">
      <w:pPr>
        <w:rPr>
          <w:rFonts w:ascii="Times New Roman" w:hAnsi="Times New Roman" w:cs="Times New Roman"/>
          <w:b w:val="0"/>
          <w:sz w:val="24"/>
        </w:rPr>
      </w:pPr>
      <w:r w:rsidRPr="0041375F">
        <w:rPr>
          <w:rFonts w:ascii="Times New Roman" w:hAnsi="Times New Roman" w:cs="Times New Roman"/>
          <w:b w:val="0"/>
          <w:sz w:val="24"/>
        </w:rPr>
        <w:lastRenderedPageBreak/>
        <w:t>Textile which so long has enjoyed a higher weight under index of industrial production( has weight of14 plus when i was under appraisal looking Industries chapter in 1984 has gone down significantly in new index  to carry 3.71) now being under evolving stage indicating low value added from this group which has had high labour absorption potential. Bangladesh and other Asian economies displaced India from exports of textile products. This is how India progresses. We boast about digital growth but do we have enough industries under this group. Even here the price of electronic goods ( Cell phone for instance under new PIL approach) emerging in the country are relatively costly compared to the nearest foreign competitor located in the country because the latter uses inputs of his own brand whereas India depends on imports for imports for such inputs. There is no point in blaming and exiting from free trade agreements just because our poor capability and local corporate still lobbying for protection. Heavy concentration of auto mobile ancillaries is the only positive aspect of industrialization and that too in southern parts of India managed by a family group and the emergence of a few foreign branded cars and that too liberalization policy emerged in 1991 enabled wider choice for consumers in the car sector.</w:t>
      </w:r>
    </w:p>
    <w:p w:rsidR="00B80529" w:rsidRDefault="00B80529" w:rsidP="00B80529">
      <w:pPr>
        <w:jc w:val="left"/>
        <w:rPr>
          <w:rFonts w:ascii="Times New Roman" w:hAnsi="Times New Roman" w:cs="Times New Roman"/>
          <w:b w:val="0"/>
          <w:sz w:val="24"/>
        </w:rPr>
      </w:pPr>
      <w:r w:rsidRPr="009337BC">
        <w:rPr>
          <w:rFonts w:ascii="Times New Roman" w:hAnsi="Times New Roman" w:cs="Times New Roman"/>
          <w:b w:val="0"/>
          <w:sz w:val="24"/>
        </w:rPr>
        <w:t>Another indicator of development is the change in the urban composition. The table-III below indicates India’s position.  The indication of growth in urban centre is seen as reservoirs of skills, capital and knowledge and centres of creativity and innovation. Urban population in India has grown from 78.9 million in 1961 to286million in 2000. The growth in the urban sector in India appears relatively low compared to other countries. Under Indian conditions increases under urbanisation has to be viewed from the angle of growth in non-farm jobs, infrastructural level and the supply capacity of public services. Besides, the effects of urbanisation could be assessed under improvement in economic, social and environmental sustainability. However it is difficult to establish a direct role between urbanisation and economic growth. Several studies on this score indicate the urbanisation level and GDP per capita have a positive relationship.</w:t>
      </w:r>
    </w:p>
    <w:p w:rsidR="00B80529" w:rsidRDefault="00B80529" w:rsidP="00B80529">
      <w:pPr>
        <w:rPr>
          <w:rFonts w:ascii="Times New Roman" w:hAnsi="Times New Roman" w:cs="Times New Roman"/>
          <w:b w:val="0"/>
          <w:sz w:val="24"/>
        </w:rPr>
      </w:pPr>
      <w:r w:rsidRPr="009337BC">
        <w:rPr>
          <w:rFonts w:ascii="Times New Roman" w:hAnsi="Times New Roman" w:cs="Times New Roman"/>
          <w:b w:val="0"/>
          <w:sz w:val="24"/>
        </w:rPr>
        <w:t>Globally urbanisation has risen from 39% in 1980 to 52% in 2011. In low and middle income countries urban population increased rapidly from 31% to 47% over the same period. India falls in the population group of 20-30% increase in urban population. Higher level of urbanisation is concentrated in the population group of70-90% range which happens in the case of developed countries. While classifying urbanisation into five different categories China falls under Ultra- high speed where the population growth ranges from6-11 % but urbanisation and economic growth is high. China registered sustained GDP growth of 8.9% and a rapid urbanisation with annual growth rate of 1% .In India urban growth is very high in the case of Goa (62.2%), Tamilnadu(48.4%), Mizoram(51.5%),Maharashtra(45.2%) and Kerala (47.7%).The spread of urban infrastructure such as State high ways, length of roads, National highways, NSDP, proportion of banks  relative to all India Shows that Maharashtra lead in all these categories followed by Tamilnadu, Kerala and Goa</w:t>
      </w:r>
      <w:r w:rsidR="00316C72">
        <w:rPr>
          <w:rFonts w:ascii="Times New Roman" w:hAnsi="Times New Roman" w:cs="Times New Roman"/>
          <w:b w:val="0"/>
          <w:sz w:val="24"/>
        </w:rPr>
        <w:t>. O</w:t>
      </w:r>
      <w:r w:rsidRPr="00C24CBB">
        <w:rPr>
          <w:rFonts w:ascii="Times New Roman" w:hAnsi="Times New Roman" w:cs="Times New Roman"/>
          <w:b w:val="0"/>
          <w:sz w:val="24"/>
        </w:rPr>
        <w:t>f the total population</w:t>
      </w:r>
      <w:r w:rsidR="00316C72">
        <w:rPr>
          <w:rFonts w:ascii="Times New Roman" w:hAnsi="Times New Roman" w:cs="Times New Roman"/>
          <w:b w:val="0"/>
          <w:sz w:val="24"/>
        </w:rPr>
        <w:t xml:space="preserve">, </w:t>
      </w:r>
      <w:r w:rsidRPr="00C24CBB">
        <w:rPr>
          <w:rFonts w:ascii="Times New Roman" w:hAnsi="Times New Roman" w:cs="Times New Roman"/>
          <w:b w:val="0"/>
          <w:sz w:val="24"/>
        </w:rPr>
        <w:t xml:space="preserve"> </w:t>
      </w:r>
      <w:r w:rsidR="00316C72">
        <w:rPr>
          <w:rFonts w:ascii="Times New Roman" w:hAnsi="Times New Roman" w:cs="Times New Roman"/>
          <w:b w:val="0"/>
          <w:sz w:val="24"/>
        </w:rPr>
        <w:t>(</w:t>
      </w:r>
      <w:r w:rsidRPr="00C24CBB">
        <w:rPr>
          <w:rFonts w:ascii="Times New Roman" w:hAnsi="Times New Roman" w:cs="Times New Roman"/>
          <w:b w:val="0"/>
          <w:sz w:val="24"/>
        </w:rPr>
        <w:t>India</w:t>
      </w:r>
      <w:r w:rsidR="00316C72">
        <w:rPr>
          <w:rFonts w:ascii="Times New Roman" w:hAnsi="Times New Roman" w:cs="Times New Roman"/>
          <w:b w:val="0"/>
          <w:sz w:val="24"/>
        </w:rPr>
        <w:t>)</w:t>
      </w:r>
      <w:r w:rsidRPr="00C24CBB">
        <w:rPr>
          <w:rFonts w:ascii="Times New Roman" w:hAnsi="Times New Roman" w:cs="Times New Roman"/>
          <w:b w:val="0"/>
          <w:sz w:val="24"/>
        </w:rPr>
        <w:t xml:space="preserve"> 35.2% lives in slum or 6.55 crores. The slum population is high in Maharashtra with 1.18 crores followed by Andhrapradesh with 1.02 crores.</w:t>
      </w:r>
    </w:p>
    <w:p w:rsidR="00B80529" w:rsidRDefault="00B80529" w:rsidP="00B80529">
      <w:pPr>
        <w:rPr>
          <w:rFonts w:ascii="Times New Roman" w:hAnsi="Times New Roman" w:cs="Times New Roman"/>
          <w:b w:val="0"/>
          <w:sz w:val="24"/>
        </w:rPr>
      </w:pPr>
    </w:p>
    <w:p w:rsidR="00B80529" w:rsidRPr="000953DC" w:rsidRDefault="00B80529" w:rsidP="00B80529">
      <w:pPr>
        <w:jc w:val="center"/>
        <w:rPr>
          <w:rFonts w:ascii="Times New Roman" w:hAnsi="Times New Roman" w:cs="Times New Roman"/>
        </w:rPr>
      </w:pPr>
      <w:r>
        <w:rPr>
          <w:rFonts w:ascii="Times New Roman" w:hAnsi="Times New Roman" w:cs="Times New Roman"/>
        </w:rPr>
        <w:lastRenderedPageBreak/>
        <w:t>Table-IV</w:t>
      </w:r>
    </w:p>
    <w:p w:rsidR="00B80529" w:rsidRPr="000953DC" w:rsidRDefault="00B80529" w:rsidP="00B80529">
      <w:pPr>
        <w:jc w:val="center"/>
        <w:rPr>
          <w:rFonts w:ascii="Times New Roman" w:hAnsi="Times New Roman" w:cs="Times New Roman"/>
        </w:rPr>
      </w:pPr>
      <w:r w:rsidRPr="000953DC">
        <w:rPr>
          <w:rFonts w:ascii="Times New Roman" w:hAnsi="Times New Roman" w:cs="Times New Roman"/>
        </w:rPr>
        <w:t>Urbanisation in India and other countries (in percent)</w:t>
      </w:r>
    </w:p>
    <w:tbl>
      <w:tblPr>
        <w:tblStyle w:val="TableGrid"/>
        <w:tblW w:w="0" w:type="auto"/>
        <w:jc w:val="center"/>
        <w:tblLook w:val="04A0"/>
      </w:tblPr>
      <w:tblGrid>
        <w:gridCol w:w="1242"/>
        <w:gridCol w:w="993"/>
        <w:gridCol w:w="992"/>
        <w:gridCol w:w="992"/>
        <w:gridCol w:w="992"/>
        <w:gridCol w:w="851"/>
      </w:tblGrid>
      <w:tr w:rsidR="00B80529" w:rsidRPr="00CD4A8B" w:rsidTr="00B80529">
        <w:trPr>
          <w:trHeight w:val="282"/>
          <w:jc w:val="center"/>
        </w:trPr>
        <w:tc>
          <w:tcPr>
            <w:tcW w:w="1242"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Countries</w:t>
            </w:r>
          </w:p>
        </w:tc>
        <w:tc>
          <w:tcPr>
            <w:tcW w:w="993"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1960-69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1970-79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1980-89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1990-99</w:t>
            </w:r>
          </w:p>
        </w:tc>
        <w:tc>
          <w:tcPr>
            <w:tcW w:w="851"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2000-11</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India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18.7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21.2</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24.2</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26.5</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29.4</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China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17.4</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17.8</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22.5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30.6</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43.2</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USA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71.7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73.7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74.4</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77.0</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80.8</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Japan</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67.3</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74.7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76.7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77.9</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85.7</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Germany</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71.8</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72.5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72.8</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73.2</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73.4</w:t>
            </w:r>
          </w:p>
        </w:tc>
      </w:tr>
      <w:tr w:rsidR="00B80529" w:rsidRPr="00CD4A8B" w:rsidTr="00B80529">
        <w:trPr>
          <w:jc w:val="center"/>
        </w:trPr>
        <w:tc>
          <w:tcPr>
            <w:tcW w:w="124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World</w:t>
            </w:r>
          </w:p>
        </w:tc>
        <w:tc>
          <w:tcPr>
            <w:tcW w:w="993"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66.3</w:t>
            </w:r>
          </w:p>
        </w:tc>
        <w:tc>
          <w:tcPr>
            <w:tcW w:w="99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70.3</w:t>
            </w:r>
          </w:p>
        </w:tc>
        <w:tc>
          <w:tcPr>
            <w:tcW w:w="99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72.8</w:t>
            </w:r>
          </w:p>
        </w:tc>
        <w:tc>
          <w:tcPr>
            <w:tcW w:w="99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75.0</w:t>
            </w:r>
          </w:p>
        </w:tc>
        <w:tc>
          <w:tcPr>
            <w:tcW w:w="851"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78.4</w:t>
            </w:r>
          </w:p>
        </w:tc>
      </w:tr>
    </w:tbl>
    <w:p w:rsidR="00B80529" w:rsidRDefault="00B80529" w:rsidP="00B80529">
      <w:pPr>
        <w:jc w:val="center"/>
        <w:rPr>
          <w:rFonts w:ascii="Times New Roman" w:hAnsi="Times New Roman" w:cs="Times New Roman"/>
          <w:b w:val="0"/>
        </w:rPr>
      </w:pPr>
      <w:r w:rsidRPr="000953DC">
        <w:rPr>
          <w:rFonts w:ascii="Times New Roman" w:hAnsi="Times New Roman" w:cs="Times New Roman"/>
          <w:b w:val="0"/>
        </w:rPr>
        <w:t>(Source: world Bank data)</w:t>
      </w:r>
    </w:p>
    <w:p w:rsidR="00B80529" w:rsidRPr="00FE0263" w:rsidRDefault="00B80529" w:rsidP="00B80529">
      <w:pPr>
        <w:rPr>
          <w:rFonts w:ascii="Times New Roman" w:hAnsi="Times New Roman" w:cs="Times New Roman"/>
          <w:b w:val="0"/>
          <w:sz w:val="24"/>
        </w:rPr>
      </w:pPr>
      <w:r w:rsidRPr="00FE0263">
        <w:rPr>
          <w:rFonts w:ascii="Times New Roman" w:hAnsi="Times New Roman" w:cs="Times New Roman"/>
          <w:b w:val="0"/>
          <w:sz w:val="24"/>
        </w:rPr>
        <w:t>The general opinion has been that financial deepening and economic growth are interlinked. In this connection financial market has been liberalised since 1991 in India to enable credit flow to accelerate economic growth. The depth of financial market in India may be assessed in the growth of money market, Govt securities market, equity market, and Foreign exchange market. Under Indian conditions the growth in deposits with banks is important in the sense that banks hold 74% of the banking assets are with public sector banks.  Deposits with banks which were 15.5% of national income in 1969 increased to 81.1% in 2012. Market capitalisation under National stock exchange (NSE) was US$2.27 trillion and the amount with Bombay stock exchange (BSE) stood at US%2.2 trillion as of April 2018.</w:t>
      </w:r>
    </w:p>
    <w:p w:rsidR="00B80529" w:rsidRPr="00FE0263" w:rsidRDefault="00B80529" w:rsidP="00B80529">
      <w:pPr>
        <w:rPr>
          <w:rFonts w:ascii="Times New Roman" w:hAnsi="Times New Roman" w:cs="Times New Roman"/>
          <w:b w:val="0"/>
          <w:sz w:val="24"/>
        </w:rPr>
      </w:pPr>
      <w:r w:rsidRPr="00FE0263">
        <w:rPr>
          <w:rFonts w:ascii="Times New Roman" w:hAnsi="Times New Roman" w:cs="Times New Roman"/>
          <w:b w:val="0"/>
          <w:sz w:val="24"/>
        </w:rPr>
        <w:t xml:space="preserve">The credit flow shows that that Agriculture accounts for8 %, (November2020), Industry31 %( February2020) Services absorbed27 %( November2020). Personal loan accounts for28% of the total bank credit, up to February 2020.Despite huge growth under financial deepening, the growing Non- performing assets (NPA) which stood 4.3% of total gross loans are miserable feature as against 1% observed in the case of China. The growth in corporate bond market in India is only3.3% of GDP as against 10.6% in China, 41.7%in Japan and 49.35 in Korea. </w:t>
      </w:r>
    </w:p>
    <w:p w:rsidR="00B80529" w:rsidRDefault="00B80529" w:rsidP="00B80529">
      <w:pPr>
        <w:rPr>
          <w:rFonts w:ascii="Times New Roman" w:hAnsi="Times New Roman" w:cs="Times New Roman"/>
          <w:b w:val="0"/>
          <w:sz w:val="24"/>
        </w:rPr>
      </w:pPr>
      <w:r w:rsidRPr="00FE0263">
        <w:rPr>
          <w:rFonts w:ascii="Times New Roman" w:hAnsi="Times New Roman" w:cs="Times New Roman"/>
          <w:b w:val="0"/>
          <w:sz w:val="24"/>
        </w:rPr>
        <w:t xml:space="preserve">The growth in manufacturing sector in India has been exhibiting some degree of dichotomy in growth in recent years. Only a small segment of this sector is growing in technological capabilities and attracting global attention. A large number of small industrial firms are lagging behind. Largely the factory sector is lagging in a more pronounced fashion and unregistered sector too seems to gallop at low pace. The number of registered companies as of 2018-19 indicates tiny sector involving investment up to one lakh accounts for47.5% of the total companies registered in the private sector involving authorised capital of Rs 0.87% of the total authorised capital under this sector. In the group’s 5-25lakh, companies registered under Private sector accounts for 40.14% and Public limited companies59.5% among the total registered companies. Their share in the total authorised capital accounts for 7.75%% and 0.86%% respectively. Under the class 500 to 1000 crores category the no of companies registered in Private sector accounts for0.12% of the total and in Public its share is 0.10%.The corresponding authorised capital share accounts for3.12% under Private and 14.44% under Public. As against the class above Rs 1000 crores no of companies under Private has share of0.16% among the total factories with an authorised capital share of63.62%. In the case of Public the no of companies registered has share of 0.11% of the total with authorised capital share accounting for69.75% of the total authorised capital under Public. The overall position indicates the prospects for growth under income and employment is not very promising since </w:t>
      </w:r>
      <w:r w:rsidRPr="00FE0263">
        <w:rPr>
          <w:rFonts w:ascii="Times New Roman" w:hAnsi="Times New Roman" w:cs="Times New Roman"/>
          <w:b w:val="0"/>
          <w:sz w:val="24"/>
        </w:rPr>
        <w:lastRenderedPageBreak/>
        <w:t>a large group fall under tiny sector and the scope for employment for companies exceeding RS 1000 crores may not be very high since their  total no under this group is very negligible. According to Registrar of company’s data as of March 2019 indicates that out of</w:t>
      </w:r>
      <w:r w:rsidR="00AC3FF4">
        <w:rPr>
          <w:rFonts w:ascii="Times New Roman" w:hAnsi="Times New Roman" w:cs="Times New Roman"/>
          <w:b w:val="0"/>
          <w:sz w:val="24"/>
        </w:rPr>
        <w:t xml:space="preserve"> </w:t>
      </w:r>
      <w:r w:rsidRPr="00FE0263">
        <w:rPr>
          <w:rFonts w:ascii="Times New Roman" w:hAnsi="Times New Roman" w:cs="Times New Roman"/>
          <w:b w:val="0"/>
          <w:sz w:val="24"/>
        </w:rPr>
        <w:t>18, 73,044 registered only 1,156,374are in active position (61%). This has been the trend under industrialisation. The distribution of registered companies state-wise indicates the highest recorded was in Maharashtra (19.8%), Delhi (17.8%), West Bengal (10.8%),Tamilnadu</w:t>
      </w:r>
      <w:r w:rsidR="00AC3FF4">
        <w:rPr>
          <w:rFonts w:ascii="Times New Roman" w:hAnsi="Times New Roman" w:cs="Times New Roman"/>
          <w:b w:val="0"/>
          <w:sz w:val="24"/>
        </w:rPr>
        <w:t xml:space="preserve"> </w:t>
      </w:r>
      <w:r w:rsidRPr="00FE0263">
        <w:rPr>
          <w:rFonts w:ascii="Times New Roman" w:hAnsi="Times New Roman" w:cs="Times New Roman"/>
          <w:b w:val="0"/>
          <w:sz w:val="24"/>
        </w:rPr>
        <w:t>(7.6%),</w:t>
      </w:r>
      <w:r w:rsidR="00AC3FF4">
        <w:rPr>
          <w:rFonts w:ascii="Times New Roman" w:hAnsi="Times New Roman" w:cs="Times New Roman"/>
          <w:b w:val="0"/>
          <w:sz w:val="24"/>
        </w:rPr>
        <w:t xml:space="preserve"> </w:t>
      </w:r>
      <w:r w:rsidRPr="00FE0263">
        <w:rPr>
          <w:rFonts w:ascii="Times New Roman" w:hAnsi="Times New Roman" w:cs="Times New Roman"/>
          <w:b w:val="0"/>
          <w:sz w:val="24"/>
        </w:rPr>
        <w:t>Karnataka(6.2%),Telengana (5.6%), and Gujarat(5.3%). The pattern is as usual that States with developed infrastructure able to attract fresh registration. The total registered companies in these states accounts for73.1% as on March 2019.Of more than 6800 odd companies listed under BSE/NSE, only 38% are under active trading under BSE and NSE accounts for 83%. This has been the trend under industrialisation in the country. Viewed from the label of India is fast track growing economy, the trend observed above need introspection from policy perspective, political ideology and social stability.</w:t>
      </w:r>
    </w:p>
    <w:p w:rsidR="00B80529" w:rsidRPr="00FE0263" w:rsidRDefault="00B80529" w:rsidP="00B80529">
      <w:pPr>
        <w:rPr>
          <w:rFonts w:ascii="Times New Roman" w:hAnsi="Times New Roman" w:cs="Times New Roman"/>
          <w:b w:val="0"/>
        </w:rPr>
      </w:pPr>
      <w:r w:rsidRPr="00FE0263">
        <w:rPr>
          <w:rFonts w:ascii="Times New Roman" w:hAnsi="Times New Roman" w:cs="Times New Roman"/>
          <w:b w:val="0"/>
          <w:sz w:val="24"/>
        </w:rPr>
        <w:t>Industry wise classification</w:t>
      </w:r>
      <w:r w:rsidR="00316C72">
        <w:rPr>
          <w:rFonts w:ascii="Times New Roman" w:hAnsi="Times New Roman" w:cs="Times New Roman"/>
          <w:b w:val="0"/>
          <w:sz w:val="24"/>
        </w:rPr>
        <w:t xml:space="preserve"> of the registered companies</w:t>
      </w:r>
      <w:r w:rsidRPr="00FE0263">
        <w:rPr>
          <w:rFonts w:ascii="Times New Roman" w:hAnsi="Times New Roman" w:cs="Times New Roman"/>
          <w:b w:val="0"/>
          <w:sz w:val="24"/>
        </w:rPr>
        <w:t xml:space="preserve"> shows that manufacturing accounts for 26.79% as against 44.54% of the total authorised capital for industry. Under Services sector business has a share of 51.33% as against the total authorised capital of 54.80% followed by 9.45% for community personal and social services, trading accounts 6.8% and finance5.77%.  Thus the general impression gathered is despite financial sector deepening the growth in employment and income through industrial promotion has not been achieved so far. A stable growth with a steady pace both under GDP and Gross Value Added still remain a distant dream to be realised for the country</w:t>
      </w:r>
      <w:r>
        <w:rPr>
          <w:rFonts w:ascii="Times New Roman" w:hAnsi="Times New Roman" w:cs="Times New Roman"/>
          <w:b w:val="0"/>
          <w:sz w:val="24"/>
        </w:rPr>
        <w:t>.</w:t>
      </w:r>
    </w:p>
    <w:p w:rsidR="00B80529" w:rsidRPr="00653B6B" w:rsidRDefault="00B80529" w:rsidP="00B80529">
      <w:pPr>
        <w:rPr>
          <w:rFonts w:ascii="Times New Roman" w:hAnsi="Times New Roman" w:cs="Times New Roman"/>
          <w:sz w:val="24"/>
          <w:szCs w:val="24"/>
        </w:rPr>
      </w:pPr>
      <w:r w:rsidRPr="00653B6B">
        <w:rPr>
          <w:rFonts w:ascii="Times New Roman" w:hAnsi="Times New Roman" w:cs="Times New Roman"/>
          <w:sz w:val="24"/>
          <w:szCs w:val="24"/>
        </w:rPr>
        <w:t>Areas that need reform</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 The resources like water, gas, Electricity of national importance should be nationalised and brought under centralised control demonstrating strong leadership to utilize such resources for national growth and federalism should be exercised in such areas of national importance ignoring party based politics. Had not Banks were (1969) Nationalised financial services would still remain underdeveloped. A very bold political step implemented and a move forward in the economic sense with greater vision helping rural India which was under the grip of money lenders. Such a step taken under opportune time enabled financial services to contribute for gross value added which has been showing an increasing trend from 30% to 35% in 2019.  Further abolition of privy-purses was another bold initiative to save criminal waste of public expenditure.</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2. The constitution is to be amended to merge the entire population under different income group. It should be initiated consisting of-Upper, High, Medium, Middle, and low categories. Such grouping of the society would ensure homogeneity of population and help open the areas requiring attention for development and in the allocation of resources to economically weaker section to improve their standard of living. All developed regions of the world both in Asia and west such grouping of the population on income basis is the basic feature observed which could be i</w:t>
      </w:r>
      <w:r>
        <w:rPr>
          <w:rFonts w:ascii="Times New Roman" w:hAnsi="Times New Roman" w:cs="Times New Roman"/>
          <w:b w:val="0"/>
          <w:sz w:val="24"/>
          <w:szCs w:val="24"/>
        </w:rPr>
        <w:t>mplemented in India too. It</w:t>
      </w:r>
      <w:r w:rsidRPr="00653B6B">
        <w:rPr>
          <w:rFonts w:ascii="Times New Roman" w:hAnsi="Times New Roman" w:cs="Times New Roman"/>
          <w:b w:val="0"/>
          <w:sz w:val="24"/>
          <w:szCs w:val="24"/>
        </w:rPr>
        <w:t xml:space="preserve"> enables</w:t>
      </w:r>
      <w:r>
        <w:rPr>
          <w:rFonts w:ascii="Times New Roman" w:hAnsi="Times New Roman" w:cs="Times New Roman"/>
          <w:b w:val="0"/>
          <w:sz w:val="24"/>
          <w:szCs w:val="24"/>
        </w:rPr>
        <w:t xml:space="preserve"> to achieve balanced</w:t>
      </w:r>
      <w:r w:rsidRPr="00653B6B">
        <w:rPr>
          <w:rFonts w:ascii="Times New Roman" w:hAnsi="Times New Roman" w:cs="Times New Roman"/>
          <w:b w:val="0"/>
          <w:sz w:val="24"/>
          <w:szCs w:val="24"/>
        </w:rPr>
        <w:t xml:space="preserve"> economic and societal progress</w:t>
      </w:r>
      <w:r>
        <w:rPr>
          <w:rFonts w:ascii="Times New Roman" w:hAnsi="Times New Roman" w:cs="Times New Roman"/>
          <w:b w:val="0"/>
          <w:sz w:val="24"/>
          <w:szCs w:val="24"/>
        </w:rPr>
        <w:t xml:space="preserve"> by</w:t>
      </w:r>
      <w:r w:rsidRPr="00653B6B">
        <w:rPr>
          <w:rFonts w:ascii="Times New Roman" w:hAnsi="Times New Roman" w:cs="Times New Roman"/>
          <w:b w:val="0"/>
          <w:sz w:val="24"/>
          <w:szCs w:val="24"/>
        </w:rPr>
        <w:t xml:space="preserve"> replacing several divisions</w:t>
      </w:r>
      <w:r>
        <w:rPr>
          <w:rFonts w:ascii="Times New Roman" w:hAnsi="Times New Roman" w:cs="Times New Roman"/>
          <w:b w:val="0"/>
          <w:sz w:val="24"/>
          <w:szCs w:val="24"/>
        </w:rPr>
        <w:t xml:space="preserve"> existing now.</w:t>
      </w:r>
      <w:r w:rsidRPr="00653B6B">
        <w:rPr>
          <w:rFonts w:ascii="Times New Roman" w:hAnsi="Times New Roman" w:cs="Times New Roman"/>
          <w:b w:val="0"/>
          <w:sz w:val="24"/>
          <w:szCs w:val="24"/>
        </w:rPr>
        <w:t xml:space="preserve"> Regional political parties may </w:t>
      </w:r>
      <w:r w:rsidRPr="00653B6B">
        <w:rPr>
          <w:rFonts w:ascii="Times New Roman" w:hAnsi="Times New Roman" w:cs="Times New Roman"/>
          <w:b w:val="0"/>
          <w:sz w:val="24"/>
          <w:szCs w:val="24"/>
        </w:rPr>
        <w:lastRenderedPageBreak/>
        <w:t xml:space="preserve">be maintained but it should have focus more on National perspective and societal progress instead of any sectarian interest.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3. The bureaucrats should display commitment in simplifying economic ideas and implement suggestions made under economic survey reports and disseminate such ideas at village level. The villagers need employment opportunities hence their knowledge level on exportable goods could be encouraged as handicraft industries.  Technology has made the world smaller and digital technology will make it even more integrated hence bureaucrats must engage the attention of rural population on the latest available technology</w:t>
      </w:r>
      <w:r>
        <w:rPr>
          <w:rFonts w:ascii="Times New Roman" w:hAnsi="Times New Roman" w:cs="Times New Roman"/>
          <w:b w:val="0"/>
          <w:sz w:val="24"/>
          <w:szCs w:val="24"/>
        </w:rPr>
        <w:t xml:space="preserve"> and </w:t>
      </w:r>
      <w:r w:rsidRPr="00653B6B">
        <w:rPr>
          <w:rFonts w:ascii="Times New Roman" w:hAnsi="Times New Roman" w:cs="Times New Roman"/>
          <w:b w:val="0"/>
          <w:sz w:val="24"/>
          <w:szCs w:val="24"/>
        </w:rPr>
        <w:t xml:space="preserve"> spread knowledge</w:t>
      </w:r>
      <w:r>
        <w:rPr>
          <w:rFonts w:ascii="Times New Roman" w:hAnsi="Times New Roman" w:cs="Times New Roman"/>
          <w:b w:val="0"/>
          <w:sz w:val="24"/>
          <w:szCs w:val="24"/>
        </w:rPr>
        <w:t xml:space="preserve"> as well as</w:t>
      </w:r>
      <w:r w:rsidRPr="00653B6B">
        <w:rPr>
          <w:rFonts w:ascii="Times New Roman" w:hAnsi="Times New Roman" w:cs="Times New Roman"/>
          <w:b w:val="0"/>
          <w:sz w:val="24"/>
          <w:szCs w:val="24"/>
        </w:rPr>
        <w:t xml:space="preserve"> create awareness among villagers for their participation in nation building since  60% of the economy underlies only in  Rural India.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4. The political ideology should be radically changed for the promot</w:t>
      </w:r>
      <w:r w:rsidR="00A02CCB">
        <w:rPr>
          <w:rFonts w:ascii="Times New Roman" w:hAnsi="Times New Roman" w:cs="Times New Roman"/>
          <w:b w:val="0"/>
          <w:sz w:val="24"/>
          <w:szCs w:val="24"/>
        </w:rPr>
        <w:t>ion of equity among community reducing</w:t>
      </w:r>
      <w:r w:rsidRPr="00653B6B">
        <w:rPr>
          <w:rFonts w:ascii="Times New Roman" w:hAnsi="Times New Roman" w:cs="Times New Roman"/>
          <w:b w:val="0"/>
          <w:sz w:val="24"/>
          <w:szCs w:val="24"/>
        </w:rPr>
        <w:t xml:space="preserve"> vast inequalities of income</w:t>
      </w:r>
      <w:r w:rsidR="00A02CCB">
        <w:rPr>
          <w:rFonts w:ascii="Times New Roman" w:hAnsi="Times New Roman" w:cs="Times New Roman"/>
          <w:b w:val="0"/>
          <w:sz w:val="24"/>
          <w:szCs w:val="24"/>
        </w:rPr>
        <w:t xml:space="preserve"> which increases the proportion of BPL category.</w:t>
      </w:r>
      <w:r w:rsidRPr="00653B6B">
        <w:rPr>
          <w:rFonts w:ascii="Times New Roman" w:hAnsi="Times New Roman" w:cs="Times New Roman"/>
          <w:b w:val="0"/>
          <w:sz w:val="24"/>
          <w:szCs w:val="24"/>
        </w:rPr>
        <w:t xml:space="preserve"> Legislation should aim at uplifting the economy taking into account vocational advantage and local resources for the generation of income and employment. Priority areas are in plenty requiring reform, especially value added areas like industries which seem to be limping both a</w:t>
      </w:r>
      <w:r>
        <w:rPr>
          <w:rFonts w:ascii="Times New Roman" w:hAnsi="Times New Roman" w:cs="Times New Roman"/>
          <w:b w:val="0"/>
          <w:sz w:val="24"/>
          <w:szCs w:val="24"/>
        </w:rPr>
        <w:t>t</w:t>
      </w:r>
      <w:r w:rsidRPr="00653B6B">
        <w:rPr>
          <w:rFonts w:ascii="Times New Roman" w:hAnsi="Times New Roman" w:cs="Times New Roman"/>
          <w:b w:val="0"/>
          <w:sz w:val="24"/>
          <w:szCs w:val="24"/>
        </w:rPr>
        <w:t xml:space="preserve"> national and regional level.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5. Private investment exceeding Rs 500crores providing huge scope for generation of income and employment should be nationalised without disturbing their</w:t>
      </w:r>
      <w:r>
        <w:rPr>
          <w:rFonts w:ascii="Times New Roman" w:hAnsi="Times New Roman" w:cs="Times New Roman"/>
          <w:b w:val="0"/>
          <w:sz w:val="24"/>
          <w:szCs w:val="24"/>
        </w:rPr>
        <w:t xml:space="preserve"> existing</w:t>
      </w:r>
      <w:r w:rsidRPr="00653B6B">
        <w:rPr>
          <w:rFonts w:ascii="Times New Roman" w:hAnsi="Times New Roman" w:cs="Times New Roman"/>
          <w:b w:val="0"/>
          <w:sz w:val="24"/>
          <w:szCs w:val="24"/>
        </w:rPr>
        <w:t xml:space="preserve"> administrative pattern to serve country’s progress and growth</w:t>
      </w:r>
      <w:r>
        <w:rPr>
          <w:rFonts w:ascii="Times New Roman" w:hAnsi="Times New Roman" w:cs="Times New Roman"/>
          <w:b w:val="0"/>
          <w:sz w:val="24"/>
          <w:szCs w:val="24"/>
        </w:rPr>
        <w:t>. C</w:t>
      </w:r>
      <w:r w:rsidRPr="00653B6B">
        <w:rPr>
          <w:rFonts w:ascii="Times New Roman" w:hAnsi="Times New Roman" w:cs="Times New Roman"/>
          <w:b w:val="0"/>
          <w:sz w:val="24"/>
          <w:szCs w:val="24"/>
        </w:rPr>
        <w:t xml:space="preserve">orporate taxes may be hiked to reduce income disparities. The Govt attempt reducing the corporate taxes by a huge margin has not been accompanied with improvement under investment in any significant proportion.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6. Constitutional amendments are necessary to abolish certain luxurious gubernatorial political institutions now existing in the name of Republic involv</w:t>
      </w:r>
      <w:r w:rsidR="00A02CCB">
        <w:rPr>
          <w:rFonts w:ascii="Times New Roman" w:hAnsi="Times New Roman" w:cs="Times New Roman"/>
          <w:b w:val="0"/>
          <w:sz w:val="24"/>
          <w:szCs w:val="24"/>
        </w:rPr>
        <w:t>ing huge public expenditure</w:t>
      </w:r>
      <w:r w:rsidRPr="00653B6B">
        <w:rPr>
          <w:rFonts w:ascii="Times New Roman" w:hAnsi="Times New Roman" w:cs="Times New Roman"/>
          <w:b w:val="0"/>
          <w:sz w:val="24"/>
          <w:szCs w:val="24"/>
        </w:rPr>
        <w:t xml:space="preserve"> an extra constitutional arm may be dispensed forthwith.</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7.  Besides duplication of efforts both at central and state administrative machineries rendering same type of work could be centralised to avoid wasteful expenditure. The scope for new/ original works especially under engineering section has already been saturated both at national and state level with few exceptions- increasing shore based infrastructure like rail, road, development of minor ports for marine exports- to facilitate trade. Such neglected areas need to be understood with clear economic sense. Hence a huge hierarchical pattern and their spread at regional level in length and breadth of the country are superfluous which need reform to minimize administrative expenditure. For instance, the Chief engineers in multiple in certain states formerly under the care of two Chief engineers need to be rationalised. Further, Two engineering wing   rendering the same role as the other seems superfluous hence be merged as single agency.</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8.  Likewise we have several specialist wing exists both at university and department level like “Remote sensing agencies” rendering same function as the other. The laggards shall be merged with a single agency. Now digital technology in the form of GPS setting</w:t>
      </w:r>
      <w:r>
        <w:rPr>
          <w:rFonts w:ascii="Times New Roman" w:hAnsi="Times New Roman" w:cs="Times New Roman"/>
          <w:b w:val="0"/>
          <w:sz w:val="24"/>
          <w:szCs w:val="24"/>
        </w:rPr>
        <w:t xml:space="preserve"> </w:t>
      </w:r>
      <w:r w:rsidR="004448CA">
        <w:rPr>
          <w:rFonts w:ascii="Times New Roman" w:hAnsi="Times New Roman" w:cs="Times New Roman"/>
          <w:b w:val="0"/>
          <w:sz w:val="24"/>
          <w:szCs w:val="24"/>
        </w:rPr>
        <w:t>(Geographical Positioning S</w:t>
      </w:r>
      <w:r w:rsidRPr="00653B6B">
        <w:rPr>
          <w:rFonts w:ascii="Times New Roman" w:hAnsi="Times New Roman" w:cs="Times New Roman"/>
          <w:b w:val="0"/>
          <w:sz w:val="24"/>
          <w:szCs w:val="24"/>
        </w:rPr>
        <w:t xml:space="preserve">ystem) is available with all the development agencies in the </w:t>
      </w:r>
      <w:r w:rsidRPr="00653B6B">
        <w:rPr>
          <w:rFonts w:ascii="Times New Roman" w:hAnsi="Times New Roman" w:cs="Times New Roman"/>
          <w:b w:val="0"/>
          <w:sz w:val="24"/>
          <w:szCs w:val="24"/>
        </w:rPr>
        <w:lastRenderedPageBreak/>
        <w:t xml:space="preserve">district hence duplication of efforts shall be diminished as far as possible to release capital for development purpose.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9.  Cost structure while evolving estimate for development works under area development programme need drastic revision. It should be realistic taking into account the location need providing reasonable profit without imputing commission of Himalayan proportion in the estimate. A realistic attempt to rationalize cost enables release of funds for development purpose. The current condition indicates, a Rupee spent on development works reaches to the extent of only Rs 0.50 to install a structure and the rest are leakages affecting the quality of the structure. Further, for installing a same design and type of work there is huge variation in cost between two implementing agencies. Rationality behind such huge variation under cost, a “mystery” remains unquestionable from the lower down functionary to the top level administrator heading the ministry while allocating funds.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 10.  Under area development programmes the selection of works should be need based instead for achieving financial target.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11.  Administration of rural development and units involved in installing structure at the district level suffers for want of quality. For instance within a year of construction, the house designed and completed by the field officers (for poor villagers) started leaking under rainy season.  At the block level the field officer is being crowded by power angles emanating from different corners. The scope for development to identify of potential areas for growth is surrendered at the altar of power, fearing local politician, and the block level official has nexus with low level Panchayat Heads for selection of works. Besides District collectors are playing the role of intimidator for achieving physical and financial target which has a bearing on their performance assessment on development instead of acting as development thinker. The block level officer has no independence to take decision of his own.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12.  Primarily the question of marketable surplus under Indian condition of farming is highly uncertain because of very low size farm holdings (about 85% of farm holdings fall under marginal and small holdings). The situation of emerging large marketable surplus arises relative to holding size at the farm level. Hence, Small farm holders prefer to sell their low output either at local mandi or village traders even if the profit margin is low since the latter situated close to their home or village. The official data show that even for paddy and wheat respectively only 29% and 44% of the harvest is sold in a mandi, while 49% and 36% is sold either to a local trader or an input dealer.</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 BarbaraHarris- white, a scholar of India’s agricultural markets once observed, “deregulated imperfect markets may become more, not less imperfect than regulated imperfect market.”The National Commission on Agriculture had recommended that every Indian farmer should be able to reach a mandi in one hour by a bullock cart. The poor response of private players entering into agricultural marketing mainly because of high transaction cost. Even if private market emerges the costs would be transferred to the farmers as a lower price. The Govt to maintain a minimum of buffer stock will have to be maintained which requires continuing minimum support price policy (MSP). Unfortunately the latter is not keeping pace with rising cost of cultivation. In the meanwhile Commission for Agricultural costs and prices has been </w:t>
      </w:r>
      <w:r w:rsidRPr="00653B6B">
        <w:rPr>
          <w:rFonts w:ascii="Times New Roman" w:hAnsi="Times New Roman" w:cs="Times New Roman"/>
          <w:b w:val="0"/>
          <w:sz w:val="24"/>
          <w:szCs w:val="24"/>
        </w:rPr>
        <w:lastRenderedPageBreak/>
        <w:t xml:space="preserve">recommending to Govt to stop the open- ended procurement of food grains. Even in advanced developed countries subsidy on agriculture is high compared to India. The Govt may act proactively to encourage cooperative farming (combining together of 5 to 6 farmers) for consolidation of holdings. Local politicians and resourceful farmers may be involved educating the benefits underlying such an approach. Any policy intervention devoid of benefit to farming community (because of smallness of farm holdings) would collapse the future of farming interest. It would result in dependence on import of food grains which is obvious from the prevailing public distribution system despite the country’s ability to emerge with surplus under food grains production.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13.  Fu</w:t>
      </w:r>
      <w:r>
        <w:rPr>
          <w:rFonts w:ascii="Times New Roman" w:hAnsi="Times New Roman" w:cs="Times New Roman"/>
          <w:b w:val="0"/>
          <w:sz w:val="24"/>
          <w:szCs w:val="24"/>
        </w:rPr>
        <w:t>rther, officers from “Elite” cat</w:t>
      </w:r>
      <w:r w:rsidRPr="00653B6B">
        <w:rPr>
          <w:rFonts w:ascii="Times New Roman" w:hAnsi="Times New Roman" w:cs="Times New Roman"/>
          <w:b w:val="0"/>
          <w:sz w:val="24"/>
          <w:szCs w:val="24"/>
        </w:rPr>
        <w:t>egory acting as chairperson for development programmes in the State should involve sincerely in understanding the agenda sent to them well in advance. The business of his specific role should be honoured scrupulously by contributing effectively about fresh ideas for improvement in the implementation of the programme. The current pattern of “Time scale for salary” to this “All India Recruits” officer group should be replaced by incentive and reward system for next level promotion based on their innovative and inventive approach in conceiving and implementing development works in their area of operation. Such approach would make this group of officers to realize they are indebted to constitutional interest which aim at nations and societal progress. In fact East Asian Tiger Economies and China followed the practice of rewarding/incentive their bureaucrats for effective contribution.</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  14. The very purpose of single window committee is intended for spot clearance. The member of the committee consists of Heads of Administrative Department in the rank of secretary/chairman. The agenda for the meeting sent well in advance to committee members. The industrialist/ investor come across delay at the municipal/local level after getting licence/ approval from GOI attend the Single window committee meeting for spot clearance by the committee. Investors were disappointed since the senior officers could not give spot clearance due to lack of foresight of the area of interest and display immaturity and the investors blame the members in their presence. Such sorry state of affairs could be avoided. The focus while allotting vital portfolios to Head Administrative Department at Secretary Level, the perspective and vision on the State is desirable instead of mere seniority.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15.  The District heads belonging to “elite group” of officers on tour 4 days out of 6 days in a week. Such District head should exercise their vision in identifying the potential and scope for further development. Before they get their transfer a </w:t>
      </w:r>
      <w:r>
        <w:rPr>
          <w:rFonts w:ascii="Times New Roman" w:hAnsi="Times New Roman" w:cs="Times New Roman"/>
          <w:b w:val="0"/>
          <w:sz w:val="24"/>
          <w:szCs w:val="24"/>
        </w:rPr>
        <w:t>“Vision D</w:t>
      </w:r>
      <w:r w:rsidRPr="00653B6B">
        <w:rPr>
          <w:rFonts w:ascii="Times New Roman" w:hAnsi="Times New Roman" w:cs="Times New Roman"/>
          <w:b w:val="0"/>
          <w:sz w:val="24"/>
          <w:szCs w:val="24"/>
        </w:rPr>
        <w:t>ocument</w:t>
      </w:r>
      <w:r>
        <w:rPr>
          <w:rFonts w:ascii="Times New Roman" w:hAnsi="Times New Roman" w:cs="Times New Roman"/>
          <w:b w:val="0"/>
          <w:sz w:val="24"/>
          <w:szCs w:val="24"/>
        </w:rPr>
        <w:t>” for the district</w:t>
      </w:r>
      <w:r w:rsidRPr="00653B6B">
        <w:rPr>
          <w:rFonts w:ascii="Times New Roman" w:hAnsi="Times New Roman" w:cs="Times New Roman"/>
          <w:b w:val="0"/>
          <w:sz w:val="24"/>
          <w:szCs w:val="24"/>
        </w:rPr>
        <w:t xml:space="preserve"> should be prepared by him and it should act as guide for his successor to proceed where he l</w:t>
      </w:r>
      <w:r>
        <w:rPr>
          <w:rFonts w:ascii="Times New Roman" w:hAnsi="Times New Roman" w:cs="Times New Roman"/>
          <w:b w:val="0"/>
          <w:sz w:val="24"/>
          <w:szCs w:val="24"/>
        </w:rPr>
        <w:t>eft.</w:t>
      </w:r>
      <w:r w:rsidRPr="00653B6B">
        <w:rPr>
          <w:rFonts w:ascii="Times New Roman" w:hAnsi="Times New Roman" w:cs="Times New Roman"/>
          <w:b w:val="0"/>
          <w:sz w:val="24"/>
          <w:szCs w:val="24"/>
        </w:rPr>
        <w:t xml:space="preserve"> Likewise the preparation of vision document exercise should be repeated by all the District heads before his exit of the District by transfer. The Govt should form a specific ad-hoc rule to prepare vision document as a landmark of his role in the district.</w:t>
      </w:r>
      <w:r>
        <w:rPr>
          <w:rFonts w:ascii="Times New Roman" w:hAnsi="Times New Roman" w:cs="Times New Roman"/>
          <w:b w:val="0"/>
          <w:sz w:val="24"/>
          <w:szCs w:val="24"/>
        </w:rPr>
        <w:t xml:space="preserve"> Installation of street lights does not require a special brain which a panchayat headman could complete the task.</w:t>
      </w:r>
      <w:r w:rsidRPr="00653B6B">
        <w:rPr>
          <w:rFonts w:ascii="Times New Roman" w:hAnsi="Times New Roman" w:cs="Times New Roman"/>
          <w:b w:val="0"/>
          <w:sz w:val="24"/>
          <w:szCs w:val="24"/>
        </w:rPr>
        <w:t xml:space="preserve">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16.  The “elite” group officers heading the District unfortunately display authority as though they are endowed with e</w:t>
      </w:r>
      <w:r w:rsidR="00E370AD">
        <w:rPr>
          <w:rFonts w:ascii="Times New Roman" w:hAnsi="Times New Roman" w:cs="Times New Roman"/>
          <w:b w:val="0"/>
          <w:sz w:val="24"/>
          <w:szCs w:val="24"/>
        </w:rPr>
        <w:t xml:space="preserve">normity of vision and knowledge which is not vouched by the current </w:t>
      </w:r>
      <w:r w:rsidR="00E370AD">
        <w:rPr>
          <w:rFonts w:ascii="Times New Roman" w:hAnsi="Times New Roman" w:cs="Times New Roman"/>
          <w:b w:val="0"/>
          <w:sz w:val="24"/>
          <w:szCs w:val="24"/>
        </w:rPr>
        <w:lastRenderedPageBreak/>
        <w:t>development approach</w:t>
      </w:r>
      <w:r w:rsidR="002A5212">
        <w:rPr>
          <w:rFonts w:ascii="Times New Roman" w:hAnsi="Times New Roman" w:cs="Times New Roman"/>
          <w:b w:val="0"/>
          <w:sz w:val="24"/>
          <w:szCs w:val="24"/>
        </w:rPr>
        <w:t xml:space="preserve"> and</w:t>
      </w:r>
      <w:r w:rsidR="00E370AD">
        <w:rPr>
          <w:rFonts w:ascii="Times New Roman" w:hAnsi="Times New Roman" w:cs="Times New Roman"/>
          <w:b w:val="0"/>
          <w:sz w:val="24"/>
          <w:szCs w:val="24"/>
        </w:rPr>
        <w:t xml:space="preserve"> pattern in practice</w:t>
      </w:r>
      <w:r w:rsidR="002A5212">
        <w:rPr>
          <w:rFonts w:ascii="Times New Roman" w:hAnsi="Times New Roman" w:cs="Times New Roman"/>
          <w:b w:val="0"/>
          <w:sz w:val="24"/>
          <w:szCs w:val="24"/>
        </w:rPr>
        <w:t xml:space="preserve"> as well as the country’s </w:t>
      </w:r>
      <w:r w:rsidR="00424A47">
        <w:rPr>
          <w:rFonts w:ascii="Times New Roman" w:hAnsi="Times New Roman" w:cs="Times New Roman"/>
          <w:b w:val="0"/>
          <w:sz w:val="24"/>
          <w:szCs w:val="24"/>
        </w:rPr>
        <w:t>“R</w:t>
      </w:r>
      <w:r w:rsidR="002A5212">
        <w:rPr>
          <w:rFonts w:ascii="Times New Roman" w:hAnsi="Times New Roman" w:cs="Times New Roman"/>
          <w:b w:val="0"/>
          <w:sz w:val="24"/>
          <w:szCs w:val="24"/>
        </w:rPr>
        <w:t>ank under several development indicators</w:t>
      </w:r>
      <w:r w:rsidR="00424A47">
        <w:rPr>
          <w:rFonts w:ascii="Times New Roman" w:hAnsi="Times New Roman" w:cs="Times New Roman"/>
          <w:b w:val="0"/>
          <w:sz w:val="24"/>
          <w:szCs w:val="24"/>
        </w:rPr>
        <w:t>”</w:t>
      </w:r>
      <w:r w:rsidR="002A5212">
        <w:rPr>
          <w:rFonts w:ascii="Times New Roman" w:hAnsi="Times New Roman" w:cs="Times New Roman"/>
          <w:b w:val="0"/>
          <w:sz w:val="24"/>
          <w:szCs w:val="24"/>
        </w:rPr>
        <w:t xml:space="preserve"> globally.</w:t>
      </w:r>
      <w:r w:rsidRPr="00653B6B">
        <w:rPr>
          <w:rFonts w:ascii="Times New Roman" w:hAnsi="Times New Roman" w:cs="Times New Roman"/>
          <w:b w:val="0"/>
          <w:sz w:val="24"/>
          <w:szCs w:val="24"/>
        </w:rPr>
        <w:t xml:space="preserve"> In general officers emerge from this group are promoted at 6</w:t>
      </w:r>
      <w:r w:rsidRPr="00653B6B">
        <w:rPr>
          <w:rFonts w:ascii="Times New Roman" w:hAnsi="Times New Roman" w:cs="Times New Roman"/>
          <w:b w:val="0"/>
          <w:sz w:val="24"/>
          <w:szCs w:val="24"/>
          <w:vertAlign w:val="superscript"/>
        </w:rPr>
        <w:t>th</w:t>
      </w:r>
      <w:r w:rsidRPr="00653B6B">
        <w:rPr>
          <w:rFonts w:ascii="Times New Roman" w:hAnsi="Times New Roman" w:cs="Times New Roman"/>
          <w:b w:val="0"/>
          <w:sz w:val="24"/>
          <w:szCs w:val="24"/>
        </w:rPr>
        <w:t xml:space="preserve"> year from their date of recruitment because of time scale practice in vogue which already pointed out should be replaced by reward/ incentive system. In the current emerging competitive world scenario it need more vision and expertise from development angle. The current pattern of training All India officers with colonial and feudalistic bent should be replaced with welfares sense. This group of officers should exercise their power intuitively involving deep sense and after careful observation without a sense of threatening the subordinates.  It is most desirable the views of field officers at bottom level also need respect since they have firsthand knowledge of the area they are functioning and operating on a daily basis. </w:t>
      </w:r>
    </w:p>
    <w:p w:rsidR="00B80529"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17. In one instance the suggestion to improve opportunity cost of Govt land with fully developed infrastructure may be leased out for private participation was shelved without follow up. The Private interest is very huge and prepared to pay any high premium price for land leased out. This is a revenue yielding source for Govt was rejected by the District head saying it is against Govt policy. The District head could have exercised his discretionary power and show net positive result and outcome in the form of earning a fresh revenue source to GOVT and a set model for others to follow. By and large administrators at the senior level in the Govt are at the verge of retirement lack fresh ideas and hence they would accept fresh ideas that emanate from young administrators at the district level. Now the Govt encourages private participation in “Govt land” a suggestion that was made 30 years back when I was a field officer. The revenue loss caused to Govt by such languid compliance by District level head is left to reader’s judgement.</w:t>
      </w:r>
    </w:p>
    <w:p w:rsidR="00B80529" w:rsidRPr="00653B6B" w:rsidRDefault="00B80529" w:rsidP="00B80529">
      <w:pPr>
        <w:rPr>
          <w:rFonts w:ascii="Times New Roman" w:hAnsi="Times New Roman" w:cs="Times New Roman"/>
          <w:b w:val="0"/>
          <w:sz w:val="24"/>
          <w:szCs w:val="24"/>
        </w:rPr>
      </w:pP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18.   Most disappointing aspect of District administration was- after the interval 10 years-“3 Elite groups”- officers succeeded as adm</w:t>
      </w:r>
      <w:r>
        <w:rPr>
          <w:rFonts w:ascii="Times New Roman" w:hAnsi="Times New Roman" w:cs="Times New Roman"/>
          <w:b w:val="0"/>
          <w:sz w:val="24"/>
          <w:szCs w:val="24"/>
        </w:rPr>
        <w:t>inistrators in a district. The poor approach in administration of the district was visible in that neither any landmark nor virtual</w:t>
      </w:r>
      <w:r w:rsidRPr="00653B6B">
        <w:rPr>
          <w:rFonts w:ascii="Times New Roman" w:hAnsi="Times New Roman" w:cs="Times New Roman"/>
          <w:b w:val="0"/>
          <w:sz w:val="24"/>
          <w:szCs w:val="24"/>
        </w:rPr>
        <w:t xml:space="preserve"> changes in the district</w:t>
      </w:r>
      <w:r>
        <w:rPr>
          <w:rFonts w:ascii="Times New Roman" w:hAnsi="Times New Roman" w:cs="Times New Roman"/>
          <w:b w:val="0"/>
          <w:sz w:val="24"/>
          <w:szCs w:val="24"/>
        </w:rPr>
        <w:t xml:space="preserve"> had taken place within a gap of 10 years</w:t>
      </w:r>
      <w:r w:rsidR="001E7E3F">
        <w:rPr>
          <w:rFonts w:ascii="Times New Roman" w:hAnsi="Times New Roman" w:cs="Times New Roman"/>
          <w:b w:val="0"/>
          <w:sz w:val="24"/>
          <w:szCs w:val="24"/>
        </w:rPr>
        <w:t>.</w:t>
      </w:r>
      <w:r w:rsidR="001E7E3F" w:rsidRPr="00653B6B">
        <w:rPr>
          <w:rFonts w:ascii="Times New Roman" w:hAnsi="Times New Roman" w:cs="Times New Roman"/>
          <w:b w:val="0"/>
          <w:sz w:val="24"/>
          <w:szCs w:val="24"/>
        </w:rPr>
        <w:t xml:space="preserve"> -</w:t>
      </w:r>
      <w:r w:rsidRPr="00653B6B">
        <w:rPr>
          <w:rFonts w:ascii="Times New Roman" w:hAnsi="Times New Roman" w:cs="Times New Roman"/>
          <w:b w:val="0"/>
          <w:sz w:val="24"/>
          <w:szCs w:val="24"/>
        </w:rPr>
        <w:t xml:space="preserve"> </w:t>
      </w:r>
      <w:r w:rsidR="00424A47" w:rsidRPr="00653B6B">
        <w:rPr>
          <w:rFonts w:ascii="Times New Roman" w:hAnsi="Times New Roman" w:cs="Times New Roman"/>
          <w:b w:val="0"/>
          <w:sz w:val="24"/>
          <w:szCs w:val="24"/>
        </w:rPr>
        <w:t>In</w:t>
      </w:r>
      <w:r w:rsidRPr="00653B6B">
        <w:rPr>
          <w:rFonts w:ascii="Times New Roman" w:hAnsi="Times New Roman" w:cs="Times New Roman"/>
          <w:b w:val="0"/>
          <w:sz w:val="24"/>
          <w:szCs w:val="24"/>
        </w:rPr>
        <w:t xml:space="preserve"> the sense of economic, infrastructural pattern, land use changes etc. There was no structural change under societal perspective which remained backward. The only flourishing industry was mush room growth of hospitals because there has been no attempt both at state level and at district level to improve quality of water supply in the course of last 10 years.  How do you expect a district/ Nation will grow when officers do not display interest and commitment with a vision for development in their area of operation? Hence</w:t>
      </w:r>
      <w:r>
        <w:rPr>
          <w:rFonts w:ascii="Times New Roman" w:hAnsi="Times New Roman" w:cs="Times New Roman"/>
          <w:b w:val="0"/>
          <w:sz w:val="24"/>
          <w:szCs w:val="24"/>
        </w:rPr>
        <w:t xml:space="preserve"> a relook into their</w:t>
      </w:r>
      <w:r w:rsidRPr="00653B6B">
        <w:rPr>
          <w:rFonts w:ascii="Times New Roman" w:hAnsi="Times New Roman" w:cs="Times New Roman"/>
          <w:b w:val="0"/>
          <w:sz w:val="24"/>
          <w:szCs w:val="24"/>
        </w:rPr>
        <w:t xml:space="preserve"> special perks</w:t>
      </w:r>
      <w:r>
        <w:rPr>
          <w:rFonts w:ascii="Times New Roman" w:hAnsi="Times New Roman" w:cs="Times New Roman"/>
          <w:b w:val="0"/>
          <w:sz w:val="24"/>
          <w:szCs w:val="24"/>
        </w:rPr>
        <w:t xml:space="preserve"> like “time scale” which gives automatic hike in salaries</w:t>
      </w:r>
      <w:r w:rsidRPr="00653B6B">
        <w:rPr>
          <w:rFonts w:ascii="Times New Roman" w:hAnsi="Times New Roman" w:cs="Times New Roman"/>
          <w:b w:val="0"/>
          <w:sz w:val="24"/>
          <w:szCs w:val="24"/>
        </w:rPr>
        <w:t xml:space="preserve"> to this </w:t>
      </w:r>
      <w:r>
        <w:rPr>
          <w:rFonts w:ascii="Times New Roman" w:hAnsi="Times New Roman" w:cs="Times New Roman"/>
          <w:b w:val="0"/>
          <w:sz w:val="24"/>
          <w:szCs w:val="24"/>
        </w:rPr>
        <w:t>“</w:t>
      </w:r>
      <w:r w:rsidRPr="00653B6B">
        <w:rPr>
          <w:rFonts w:ascii="Times New Roman" w:hAnsi="Times New Roman" w:cs="Times New Roman"/>
          <w:b w:val="0"/>
          <w:sz w:val="24"/>
          <w:szCs w:val="24"/>
        </w:rPr>
        <w:t>elite group</w:t>
      </w:r>
      <w:r>
        <w:rPr>
          <w:rFonts w:ascii="Times New Roman" w:hAnsi="Times New Roman" w:cs="Times New Roman"/>
          <w:b w:val="0"/>
          <w:sz w:val="24"/>
          <w:szCs w:val="24"/>
        </w:rPr>
        <w:t>” officers without taking into account their effective contribution in their development role,</w:t>
      </w:r>
      <w:r w:rsidR="001E7E3F">
        <w:rPr>
          <w:rFonts w:ascii="Times New Roman" w:hAnsi="Times New Roman" w:cs="Times New Roman"/>
          <w:b w:val="0"/>
          <w:sz w:val="24"/>
          <w:szCs w:val="24"/>
        </w:rPr>
        <w:t xml:space="preserve"> require a modified approach.</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19. Therefore the pattern of recruitment policy for top level bureaucrats should be radically modified and changed taking into current world scenario in which the country is forging ahead. The need for specialist in Finance, Economics, Commerce, sociology and Trade should form the curriculum for competitive examination. The current practice of writing in regional languages should be stopped forth with. Instead English should replace as a medium for </w:t>
      </w:r>
      <w:r w:rsidRPr="00653B6B">
        <w:rPr>
          <w:rFonts w:ascii="Times New Roman" w:hAnsi="Times New Roman" w:cs="Times New Roman"/>
          <w:b w:val="0"/>
          <w:sz w:val="24"/>
          <w:szCs w:val="24"/>
        </w:rPr>
        <w:lastRenderedPageBreak/>
        <w:t xml:space="preserve">written and oral examination. Most of the development oriented literatures are available only in English language which would enable the aspirants to equip with the latest knowledge required for development purpose.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20. Under industrial promotion the officers heading both central/ State level Finance cum development institutions should attempt to disseminate current technology and spread knowledge in the district by engaging resource person trained with engineering background. It will increase employment opportunities since several engineers are unemployed.  Formerly the creation of industrial centres was not successful because of lack of imaginative approach among the bureaucrats. They should print</w:t>
      </w:r>
      <w:r>
        <w:rPr>
          <w:rFonts w:ascii="Times New Roman" w:hAnsi="Times New Roman" w:cs="Times New Roman"/>
          <w:b w:val="0"/>
          <w:sz w:val="24"/>
          <w:szCs w:val="24"/>
        </w:rPr>
        <w:t xml:space="preserve"> ideas on</w:t>
      </w:r>
      <w:r w:rsidRPr="00653B6B">
        <w:rPr>
          <w:rFonts w:ascii="Times New Roman" w:hAnsi="Times New Roman" w:cs="Times New Roman"/>
          <w:b w:val="0"/>
          <w:sz w:val="24"/>
          <w:szCs w:val="24"/>
        </w:rPr>
        <w:t xml:space="preserve"> new technology having export potential in local language at a rudimentary level enabling ordinary villager to understand and create awareness among villagers. More number of women should be engaged since they seem to be more enterprising than men for making small electronic gadgets.  For production purpose they should create industrial clusters like self group now in vogue and promote as handicraft industries being done in Taiwan , Japan and China  which make their final goods more competitive because of inputs produced locally. In contrast, India is still imports dependent for simple inputs which make our goods not competitive in the export market. </w:t>
      </w:r>
    </w:p>
    <w:p w:rsidR="00B80529"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21.  The need for a full-fledged Forest department with IFS (Indian Forest Service) spread over the state is a superfluous. Their role may be limited to reserve forest areas. Since planting programme does not involve any sophistication is now undertaken by ordinary village level panchayat president and at block level. Planting programme has now become a very common activity hence the size of this department may be pruned. As far as possible encourage local species which require less irrigation and maintenances instead of promoting exotic species require heavy watering and </w:t>
      </w:r>
      <w:r>
        <w:rPr>
          <w:rFonts w:ascii="Times New Roman" w:hAnsi="Times New Roman" w:cs="Times New Roman"/>
          <w:b w:val="0"/>
          <w:sz w:val="24"/>
          <w:szCs w:val="24"/>
        </w:rPr>
        <w:t>regular maintenance.(Neem and</w:t>
      </w:r>
      <w:r w:rsidRPr="00653B6B">
        <w:rPr>
          <w:rFonts w:ascii="Times New Roman" w:hAnsi="Times New Roman" w:cs="Times New Roman"/>
          <w:b w:val="0"/>
          <w:sz w:val="24"/>
          <w:szCs w:val="24"/>
        </w:rPr>
        <w:t>, Tamarind  the more popular species to suit any local conditions</w:t>
      </w:r>
      <w:r>
        <w:rPr>
          <w:rFonts w:ascii="Times New Roman" w:hAnsi="Times New Roman" w:cs="Times New Roman"/>
          <w:b w:val="0"/>
          <w:sz w:val="24"/>
          <w:szCs w:val="24"/>
        </w:rPr>
        <w:t>).</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t>22.T</w:t>
      </w:r>
      <w:r w:rsidRPr="00940E2E">
        <w:rPr>
          <w:rFonts w:ascii="Times New Roman" w:hAnsi="Times New Roman" w:cs="Times New Roman"/>
          <w:b w:val="0"/>
          <w:sz w:val="24"/>
        </w:rPr>
        <w:t>he need for objectivity</w:t>
      </w:r>
      <w:r w:rsidR="00350AB3">
        <w:rPr>
          <w:rFonts w:ascii="Times New Roman" w:hAnsi="Times New Roman" w:cs="Times New Roman"/>
          <w:b w:val="0"/>
          <w:sz w:val="24"/>
        </w:rPr>
        <w:t xml:space="preserve"> under evaluation process</w:t>
      </w:r>
      <w:r w:rsidRPr="00940E2E">
        <w:rPr>
          <w:rFonts w:ascii="Times New Roman" w:hAnsi="Times New Roman" w:cs="Times New Roman"/>
          <w:b w:val="0"/>
          <w:sz w:val="24"/>
        </w:rPr>
        <w:t xml:space="preserve"> focussing</w:t>
      </w:r>
      <w:r>
        <w:rPr>
          <w:rFonts w:ascii="Times New Roman" w:hAnsi="Times New Roman" w:cs="Times New Roman"/>
          <w:b w:val="0"/>
          <w:sz w:val="24"/>
        </w:rPr>
        <w:t xml:space="preserve"> more on unknown </w:t>
      </w:r>
      <w:r w:rsidR="00055BAF">
        <w:rPr>
          <w:rFonts w:ascii="Times New Roman" w:hAnsi="Times New Roman" w:cs="Times New Roman"/>
          <w:b w:val="0"/>
          <w:sz w:val="24"/>
        </w:rPr>
        <w:t>“</w:t>
      </w:r>
      <w:r>
        <w:rPr>
          <w:rFonts w:ascii="Times New Roman" w:hAnsi="Times New Roman" w:cs="Times New Roman"/>
          <w:b w:val="0"/>
          <w:sz w:val="24"/>
        </w:rPr>
        <w:t>areas</w:t>
      </w:r>
      <w:r w:rsidR="00055BAF">
        <w:rPr>
          <w:rFonts w:ascii="Times New Roman" w:hAnsi="Times New Roman" w:cs="Times New Roman"/>
          <w:b w:val="0"/>
          <w:sz w:val="24"/>
        </w:rPr>
        <w:t xml:space="preserve"> for improving   implementation to</w:t>
      </w:r>
      <w:r>
        <w:rPr>
          <w:rFonts w:ascii="Times New Roman" w:hAnsi="Times New Roman" w:cs="Times New Roman"/>
          <w:b w:val="0"/>
          <w:sz w:val="24"/>
        </w:rPr>
        <w:t xml:space="preserve"> Administrators</w:t>
      </w:r>
      <w:r w:rsidR="00055BAF">
        <w:rPr>
          <w:rFonts w:ascii="Times New Roman" w:hAnsi="Times New Roman" w:cs="Times New Roman"/>
          <w:b w:val="0"/>
          <w:sz w:val="24"/>
        </w:rPr>
        <w:t>”</w:t>
      </w:r>
      <w:r w:rsidRPr="00940E2E">
        <w:rPr>
          <w:rFonts w:ascii="Times New Roman" w:hAnsi="Times New Roman" w:cs="Times New Roman"/>
          <w:b w:val="0"/>
          <w:sz w:val="24"/>
        </w:rPr>
        <w:t xml:space="preserve"> would provide the uniqueness of</w:t>
      </w:r>
      <w:r>
        <w:rPr>
          <w:rFonts w:ascii="Times New Roman" w:hAnsi="Times New Roman" w:cs="Times New Roman"/>
          <w:b w:val="0"/>
          <w:sz w:val="24"/>
        </w:rPr>
        <w:t xml:space="preserve"> the Evaluation report to draw attention and help in making a fresh approach under implementation. Unfortunately,</w:t>
      </w:r>
      <w:r w:rsidRPr="00940E2E">
        <w:rPr>
          <w:rFonts w:ascii="Times New Roman" w:hAnsi="Times New Roman" w:cs="Times New Roman"/>
          <w:b w:val="0"/>
          <w:sz w:val="24"/>
        </w:rPr>
        <w:t xml:space="preserve"> instinctively with</w:t>
      </w:r>
      <w:r>
        <w:rPr>
          <w:rFonts w:ascii="Times New Roman" w:hAnsi="Times New Roman" w:cs="Times New Roman"/>
          <w:b w:val="0"/>
          <w:sz w:val="24"/>
        </w:rPr>
        <w:t xml:space="preserve"> low profile analytically and </w:t>
      </w:r>
      <w:r w:rsidRPr="00940E2E">
        <w:rPr>
          <w:rFonts w:ascii="Times New Roman" w:hAnsi="Times New Roman" w:cs="Times New Roman"/>
          <w:b w:val="0"/>
          <w:sz w:val="24"/>
        </w:rPr>
        <w:t>the sense of retaining objectivity</w:t>
      </w:r>
      <w:r>
        <w:rPr>
          <w:rFonts w:ascii="Times New Roman" w:hAnsi="Times New Roman" w:cs="Times New Roman"/>
          <w:b w:val="0"/>
          <w:sz w:val="24"/>
        </w:rPr>
        <w:t xml:space="preserve"> for evaluating schemes was marooned. Seniors</w:t>
      </w:r>
      <w:r w:rsidRPr="00940E2E">
        <w:rPr>
          <w:rFonts w:ascii="Times New Roman" w:hAnsi="Times New Roman" w:cs="Times New Roman"/>
          <w:b w:val="0"/>
          <w:sz w:val="24"/>
        </w:rPr>
        <w:t xml:space="preserve"> displayed inadequacy on the aforesaid areas and thus grappling in dark for existence. Obviously they could not fulfil Govt’s expectation</w:t>
      </w:r>
      <w:r>
        <w:rPr>
          <w:rFonts w:ascii="Times New Roman" w:hAnsi="Times New Roman" w:cs="Times New Roman"/>
          <w:b w:val="0"/>
          <w:sz w:val="24"/>
        </w:rPr>
        <w:t>. I</w:t>
      </w:r>
      <w:r w:rsidRPr="00940E2E">
        <w:rPr>
          <w:rFonts w:ascii="Times New Roman" w:hAnsi="Times New Roman" w:cs="Times New Roman"/>
          <w:b w:val="0"/>
          <w:sz w:val="24"/>
        </w:rPr>
        <w:t>nventive spirit of juniors</w:t>
      </w:r>
      <w:r>
        <w:rPr>
          <w:rFonts w:ascii="Times New Roman" w:hAnsi="Times New Roman" w:cs="Times New Roman"/>
          <w:b w:val="0"/>
          <w:sz w:val="24"/>
        </w:rPr>
        <w:t xml:space="preserve"> was discouraged. “A</w:t>
      </w:r>
      <w:r w:rsidRPr="00940E2E">
        <w:rPr>
          <w:rFonts w:ascii="Times New Roman" w:hAnsi="Times New Roman" w:cs="Times New Roman"/>
          <w:b w:val="0"/>
          <w:sz w:val="24"/>
        </w:rPr>
        <w:t>s usual business approach” obs</w:t>
      </w:r>
      <w:r>
        <w:rPr>
          <w:rFonts w:ascii="Times New Roman" w:hAnsi="Times New Roman" w:cs="Times New Roman"/>
          <w:b w:val="0"/>
          <w:sz w:val="24"/>
        </w:rPr>
        <w:t>erved under Govt circle has brought down the glory of Evaluation department (DEAR) and it</w:t>
      </w:r>
      <w:r w:rsidRPr="00940E2E">
        <w:rPr>
          <w:rFonts w:ascii="Times New Roman" w:hAnsi="Times New Roman" w:cs="Times New Roman"/>
          <w:b w:val="0"/>
          <w:sz w:val="24"/>
        </w:rPr>
        <w:t xml:space="preserve"> lost the sense of identity on research. It became a routine administrative department devoid of any specialised nuances and senior fear</w:t>
      </w:r>
      <w:r>
        <w:rPr>
          <w:rFonts w:ascii="Times New Roman" w:hAnsi="Times New Roman" w:cs="Times New Roman"/>
          <w:b w:val="0"/>
          <w:sz w:val="24"/>
        </w:rPr>
        <w:t>ed</w:t>
      </w:r>
      <w:r w:rsidRPr="00940E2E">
        <w:rPr>
          <w:rFonts w:ascii="Times New Roman" w:hAnsi="Times New Roman" w:cs="Times New Roman"/>
          <w:b w:val="0"/>
          <w:sz w:val="24"/>
        </w:rPr>
        <w:t xml:space="preserve"> the “elite group” officers in the administrative department. The environment was not challenging and intellectually very poor stuff</w:t>
      </w:r>
      <w:r>
        <w:rPr>
          <w:rFonts w:ascii="Times New Roman" w:hAnsi="Times New Roman" w:cs="Times New Roman"/>
          <w:b w:val="0"/>
          <w:sz w:val="24"/>
        </w:rPr>
        <w:t xml:space="preserve"> occupied reverential position in DEAR.</w:t>
      </w:r>
      <w:r w:rsidRPr="00940E2E">
        <w:rPr>
          <w:rFonts w:ascii="Times New Roman" w:hAnsi="Times New Roman" w:cs="Times New Roman"/>
          <w:b w:val="0"/>
          <w:sz w:val="24"/>
        </w:rPr>
        <w:t xml:space="preserve"> J.M Keynes the father of modern classical economics regretted in his memoirs that his seniors kept him outside while explaining the “General theory of Income and employment” evolved by him in 1930 to then PM of Britain. Such has been the human nature since time immemorial. Therefore nothing new in this approach of humans hence any need to</w:t>
      </w:r>
      <w:r>
        <w:rPr>
          <w:rFonts w:ascii="Times New Roman" w:hAnsi="Times New Roman" w:cs="Times New Roman"/>
          <w:b w:val="0"/>
          <w:sz w:val="24"/>
        </w:rPr>
        <w:t xml:space="preserve"> regret.</w:t>
      </w:r>
      <w:r w:rsidRPr="00940E2E">
        <w:rPr>
          <w:rFonts w:ascii="Times New Roman" w:hAnsi="Times New Roman" w:cs="Times New Roman"/>
          <w:b w:val="0"/>
          <w:sz w:val="24"/>
        </w:rPr>
        <w:t xml:space="preserve"> </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lastRenderedPageBreak/>
        <w:t>23</w:t>
      </w:r>
      <w:r w:rsidRPr="00940E2E">
        <w:rPr>
          <w:rFonts w:ascii="Times New Roman" w:hAnsi="Times New Roman" w:cs="Times New Roman"/>
          <w:b w:val="0"/>
          <w:sz w:val="24"/>
        </w:rPr>
        <w:t>. Apart from beneficiary oriented programmes the G.O. issued in the case of input oriented schemes, the district authorities involved under implementation should be given independence and instructed to exercise their expertise to alter the process of implementation to suit field conditions. Unfortunately, G.O’S issued never include such a provision instead all regions treated in par without any distinction. One sentence common to all G.O. is “after careful examination” “need introspection from policy makers” in the sense of regional disparity falling under land use, soil conditions, cropping pattern to mention a few obvious cases.</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t>24</w:t>
      </w:r>
      <w:r w:rsidRPr="00940E2E">
        <w:rPr>
          <w:rFonts w:ascii="Times New Roman" w:hAnsi="Times New Roman" w:cs="Times New Roman"/>
          <w:b w:val="0"/>
          <w:sz w:val="24"/>
        </w:rPr>
        <w:t xml:space="preserve">.  The current monetary policy approach has bent following western countries which are saturated economies which adopt monetary policy for stabilising the existing growth. Indian economy has still enormous potential for growth. Hence monetary policy should aim at restructuring financial sector. The existing financial engineering approach encourages bogus round of financial instruments over and above the traffic can bear. (Growth under Derivative market for instance seems unrealistic). Apart from these, reforms needed to reduce the proportion of non- performing assets by selling securities with such entities to match with real monetary expansion. Instead of attempting to recapitalize such entities would cause artificial increase (I mean no matching supply of goods and services) in money supply creating inflationary conditions. Already the economy is underperforming due to COVID-19 and the prices of primary food articles are on the rise. Monetary policy committee must focus on regional disparities and hence credit policy flow should be modified accordingly.  Pursuing a macro approach in this connection is not holistic in nature. The role of a centralized institution for monetary purpose should act proactively indicating how its monetary policy impacts various regions and sectors more in a constructive way paving the way for availability of credit under recessionary conditions. </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t>25</w:t>
      </w:r>
      <w:r w:rsidRPr="00940E2E">
        <w:rPr>
          <w:rFonts w:ascii="Times New Roman" w:hAnsi="Times New Roman" w:cs="Times New Roman"/>
          <w:b w:val="0"/>
          <w:sz w:val="24"/>
        </w:rPr>
        <w:t xml:space="preserve">. India still remains credit ridden dependent economy for development purpose hence segmentation of monetary approach is the need of the hour. Instead RBI adopts and follow western pattern which are capital rich regions and their focus is on stabilization.  The RBI though has regional heads for the flow of information which at present is wanting. At present commercial banks works in a routine fashion in the distribution of credit and deposit management instead of focussing on regional /area specialisation of their operation. </w:t>
      </w:r>
      <w:r>
        <w:rPr>
          <w:rFonts w:ascii="Times New Roman" w:hAnsi="Times New Roman" w:cs="Times New Roman"/>
          <w:b w:val="0"/>
          <w:sz w:val="24"/>
        </w:rPr>
        <w:t>(</w:t>
      </w:r>
      <w:r w:rsidRPr="00940E2E">
        <w:rPr>
          <w:rFonts w:ascii="Times New Roman" w:hAnsi="Times New Roman" w:cs="Times New Roman"/>
          <w:b w:val="0"/>
          <w:sz w:val="24"/>
        </w:rPr>
        <w:t>The current credit plan does not involve any specialised sense keeping in view of regional requirements. They finalize with the role and participation of District collector who renders the role of jack of all trade but master of none. District collector himself an amateur to development administration just get his District role after the sixth year since their recruitment.</w:t>
      </w:r>
      <w:r>
        <w:rPr>
          <w:rFonts w:ascii="Times New Roman" w:hAnsi="Times New Roman" w:cs="Times New Roman"/>
          <w:b w:val="0"/>
          <w:sz w:val="24"/>
        </w:rPr>
        <w:t>)</w:t>
      </w:r>
      <w:r w:rsidRPr="00940E2E">
        <w:rPr>
          <w:rFonts w:ascii="Times New Roman" w:hAnsi="Times New Roman" w:cs="Times New Roman"/>
          <w:b w:val="0"/>
          <w:sz w:val="24"/>
        </w:rPr>
        <w:t xml:space="preserve"> The RBI‘s current monetary policy approach seems rather tinkering in nature which could not promote effective credit flow in a degree required with needed intensity in those areas impacting the sector abundantly.   </w:t>
      </w:r>
    </w:p>
    <w:p w:rsidR="00B80529" w:rsidRDefault="00B80529" w:rsidP="00B80529">
      <w:pPr>
        <w:rPr>
          <w:rFonts w:ascii="Times New Roman" w:hAnsi="Times New Roman" w:cs="Times New Roman"/>
          <w:b w:val="0"/>
          <w:sz w:val="24"/>
          <w:szCs w:val="24"/>
        </w:rPr>
      </w:pPr>
      <w:r>
        <w:rPr>
          <w:rFonts w:ascii="Times New Roman" w:hAnsi="Times New Roman" w:cs="Times New Roman"/>
          <w:b w:val="0"/>
          <w:sz w:val="24"/>
        </w:rPr>
        <w:t>26</w:t>
      </w:r>
      <w:r w:rsidRPr="00940E2E">
        <w:rPr>
          <w:rFonts w:ascii="Times New Roman" w:hAnsi="Times New Roman" w:cs="Times New Roman"/>
          <w:b w:val="0"/>
          <w:sz w:val="24"/>
        </w:rPr>
        <w:t>. Because of adequate international exposure since retirement from active GOVT service the opportunity to visit both developed and emerging economies in Asia and Europe has come as God g</w:t>
      </w:r>
      <w:r>
        <w:rPr>
          <w:rFonts w:ascii="Times New Roman" w:hAnsi="Times New Roman" w:cs="Times New Roman"/>
          <w:b w:val="0"/>
          <w:sz w:val="24"/>
        </w:rPr>
        <w:t>iven opportunity to the author.</w:t>
      </w:r>
      <w:r w:rsidRPr="00940E2E">
        <w:rPr>
          <w:rFonts w:ascii="Times New Roman" w:hAnsi="Times New Roman" w:cs="Times New Roman"/>
          <w:b w:val="0"/>
          <w:sz w:val="24"/>
          <w:szCs w:val="24"/>
        </w:rPr>
        <w:t xml:space="preserve"> The author utilized</w:t>
      </w:r>
      <w:r>
        <w:rPr>
          <w:rFonts w:ascii="Times New Roman" w:hAnsi="Times New Roman" w:cs="Times New Roman"/>
          <w:b w:val="0"/>
          <w:sz w:val="24"/>
          <w:szCs w:val="24"/>
        </w:rPr>
        <w:t xml:space="preserve"> his</w:t>
      </w:r>
      <w:r w:rsidR="00350AB3">
        <w:rPr>
          <w:rFonts w:ascii="Times New Roman" w:hAnsi="Times New Roman" w:cs="Times New Roman"/>
          <w:b w:val="0"/>
          <w:sz w:val="24"/>
          <w:szCs w:val="24"/>
        </w:rPr>
        <w:t xml:space="preserve"> long</w:t>
      </w:r>
      <w:r>
        <w:rPr>
          <w:rFonts w:ascii="Times New Roman" w:hAnsi="Times New Roman" w:cs="Times New Roman"/>
          <w:b w:val="0"/>
          <w:sz w:val="24"/>
          <w:szCs w:val="24"/>
        </w:rPr>
        <w:t xml:space="preserve"> evaluation</w:t>
      </w:r>
      <w:r w:rsidRPr="00940E2E">
        <w:rPr>
          <w:rFonts w:ascii="Times New Roman" w:hAnsi="Times New Roman" w:cs="Times New Roman"/>
          <w:b w:val="0"/>
          <w:sz w:val="24"/>
          <w:szCs w:val="24"/>
        </w:rPr>
        <w:t xml:space="preserve"> exposures which enhanced his credibility in observing the development pattern in the regions he visited during foreign trip.</w:t>
      </w:r>
    </w:p>
    <w:p w:rsidR="00B80529" w:rsidRDefault="00B80529" w:rsidP="00B80529">
      <w:pPr>
        <w:rPr>
          <w:rFonts w:ascii="Times New Roman" w:hAnsi="Times New Roman" w:cs="Times New Roman"/>
          <w:b w:val="0"/>
          <w:sz w:val="24"/>
          <w:szCs w:val="24"/>
        </w:rPr>
      </w:pPr>
      <w:r>
        <w:rPr>
          <w:rFonts w:ascii="Times New Roman" w:hAnsi="Times New Roman" w:cs="Times New Roman"/>
          <w:b w:val="0"/>
          <w:sz w:val="24"/>
          <w:szCs w:val="24"/>
        </w:rPr>
        <w:lastRenderedPageBreak/>
        <w:t>27</w:t>
      </w:r>
      <w:r w:rsidRPr="005060F5">
        <w:rPr>
          <w:rFonts w:ascii="Times New Roman" w:hAnsi="Times New Roman" w:cs="Times New Roman"/>
          <w:b w:val="0"/>
          <w:sz w:val="24"/>
          <w:szCs w:val="24"/>
        </w:rPr>
        <w:t>.  The characteristics of developed regions are:1- Homogeneity-population and its size, language, smallness of boundary with exception of USA, Soviet Russia, and China the latter three countries are fairly larger in size compared to European countries, UAE, Israel, Jordan and Tiger economies of Asia Which are relatively smaller size in all sense of the term.2-Respecting the rule of law.3.Discipline among people.4-Massive urbanisation which contributed better cultural composition 5-All are cold regions(excluding UAE group) 6-Adequate water course  running within city helping inland transport contributing for growth in Tourism with the exception of UAE composition- under UAE Dubai is an exception which developed inland water course by diverting Sea toward city( wondered at commitment, for development of a fishing village in 1954 and the   Monarch’s interest to utilize the abundant petro dollar for economic development) promoting Tourism industry and this includes Egypt too where the river Nile run through the city helping tourism promotion. 7. Extraordinary infrastructural development which led to urban growth.-under this special mention to be made with regard to fine Road, flyover and other development are incidental to infrastructural development.8- Cleanliness is the hall mark in all the locations that I visited 9- Abundant tree population on either side of the road observed in Europe and it is unique to Moscow in Soviet Russia. Moscow is pronounced as city of trees. Among all the countries that I visited my first choice is Soviet Russia and second China. European countries and Asian tiger economies exhibit congestion. Special mention has to be made with regard to Russia. Massiveness in every aspect – road, buildings, devoid of congestion observed in UK, Spain, Madrid, Portugal, France, Italy- Rome, Venice floating in the sea and Milan a trading centre. 10. Above all commitment, sincerity, integrity and a vision for Nation’s progress ingrained among the national leaders visible for a onlooker is the main reason for rapid progress which is grossly missing in India. Unity in diversity is an empty phrase and a curse while assessing progress of India.</w:t>
      </w:r>
    </w:p>
    <w:p w:rsidR="00B80529" w:rsidRDefault="00B80529" w:rsidP="00B80529">
      <w:pPr>
        <w:rPr>
          <w:rFonts w:ascii="Times New Roman" w:hAnsi="Times New Roman" w:cs="Times New Roman"/>
          <w:b w:val="0"/>
          <w:sz w:val="24"/>
        </w:rPr>
      </w:pPr>
      <w:r w:rsidRPr="005060F5">
        <w:rPr>
          <w:rFonts w:ascii="Times New Roman" w:hAnsi="Times New Roman" w:cs="Times New Roman"/>
          <w:b w:val="0"/>
          <w:sz w:val="24"/>
        </w:rPr>
        <w:t xml:space="preserve"> </w:t>
      </w:r>
    </w:p>
    <w:p w:rsidR="00B80529" w:rsidRPr="00A56D73" w:rsidRDefault="00B80529" w:rsidP="00B80529">
      <w:pPr>
        <w:rPr>
          <w:rFonts w:ascii="Times New Roman" w:hAnsi="Times New Roman" w:cs="Times New Roman"/>
          <w:b w:val="0"/>
          <w:sz w:val="26"/>
        </w:rPr>
      </w:pPr>
      <w:r>
        <w:rPr>
          <w:rFonts w:ascii="Times New Roman" w:hAnsi="Times New Roman" w:cs="Times New Roman"/>
          <w:b w:val="0"/>
          <w:sz w:val="24"/>
        </w:rPr>
        <w:t xml:space="preserve">28 </w:t>
      </w:r>
      <w:r w:rsidRPr="005060F5">
        <w:rPr>
          <w:rFonts w:ascii="Times New Roman" w:hAnsi="Times New Roman" w:cs="Times New Roman"/>
          <w:b w:val="0"/>
          <w:sz w:val="24"/>
        </w:rPr>
        <w:t>Areas requiring reforms are numerous. In the first place the development policies evolved for a divergent economy in a vast country like India on a macro basis is the basic flaw. Several approaches and model during the last 74 years could not uplift the economy from the quagmire of poverty which increases on a daily basis. There is enormous scope for administrative reform keeping in view</w:t>
      </w:r>
      <w:r>
        <w:rPr>
          <w:rFonts w:ascii="Times New Roman" w:hAnsi="Times New Roman" w:cs="Times New Roman"/>
          <w:b w:val="0"/>
          <w:sz w:val="24"/>
        </w:rPr>
        <w:t>,</w:t>
      </w:r>
      <w:r w:rsidRPr="005060F5">
        <w:rPr>
          <w:rFonts w:ascii="Times New Roman" w:hAnsi="Times New Roman" w:cs="Times New Roman"/>
          <w:b w:val="0"/>
          <w:sz w:val="24"/>
        </w:rPr>
        <w:t xml:space="preserve"> the emerging world trend on economic growth and performance. A bulk in Govt administration with impressionistic composition devoid of any specialized knowledge. Such composition needs replacement both at</w:t>
      </w:r>
      <w:r>
        <w:rPr>
          <w:rFonts w:ascii="Times New Roman" w:hAnsi="Times New Roman" w:cs="Times New Roman"/>
          <w:b w:val="0"/>
          <w:sz w:val="24"/>
        </w:rPr>
        <w:t xml:space="preserve"> national and state level. </w:t>
      </w:r>
      <w:r w:rsidRPr="005060F5">
        <w:rPr>
          <w:rFonts w:ascii="Times New Roman" w:hAnsi="Times New Roman" w:cs="Times New Roman"/>
          <w:b w:val="0"/>
          <w:sz w:val="24"/>
        </w:rPr>
        <w:t xml:space="preserve"> The commitment and vision in nation building is grossly missing from various quarters.</w:t>
      </w:r>
    </w:p>
    <w:p w:rsidR="00B80529" w:rsidRPr="005060F5" w:rsidRDefault="00B80529" w:rsidP="00B80529">
      <w:pPr>
        <w:rPr>
          <w:rFonts w:ascii="Times New Roman" w:hAnsi="Times New Roman" w:cs="Times New Roman"/>
          <w:b w:val="0"/>
          <w:sz w:val="24"/>
        </w:rPr>
      </w:pPr>
      <w:r>
        <w:rPr>
          <w:rFonts w:ascii="Times New Roman" w:hAnsi="Times New Roman" w:cs="Times New Roman"/>
          <w:b w:val="0"/>
          <w:sz w:val="24"/>
        </w:rPr>
        <w:t>29</w:t>
      </w:r>
      <w:r w:rsidRPr="005060F5">
        <w:rPr>
          <w:rFonts w:ascii="Times New Roman" w:hAnsi="Times New Roman" w:cs="Times New Roman"/>
          <w:b w:val="0"/>
          <w:sz w:val="24"/>
        </w:rPr>
        <w:t>. Therefore economy needs segmentation on a geographical basis-North, North East, East, Central, West and south. The States/districts should be clubbed together as a separate cluster into these geographical units. Each re</w:t>
      </w:r>
      <w:r>
        <w:rPr>
          <w:rFonts w:ascii="Times New Roman" w:hAnsi="Times New Roman" w:cs="Times New Roman"/>
          <w:b w:val="0"/>
          <w:sz w:val="24"/>
        </w:rPr>
        <w:t>gion should have a separate Niti</w:t>
      </w:r>
      <w:r w:rsidRPr="005060F5">
        <w:rPr>
          <w:rFonts w:ascii="Times New Roman" w:hAnsi="Times New Roman" w:cs="Times New Roman"/>
          <w:b w:val="0"/>
          <w:sz w:val="24"/>
        </w:rPr>
        <w:t>Aayog. These institutions must conduct a survey of the area of their operation to sift underlying potential and evolve development policies and clear for the allocation of resources and recommend creation of infrastructure to cause rapid growth. Such grouping of NitiAayog on regional basis should evolve a separate budget for the region and clubbed together for presentation in annual budget presented in the parliament.</w:t>
      </w:r>
      <w:r w:rsidR="00782F08">
        <w:rPr>
          <w:rFonts w:ascii="Times New Roman" w:hAnsi="Times New Roman" w:cs="Times New Roman"/>
          <w:b w:val="0"/>
          <w:sz w:val="24"/>
        </w:rPr>
        <w:t xml:space="preserve"> Likewise the States (clubbing the district by grouping into </w:t>
      </w:r>
      <w:r w:rsidR="00782F08">
        <w:rPr>
          <w:rFonts w:ascii="Times New Roman" w:hAnsi="Times New Roman" w:cs="Times New Roman"/>
          <w:b w:val="0"/>
          <w:sz w:val="24"/>
        </w:rPr>
        <w:lastRenderedPageBreak/>
        <w:t>–North ,South, East and West.) should also adopt such a decentralised approach for development purpose both for identifying potential as well as for allocation of resources.</w:t>
      </w:r>
      <w:r w:rsidRPr="005060F5">
        <w:rPr>
          <w:rFonts w:ascii="Times New Roman" w:hAnsi="Times New Roman" w:cs="Times New Roman"/>
          <w:b w:val="0"/>
          <w:sz w:val="24"/>
        </w:rPr>
        <w:t xml:space="preserve"> </w:t>
      </w:r>
    </w:p>
    <w:p w:rsidR="00B80529" w:rsidRPr="005060F5" w:rsidRDefault="00B80529" w:rsidP="00B80529">
      <w:pPr>
        <w:rPr>
          <w:rFonts w:ascii="Times New Roman" w:hAnsi="Times New Roman" w:cs="Times New Roman"/>
          <w:b w:val="0"/>
          <w:sz w:val="24"/>
        </w:rPr>
      </w:pPr>
      <w:r>
        <w:rPr>
          <w:rFonts w:ascii="Times New Roman" w:hAnsi="Times New Roman" w:cs="Times New Roman"/>
          <w:b w:val="0"/>
          <w:sz w:val="24"/>
        </w:rPr>
        <w:t>30</w:t>
      </w:r>
      <w:r w:rsidRPr="005060F5">
        <w:rPr>
          <w:rFonts w:ascii="Times New Roman" w:hAnsi="Times New Roman" w:cs="Times New Roman"/>
          <w:b w:val="0"/>
          <w:sz w:val="24"/>
        </w:rPr>
        <w:t xml:space="preserve"> A bold political initiative required to amend the constitution for grouping the country’s population on income basis into-Upper, High, Medium, and low. Such grouping of the population enables to focus on the group that need attention in economic and social sense. Further, there is the need for think tank with specialist sense in areas of allocation of resources taking into account the regional variation, in terms of resources potential, backwardness, and local skill availability, and unemployment, contribution to both GVA and regional NSDP and above all pattern of industrial distribution. </w:t>
      </w:r>
    </w:p>
    <w:p w:rsidR="00B80529" w:rsidRPr="005060F5" w:rsidRDefault="00B80529" w:rsidP="00B80529">
      <w:pPr>
        <w:rPr>
          <w:rFonts w:ascii="Times New Roman" w:hAnsi="Times New Roman" w:cs="Times New Roman"/>
          <w:b w:val="0"/>
          <w:sz w:val="24"/>
        </w:rPr>
      </w:pPr>
      <w:r>
        <w:rPr>
          <w:rFonts w:ascii="Times New Roman" w:hAnsi="Times New Roman" w:cs="Times New Roman"/>
          <w:b w:val="0"/>
          <w:sz w:val="24"/>
        </w:rPr>
        <w:t>31.</w:t>
      </w:r>
      <w:r w:rsidRPr="005060F5">
        <w:rPr>
          <w:rFonts w:ascii="Times New Roman" w:hAnsi="Times New Roman" w:cs="Times New Roman"/>
          <w:b w:val="0"/>
          <w:sz w:val="24"/>
        </w:rPr>
        <w:t xml:space="preserve"> Macro policy with a homogeneous sense now pursued is another flaw in our development approach. The policy formulation should take into account the aforesaid gaps instead of treating both efficient and laggard in the same proportion. Regional specialization is necessary based on comparative advantage underlying in each cluster. Promising areas in each cluster in terms potential for exportable goods should be assigned priority in the allocation of resources. Employment opportunities should be increased through increases in skill development.</w:t>
      </w:r>
    </w:p>
    <w:p w:rsidR="00B80529" w:rsidRDefault="00B80529" w:rsidP="00B80529">
      <w:pPr>
        <w:rPr>
          <w:rFonts w:ascii="Times New Roman" w:hAnsi="Times New Roman" w:cs="Times New Roman"/>
          <w:b w:val="0"/>
          <w:sz w:val="24"/>
        </w:rPr>
      </w:pPr>
      <w:r>
        <w:rPr>
          <w:rFonts w:ascii="Times New Roman" w:hAnsi="Times New Roman" w:cs="Times New Roman"/>
          <w:b w:val="0"/>
          <w:sz w:val="24"/>
        </w:rPr>
        <w:t>32.</w:t>
      </w:r>
      <w:r w:rsidRPr="005060F5">
        <w:rPr>
          <w:rFonts w:ascii="Times New Roman" w:hAnsi="Times New Roman" w:cs="Times New Roman"/>
          <w:b w:val="0"/>
          <w:sz w:val="24"/>
        </w:rPr>
        <w:t xml:space="preserve"> The idea of financial deepening due to liberalization since 1991 intended to reach unbanked areas for credit flow could not be stated as very impressive other than banks. </w:t>
      </w:r>
      <w:r>
        <w:rPr>
          <w:rFonts w:ascii="Times New Roman" w:hAnsi="Times New Roman" w:cs="Times New Roman"/>
          <w:b w:val="0"/>
          <w:sz w:val="24"/>
        </w:rPr>
        <w:t>(</w:t>
      </w:r>
      <w:r w:rsidRPr="005060F5">
        <w:rPr>
          <w:rFonts w:ascii="Times New Roman" w:hAnsi="Times New Roman" w:cs="Times New Roman"/>
          <w:b w:val="0"/>
          <w:sz w:val="24"/>
        </w:rPr>
        <w:t>Financial deepening is the ratio of M2/GDP</w:t>
      </w:r>
      <w:r>
        <w:rPr>
          <w:rFonts w:ascii="Times New Roman" w:hAnsi="Times New Roman" w:cs="Times New Roman"/>
          <w:b w:val="0"/>
          <w:sz w:val="24"/>
        </w:rPr>
        <w:t>)-In the case of India it</w:t>
      </w:r>
      <w:r w:rsidRPr="005060F5">
        <w:rPr>
          <w:rFonts w:ascii="Times New Roman" w:hAnsi="Times New Roman" w:cs="Times New Roman"/>
          <w:b w:val="0"/>
          <w:sz w:val="24"/>
        </w:rPr>
        <w:t xml:space="preserve"> works out to 35% as on2020.</w:t>
      </w:r>
      <w:r>
        <w:rPr>
          <w:rFonts w:ascii="Times New Roman" w:hAnsi="Times New Roman" w:cs="Times New Roman"/>
          <w:b w:val="0"/>
          <w:sz w:val="24"/>
        </w:rPr>
        <w:t xml:space="preserve"> In advanced countries the percentage of financial deepening works out to 103%.</w:t>
      </w:r>
      <w:r w:rsidRPr="005060F5">
        <w:rPr>
          <w:rFonts w:ascii="Times New Roman" w:hAnsi="Times New Roman" w:cs="Times New Roman"/>
          <w:b w:val="0"/>
          <w:sz w:val="24"/>
        </w:rPr>
        <w:t xml:space="preserve"> Previous position indicates banks and insurance played a crucial role in that the data shows their contribution to GDP was 4.7%   and to services sector11.8% from 1993-94 to 1998-1999.The flow of funds based indicator of financial development in India shows the following position:</w:t>
      </w:r>
    </w:p>
    <w:p w:rsidR="00B80529" w:rsidRPr="005060F5" w:rsidRDefault="00B80529" w:rsidP="00B80529">
      <w:pPr>
        <w:jc w:val="center"/>
        <w:rPr>
          <w:rFonts w:ascii="Times New Roman" w:hAnsi="Times New Roman" w:cs="Times New Roman"/>
        </w:rPr>
      </w:pPr>
      <w:r w:rsidRPr="005060F5">
        <w:rPr>
          <w:rFonts w:ascii="Times New Roman" w:hAnsi="Times New Roman" w:cs="Times New Roman"/>
        </w:rPr>
        <w:t>FLOW OFF FUNDS BASED INDICATOR OF FINANCIAL DEVELOPMENT IN INDIA</w:t>
      </w:r>
    </w:p>
    <w:p w:rsidR="00B80529" w:rsidRPr="005060F5" w:rsidRDefault="00B80529" w:rsidP="00B80529">
      <w:pPr>
        <w:ind w:left="4320" w:firstLine="720"/>
        <w:rPr>
          <w:rFonts w:ascii="Times New Roman" w:hAnsi="Times New Roman" w:cs="Times New Roman"/>
          <w:b w:val="0"/>
          <w:sz w:val="24"/>
        </w:rPr>
      </w:pPr>
      <w:r w:rsidRPr="005060F5">
        <w:rPr>
          <w:rFonts w:ascii="Times New Roman" w:hAnsi="Times New Roman" w:cs="Times New Roman"/>
          <w:b w:val="0"/>
          <w:sz w:val="24"/>
        </w:rPr>
        <w:t>1990-91        1995-96</w:t>
      </w:r>
    </w:p>
    <w:p w:rsidR="00B80529" w:rsidRPr="005060F5" w:rsidRDefault="00B80529" w:rsidP="00B80529">
      <w:pPr>
        <w:rPr>
          <w:rFonts w:ascii="Times New Roman" w:hAnsi="Times New Roman" w:cs="Times New Roman"/>
          <w:b w:val="0"/>
          <w:sz w:val="24"/>
        </w:rPr>
      </w:pPr>
      <w:r w:rsidRPr="005060F5">
        <w:rPr>
          <w:rFonts w:ascii="Times New Roman" w:hAnsi="Times New Roman" w:cs="Times New Roman"/>
          <w:b w:val="0"/>
          <w:sz w:val="24"/>
        </w:rPr>
        <w:t xml:space="preserve">Total </w:t>
      </w:r>
      <w:r>
        <w:rPr>
          <w:rFonts w:ascii="Times New Roman" w:hAnsi="Times New Roman" w:cs="Times New Roman"/>
          <w:b w:val="0"/>
          <w:sz w:val="24"/>
        </w:rPr>
        <w:t>issues to National income ratio</w:t>
      </w:r>
      <w:r>
        <w:rPr>
          <w:rFonts w:ascii="Times New Roman" w:hAnsi="Times New Roman" w:cs="Times New Roman"/>
          <w:b w:val="0"/>
          <w:sz w:val="24"/>
        </w:rPr>
        <w:tab/>
      </w:r>
      <w:r>
        <w:rPr>
          <w:rFonts w:ascii="Times New Roman" w:hAnsi="Times New Roman" w:cs="Times New Roman"/>
          <w:b w:val="0"/>
          <w:sz w:val="24"/>
        </w:rPr>
        <w:tab/>
      </w:r>
      <w:r>
        <w:rPr>
          <w:rFonts w:ascii="Times New Roman" w:hAnsi="Times New Roman" w:cs="Times New Roman"/>
          <w:b w:val="0"/>
          <w:sz w:val="24"/>
        </w:rPr>
        <w:tab/>
        <w:t xml:space="preserve">  </w:t>
      </w:r>
      <w:r w:rsidRPr="005060F5">
        <w:rPr>
          <w:rFonts w:ascii="Times New Roman" w:hAnsi="Times New Roman" w:cs="Times New Roman"/>
          <w:b w:val="0"/>
          <w:sz w:val="24"/>
        </w:rPr>
        <w:t>0.401             0.493</w:t>
      </w:r>
    </w:p>
    <w:p w:rsidR="00B80529" w:rsidRPr="005060F5" w:rsidRDefault="00B80529" w:rsidP="00B80529">
      <w:pPr>
        <w:spacing w:after="0" w:line="240" w:lineRule="auto"/>
        <w:rPr>
          <w:rFonts w:ascii="Times New Roman" w:hAnsi="Times New Roman" w:cs="Times New Roman"/>
          <w:b w:val="0"/>
          <w:sz w:val="24"/>
        </w:rPr>
      </w:pPr>
      <w:r w:rsidRPr="005060F5">
        <w:rPr>
          <w:rFonts w:ascii="Times New Roman" w:hAnsi="Times New Roman" w:cs="Times New Roman"/>
          <w:b w:val="0"/>
          <w:sz w:val="24"/>
        </w:rPr>
        <w:t>Intermediary issue ratio (ratio of secondary</w:t>
      </w:r>
      <w:r>
        <w:rPr>
          <w:rFonts w:ascii="Times New Roman" w:hAnsi="Times New Roman" w:cs="Times New Roman"/>
          <w:b w:val="0"/>
          <w:sz w:val="24"/>
        </w:rPr>
        <w:tab/>
      </w:r>
      <w:r>
        <w:rPr>
          <w:rFonts w:ascii="Times New Roman" w:hAnsi="Times New Roman" w:cs="Times New Roman"/>
          <w:b w:val="0"/>
          <w:sz w:val="24"/>
        </w:rPr>
        <w:tab/>
        <w:t xml:space="preserve">  0.736             </w:t>
      </w:r>
      <w:r w:rsidRPr="005060F5">
        <w:rPr>
          <w:rFonts w:ascii="Times New Roman" w:hAnsi="Times New Roman" w:cs="Times New Roman"/>
          <w:b w:val="0"/>
          <w:sz w:val="24"/>
        </w:rPr>
        <w:t>0.702</w:t>
      </w:r>
    </w:p>
    <w:p w:rsidR="00B80529" w:rsidRPr="005060F5" w:rsidRDefault="00B80529" w:rsidP="00B80529">
      <w:pPr>
        <w:spacing w:after="0" w:line="240" w:lineRule="auto"/>
        <w:rPr>
          <w:rFonts w:ascii="Times New Roman" w:hAnsi="Times New Roman" w:cs="Times New Roman"/>
          <w:b w:val="0"/>
          <w:sz w:val="24"/>
        </w:rPr>
      </w:pPr>
      <w:r w:rsidRPr="005060F5">
        <w:rPr>
          <w:rFonts w:ascii="Times New Roman" w:hAnsi="Times New Roman" w:cs="Times New Roman"/>
          <w:b w:val="0"/>
          <w:sz w:val="24"/>
        </w:rPr>
        <w:t xml:space="preserve">Issues by banks and other financial institutions) </w:t>
      </w:r>
    </w:p>
    <w:p w:rsidR="00B80529" w:rsidRPr="005060F5" w:rsidRDefault="00B80529" w:rsidP="00B80529">
      <w:pPr>
        <w:spacing w:after="0" w:line="240" w:lineRule="auto"/>
        <w:rPr>
          <w:rFonts w:ascii="Times New Roman" w:hAnsi="Times New Roman" w:cs="Times New Roman"/>
          <w:b w:val="0"/>
          <w:sz w:val="24"/>
        </w:rPr>
      </w:pPr>
      <w:r>
        <w:rPr>
          <w:rFonts w:ascii="Times New Roman" w:hAnsi="Times New Roman" w:cs="Times New Roman"/>
          <w:b w:val="0"/>
          <w:sz w:val="24"/>
        </w:rPr>
        <w:t>t</w:t>
      </w:r>
      <w:r w:rsidRPr="005060F5">
        <w:rPr>
          <w:rFonts w:ascii="Times New Roman" w:hAnsi="Times New Roman" w:cs="Times New Roman"/>
          <w:b w:val="0"/>
          <w:sz w:val="24"/>
        </w:rPr>
        <w:t>o primary issue</w:t>
      </w:r>
    </w:p>
    <w:p w:rsidR="00B80529" w:rsidRPr="005060F5" w:rsidRDefault="00B80529" w:rsidP="00B80529">
      <w:pPr>
        <w:spacing w:after="0" w:line="240" w:lineRule="auto"/>
        <w:rPr>
          <w:rFonts w:ascii="Times New Roman" w:hAnsi="Times New Roman" w:cs="Times New Roman"/>
          <w:b w:val="0"/>
          <w:sz w:val="24"/>
        </w:rPr>
      </w:pPr>
      <w:r w:rsidRPr="005060F5">
        <w:rPr>
          <w:rFonts w:ascii="Times New Roman" w:hAnsi="Times New Roman" w:cs="Times New Roman"/>
          <w:b w:val="0"/>
          <w:sz w:val="24"/>
        </w:rPr>
        <w:t xml:space="preserve">                                                         (Source: RBI Statistics)</w:t>
      </w:r>
    </w:p>
    <w:p w:rsidR="00B80529" w:rsidRDefault="00B80529" w:rsidP="00B80529">
      <w:pPr>
        <w:spacing w:after="0" w:line="240" w:lineRule="auto"/>
        <w:rPr>
          <w:rFonts w:ascii="Times New Roman" w:hAnsi="Times New Roman" w:cs="Times New Roman"/>
          <w:b w:val="0"/>
          <w:sz w:val="26"/>
        </w:rPr>
      </w:pPr>
    </w:p>
    <w:p w:rsidR="00B80529" w:rsidRPr="00F87B1C" w:rsidRDefault="00B80529" w:rsidP="00B80529">
      <w:pPr>
        <w:rPr>
          <w:rFonts w:ascii="Times New Roman" w:hAnsi="Times New Roman" w:cs="Times New Roman"/>
          <w:b w:val="0"/>
          <w:sz w:val="24"/>
        </w:rPr>
      </w:pPr>
      <w:r>
        <w:rPr>
          <w:rFonts w:ascii="Times New Roman" w:hAnsi="Times New Roman" w:cs="Times New Roman"/>
          <w:b w:val="0"/>
          <w:sz w:val="24"/>
        </w:rPr>
        <w:t>33</w:t>
      </w:r>
      <w:r w:rsidRPr="00F87B1C">
        <w:rPr>
          <w:rFonts w:ascii="Times New Roman" w:hAnsi="Times New Roman" w:cs="Times New Roman"/>
          <w:b w:val="0"/>
          <w:sz w:val="24"/>
        </w:rPr>
        <w:t>. The</w:t>
      </w:r>
      <w:r>
        <w:rPr>
          <w:rFonts w:ascii="Times New Roman" w:hAnsi="Times New Roman" w:cs="Times New Roman"/>
          <w:b w:val="0"/>
          <w:sz w:val="24"/>
        </w:rPr>
        <w:t xml:space="preserve"> above position indicates</w:t>
      </w:r>
      <w:r w:rsidRPr="00F87B1C">
        <w:rPr>
          <w:rFonts w:ascii="Times New Roman" w:hAnsi="Times New Roman" w:cs="Times New Roman"/>
          <w:b w:val="0"/>
          <w:sz w:val="24"/>
        </w:rPr>
        <w:t xml:space="preserve"> ratio of intermediary contribution shows a decline in 1995-96 compared to</w:t>
      </w:r>
      <w:r>
        <w:rPr>
          <w:rFonts w:ascii="Times New Roman" w:hAnsi="Times New Roman" w:cs="Times New Roman"/>
          <w:b w:val="0"/>
          <w:sz w:val="24"/>
        </w:rPr>
        <w:t xml:space="preserve"> 1990-91.</w:t>
      </w:r>
      <w:r w:rsidRPr="00F87B1C">
        <w:rPr>
          <w:rFonts w:ascii="Times New Roman" w:hAnsi="Times New Roman" w:cs="Times New Roman"/>
          <w:b w:val="0"/>
          <w:sz w:val="24"/>
        </w:rPr>
        <w:t xml:space="preserve"> As already pointed out the growth in</w:t>
      </w:r>
      <w:r>
        <w:rPr>
          <w:rFonts w:ascii="Times New Roman" w:hAnsi="Times New Roman" w:cs="Times New Roman"/>
          <w:b w:val="0"/>
          <w:sz w:val="24"/>
        </w:rPr>
        <w:t xml:space="preserve"> </w:t>
      </w:r>
      <w:r w:rsidRPr="00F87B1C">
        <w:rPr>
          <w:rFonts w:ascii="Times New Roman" w:hAnsi="Times New Roman" w:cs="Times New Roman"/>
          <w:b w:val="0"/>
          <w:sz w:val="24"/>
        </w:rPr>
        <w:t>equity market under the head derivative market is merely an aggregate has no independent value hence its growth under the sense of financial deepening merit little sense since its impact on real economy is zero. In a similar sense foreign exchange market is bent on</w:t>
      </w:r>
      <w:r>
        <w:rPr>
          <w:rFonts w:ascii="Times New Roman" w:hAnsi="Times New Roman" w:cs="Times New Roman"/>
          <w:b w:val="0"/>
          <w:sz w:val="24"/>
        </w:rPr>
        <w:t xml:space="preserve"> Profit motive and hence its</w:t>
      </w:r>
      <w:r w:rsidRPr="00F87B1C">
        <w:rPr>
          <w:rFonts w:ascii="Times New Roman" w:hAnsi="Times New Roman" w:cs="Times New Roman"/>
          <w:b w:val="0"/>
          <w:sz w:val="24"/>
        </w:rPr>
        <w:t xml:space="preserve"> impact on ordinary people carries no significance. Equity market (cash segment) has speculative role which too merit little sense under the category of improving the status of ordinary people.</w:t>
      </w:r>
    </w:p>
    <w:p w:rsidR="00B80529" w:rsidRDefault="00B80529" w:rsidP="00B80529">
      <w:pPr>
        <w:spacing w:after="0" w:line="240" w:lineRule="auto"/>
        <w:rPr>
          <w:rFonts w:ascii="Times New Roman" w:hAnsi="Times New Roman" w:cs="Times New Roman"/>
          <w:b w:val="0"/>
          <w:sz w:val="24"/>
        </w:rPr>
      </w:pPr>
      <w:r>
        <w:rPr>
          <w:rFonts w:ascii="Times New Roman" w:hAnsi="Times New Roman" w:cs="Times New Roman"/>
          <w:b w:val="0"/>
          <w:sz w:val="24"/>
        </w:rPr>
        <w:lastRenderedPageBreak/>
        <w:t xml:space="preserve">34. </w:t>
      </w:r>
      <w:r w:rsidRPr="00F87B1C">
        <w:rPr>
          <w:rFonts w:ascii="Times New Roman" w:hAnsi="Times New Roman" w:cs="Times New Roman"/>
          <w:b w:val="0"/>
          <w:sz w:val="24"/>
        </w:rPr>
        <w:t>The trend in the performance of India observed from various angles, labelling India as fast track growing economy need introspection. Areas that need immediate attention are: revising policy perspective with regard to allocation of resources, grouping the vast diverse society of the country on income basis, installing specialised knowledge in identification of potential areas, encouraging investment in the industrially neglected regions, developing skill among youth population, engaging rural population (which accounts for 63% of the total population)on a remunerative basis by setting up industries having export potential as cottage industries, setting up new bank branches in unbanked areas.</w:t>
      </w:r>
    </w:p>
    <w:p w:rsidR="00B80529" w:rsidRDefault="00B80529" w:rsidP="00B80529">
      <w:pPr>
        <w:spacing w:after="0" w:line="240" w:lineRule="auto"/>
        <w:rPr>
          <w:rFonts w:ascii="Times New Roman" w:hAnsi="Times New Roman" w:cs="Times New Roman"/>
          <w:b w:val="0"/>
          <w:sz w:val="24"/>
        </w:rPr>
      </w:pPr>
    </w:p>
    <w:p w:rsidR="00B80529" w:rsidRDefault="00B80529" w:rsidP="00CC5732">
      <w:pPr>
        <w:spacing w:after="0" w:line="240" w:lineRule="auto"/>
        <w:rPr>
          <w:rFonts w:ascii="Times New Roman" w:hAnsi="Times New Roman" w:cs="Times New Roman"/>
          <w:b w:val="0"/>
          <w:sz w:val="24"/>
        </w:rPr>
      </w:pPr>
      <w:r>
        <w:rPr>
          <w:rFonts w:ascii="Times New Roman" w:hAnsi="Times New Roman" w:cs="Times New Roman"/>
          <w:b w:val="0"/>
          <w:sz w:val="24"/>
        </w:rPr>
        <w:t>35</w:t>
      </w:r>
      <w:r w:rsidRPr="00F87B1C">
        <w:rPr>
          <w:rFonts w:ascii="Times New Roman" w:hAnsi="Times New Roman" w:cs="Times New Roman"/>
          <w:b w:val="0"/>
          <w:sz w:val="24"/>
        </w:rPr>
        <w:t>. Political ideology for the entire country despite regional variation should focus on national progress for creating economic and social stability.</w:t>
      </w:r>
      <w:r w:rsidR="00FD748D">
        <w:rPr>
          <w:rFonts w:ascii="Times New Roman" w:hAnsi="Times New Roman" w:cs="Times New Roman"/>
          <w:b w:val="0"/>
          <w:sz w:val="24"/>
        </w:rPr>
        <w:t xml:space="preserve"> Election Commission should approve only such parties with clear ideology for nation’s and regional progress instead with </w:t>
      </w:r>
      <w:r w:rsidR="0030555A">
        <w:rPr>
          <w:rFonts w:ascii="Times New Roman" w:hAnsi="Times New Roman" w:cs="Times New Roman"/>
          <w:b w:val="0"/>
          <w:sz w:val="24"/>
        </w:rPr>
        <w:t>sectarian</w:t>
      </w:r>
      <w:r w:rsidR="00FD748D">
        <w:rPr>
          <w:rFonts w:ascii="Times New Roman" w:hAnsi="Times New Roman" w:cs="Times New Roman"/>
          <w:b w:val="0"/>
          <w:sz w:val="24"/>
        </w:rPr>
        <w:t xml:space="preserve"> outlook.</w:t>
      </w:r>
      <w:r w:rsidRPr="00F87B1C">
        <w:rPr>
          <w:rFonts w:ascii="Times New Roman" w:hAnsi="Times New Roman" w:cs="Times New Roman"/>
          <w:b w:val="0"/>
          <w:sz w:val="24"/>
        </w:rPr>
        <w:t xml:space="preserve"> The last 74 years demonstrated the country suffers for want of consensus in the above sense. Unfortunately political ideology in the country encourages fissiparous tendencies which despoiled the sense of federalism enshrined in the constitution. If the process of ruling the community and Nation’s progress proceeds in a harmonious path there is no need for stealthy marketing for polit</w:t>
      </w:r>
      <w:r>
        <w:rPr>
          <w:rFonts w:ascii="Times New Roman" w:hAnsi="Times New Roman" w:cs="Times New Roman"/>
          <w:b w:val="0"/>
          <w:sz w:val="24"/>
        </w:rPr>
        <w:t>ical power. The country’s potential and strength to feed teeming poor population during COVID-19 pandemic need no elaboration. A mature and so called fast track emerging economies coined by international lending institutions are misconceptions to gain huge market base available in the country. Hence policy intervention should be realistic to remove imbalances of several types narrated above. T</w:t>
      </w:r>
      <w:r w:rsidRPr="00F87B1C">
        <w:rPr>
          <w:rFonts w:ascii="Times New Roman" w:hAnsi="Times New Roman" w:cs="Times New Roman"/>
          <w:b w:val="0"/>
          <w:sz w:val="24"/>
        </w:rPr>
        <w:t>he s</w:t>
      </w:r>
      <w:r>
        <w:rPr>
          <w:rFonts w:ascii="Times New Roman" w:hAnsi="Times New Roman" w:cs="Times New Roman"/>
          <w:b w:val="0"/>
          <w:sz w:val="24"/>
        </w:rPr>
        <w:t xml:space="preserve">pread of information technology has improved the awareness among people hence they </w:t>
      </w:r>
      <w:r w:rsidRPr="00F87B1C">
        <w:rPr>
          <w:rFonts w:ascii="Times New Roman" w:hAnsi="Times New Roman" w:cs="Times New Roman"/>
          <w:b w:val="0"/>
          <w:sz w:val="24"/>
        </w:rPr>
        <w:t>acknowledge a sincere power that rule</w:t>
      </w:r>
      <w:r>
        <w:rPr>
          <w:rFonts w:ascii="Times New Roman" w:hAnsi="Times New Roman" w:cs="Times New Roman"/>
          <w:b w:val="0"/>
          <w:sz w:val="24"/>
        </w:rPr>
        <w:t xml:space="preserve"> the nation</w:t>
      </w:r>
      <w:r w:rsidRPr="00F87B1C">
        <w:rPr>
          <w:rFonts w:ascii="Times New Roman" w:hAnsi="Times New Roman" w:cs="Times New Roman"/>
          <w:b w:val="0"/>
          <w:sz w:val="24"/>
        </w:rPr>
        <w:t xml:space="preserve"> with th</w:t>
      </w:r>
      <w:r>
        <w:rPr>
          <w:rFonts w:ascii="Times New Roman" w:hAnsi="Times New Roman" w:cs="Times New Roman"/>
          <w:b w:val="0"/>
          <w:sz w:val="24"/>
        </w:rPr>
        <w:t>e sense of equanimity</w:t>
      </w:r>
      <w:r w:rsidRPr="00F87B1C">
        <w:rPr>
          <w:rFonts w:ascii="Times New Roman" w:hAnsi="Times New Roman" w:cs="Times New Roman"/>
          <w:b w:val="0"/>
          <w:sz w:val="24"/>
        </w:rPr>
        <w:t xml:space="preserve"> without any second thought.</w:t>
      </w:r>
    </w:p>
    <w:p w:rsidR="00CC5732" w:rsidRDefault="00CC5732" w:rsidP="00CC5732">
      <w:pPr>
        <w:spacing w:after="0" w:line="240" w:lineRule="auto"/>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B80529" w:rsidRPr="00F87B1C" w:rsidRDefault="00B80529" w:rsidP="00B80529">
      <w:pPr>
        <w:jc w:val="center"/>
        <w:rPr>
          <w:rFonts w:ascii="Times New Roman" w:hAnsi="Times New Roman" w:cs="Times New Roman"/>
          <w:sz w:val="24"/>
        </w:rPr>
      </w:pPr>
      <w:r w:rsidRPr="00F87B1C">
        <w:rPr>
          <w:rFonts w:ascii="Times New Roman" w:hAnsi="Times New Roman" w:cs="Times New Roman"/>
          <w:sz w:val="24"/>
        </w:rPr>
        <w:lastRenderedPageBreak/>
        <w:t>Petroleum pricing in India</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Let us have a brief history about origin of petrol and how does it underwent changes in application world over. Chinese discovered petrol in the first century BCE and they in fact were the first to record the use of petroleum as early as 4</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century BCE.  Petroleum was considered burning water in Japan in the 7</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century. Petroleum covers both naturally occurring unprocessed crude oil and petroleum products like Naptha, kerosene etc that are made up of refined crude oil. The estimated oil reserve for the world is 1.68 trillion barrels which will last53.3 years at the current rate of extraction from oil wells. We currently consume the equivalent of over 11 billion tonnes of oil.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 The largest reserve in the world and the first five countries according to their reserve position are (in terms of millions of barrels) Venezula-302,809, Saudi Arabia (267,896), Canada (167,896), and Iran (165,600) Iraq (145,019).  In sum a total of 97 countries are involved under crude oil extraction in the world and the total reserve in the world accounts for1779655.Interms oil reserve India occupies the 24</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position in the world i.e. 0.29%. India produces every year an amount equivalent to 7.8% of its total reserves (as of 2016).</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Crude oil and natural gas production in India as on 2018-19 was 34.20million metric tonnes (MMT) as against 35.68MMT in 2017-18 showing decline of4.15%. The estimated oil production in 2019-20 is 35.04mmt and natural gas production 34.55(BCM). The import of crude oil in 2018-19 was 226.50mmt registering growth of 2.75%. The growth in terms of import value at 38.26% is high compared to 20 48% registered in 2017-18.Import dependency of crude oil on consumption basis works out to 85% in2019-20 compared to83.8% in 2017-18.  Import of crude oil takes place at international prices. Thus wide variation in import value is one of the reasons for high price of petro products in India.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The highest oil refining capacity is in USA (18.97million barrels per day as of August2020). The other countries falling under this group are China, Russia, India and Japan. China accounts for 14.7% of world oil refining capacity. India has refining capacity of249.37MMTPA is the 4</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largest in the world. Public sector refining capacity improved to 79.7% in 2018-19. Of the total 23 oil refining units in the country 18 are under public sector, 3 private sector units and 2 units are joint ventures. Total production of petro products in 2018-19 was 262.36mmt which provides a growth 3.13%. Growth in consumption of petro products was 213.22mmt providing growth of3.42%. Imports of crude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 The global consumption pattern reveals as low as 32% for Europe and Asia, 53% for Middle East. South Central America has a share of44%, Africa41% and North America 40%. The world at large consumes 30 billion barrels of oil per year and the top oil consumers are developed nations. India is the 3</w:t>
      </w:r>
      <w:r w:rsidRPr="00F87B1C">
        <w:rPr>
          <w:rFonts w:ascii="Times New Roman" w:hAnsi="Times New Roman" w:cs="Times New Roman"/>
          <w:b w:val="0"/>
          <w:sz w:val="24"/>
          <w:vertAlign w:val="superscript"/>
        </w:rPr>
        <w:t>rd</w:t>
      </w:r>
      <w:r w:rsidRPr="00F87B1C">
        <w:rPr>
          <w:rFonts w:ascii="Times New Roman" w:hAnsi="Times New Roman" w:cs="Times New Roman"/>
          <w:b w:val="0"/>
          <w:sz w:val="24"/>
        </w:rPr>
        <w:t xml:space="preserve"> largest energy consumer in the world next to China and USA. It is also the fastest energy consumer accounting for809.2million tonnes of oil equalling (MTOE) in 2018. To-day oil and natural gas are major sources of primary energy accounting for 35.7% share under primary energy basket in India. In fact 83.7% of total oil and 45.7% of natural gas consumed in the country are import based has significant implication on energy security in the country.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lastRenderedPageBreak/>
        <w:t>The pricing of petrol first adopted PIMEX in 1986. This market linked pricing was widely adopted and still the same method remains for pricing crude oil in international trade. Despite widely fluctuating price of oil, India continues to ignore world market prices and followed Administered price mechanism (APM) since 1975 based on the principle of import parity but APM was dismantled in 2002 and adopted cost plus methodology for pricing purpose. Pricing of crude oil by Indian oil refineries follows the bench mark crude of both sweet and sour crude in the immediate preceding year. Indian basket considers “Brent” for sweet and “Dubai and Oman” for sour crude. During 2017-18 Indian refineries processed 74.77% of sour crude oil and 25.23% of sweet crude oil. While dismantling APM Indian basket price was$23/bbl which went up to an average of$85.09 per barrel in 2010-11.The trend in price changes in Brent crude and Dubai between 2009 to 2015 (for which the latest data available) indicates increase was positive in 4 years under Brent and Dubai remains positive under rise in prices for 3 years during the period under review. Since India depends largely on import of crude oil it has to bear the impact of fluctuations and also payments to be made in US dollar the fluctuations under latter case affect pricing of crude oil with all its consequences under Indian basket. The fluctuations under dollar to rupee exchange was favourable only in 3 years considered between 2008-09to2018-19 which means in the rest of the period India has to incur higher payments in terms of dollar for crude oil purchase.</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While reviewing local pricing formula, Petrol and Diesel were formerly under the regulatory control of Ministry of petroleum was subsidised by Govt. However petrol was decontrolled from regulatory mechanism in June 2010 and Diesel was decontrolled in 2014.Public sector companies dealing in Petrol and Diesel were given autonomy for fixing remunerative price for both goods with the primary aim of competing in global market. Also private sector companies were also encouraged to deal under oil to sustain competitive pricing for petro products. But this approach was short lived since tax reform undertaken by Govt has thwarted the idea of autonomy given to public sector companies for various reasons. The Govt’s primary aim to contain fiscal deficit gained precedence since tax mobilisation was not realised to the extent of reducing fiscal deficit. In this connection an easy measure to realize revenue was to jack up the duties on petrol and diesel. Currently, petrol is taxed more than 100% and on diesel it works out to 66.48%. Excise duty rose to 80% in 2015-16 and custom duty rose to 20.9% in the same period. The combined tax incidence (Excise and Customs) on both petrol fronts works out to122.5% between 2009-10 and 2015-16.</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 The market share of public sectors is in considerable variation in that Indian oil corporation (IOC) which accounts for47.3% in2011-12 declined to 39.1% in  2017-18., Hindustan petroleum corporation which had 18.61 has gone down to 17.5% in the same period. However the Private sector registered a rise in their market share from 12.6% to22.6% in the same period under review.</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Further pricing of petrol/diesel has been channelled on daily basis since 2017 which takes into account the variation in the price of crude along with exchange rate changes. Besides imposition of freight charges, price charged to dealers, excise tax, VAT plus dealer’s commission and along with local sales tax impact retail pricing of both petrol and diesel. Pricing of petrol on a daily basis for a hunger prone country like India which still depends on </w:t>
      </w:r>
      <w:r w:rsidRPr="00F87B1C">
        <w:rPr>
          <w:rFonts w:ascii="Times New Roman" w:hAnsi="Times New Roman" w:cs="Times New Roman"/>
          <w:b w:val="0"/>
          <w:sz w:val="24"/>
        </w:rPr>
        <w:lastRenderedPageBreak/>
        <w:t xml:space="preserve">its Public distribution system to meet the subsistence needs of its low, middle and very poor people who do not experiences an overnight increases in pay packet and the daily wage earners in particular are the worst affected. Because of daily pricing of these two vital commodities such as petrol and diesel involved transportation of ordinary perishable goods like vegetables and fish which are staple food items consumed by common people.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According to one estimate freight charges under truck transportation involving Diesel accounts 65% of the total operating cost of a truck and toll charges accounting for 20% is added to that. Naturally the rise in operating cost due to daily pricing of fuel becoming increasingly difficult for operators to recover the running costs. A study on sensitivity of fuel cost to crude oil price impacting freight charges was estimated to be 40%. That incidence of rising operating cost is being shifted on freight charges affecting prices of perishable goods. The whole sale price index of primary articles due to petrol which was 79.8% in 2017 increased to 169% in 2019( Baseyear-2011-12). Currently the rise in prices of vegetables which in short supply due to winter season is attributable mainly due to daily pricing of fuel which is a vital input under transportation of various goods.</w:t>
      </w:r>
    </w:p>
    <w:p w:rsidR="00B80529" w:rsidRDefault="00B80529" w:rsidP="00B80529">
      <w:pPr>
        <w:rPr>
          <w:rFonts w:ascii="Times New Roman" w:hAnsi="Times New Roman" w:cs="Times New Roman"/>
          <w:b w:val="0"/>
          <w:sz w:val="24"/>
        </w:rPr>
      </w:pPr>
      <w:r w:rsidRPr="00F87B1C">
        <w:rPr>
          <w:rFonts w:ascii="Times New Roman" w:hAnsi="Times New Roman" w:cs="Times New Roman"/>
          <w:b w:val="0"/>
          <w:sz w:val="24"/>
        </w:rPr>
        <w:t>Although petroleum sector though subjected to GST since 1</w:t>
      </w:r>
      <w:r w:rsidRPr="00F87B1C">
        <w:rPr>
          <w:rFonts w:ascii="Times New Roman" w:hAnsi="Times New Roman" w:cs="Times New Roman"/>
          <w:b w:val="0"/>
          <w:sz w:val="24"/>
          <w:vertAlign w:val="superscript"/>
        </w:rPr>
        <w:t>st</w:t>
      </w:r>
      <w:r w:rsidRPr="00F87B1C">
        <w:rPr>
          <w:rFonts w:ascii="Times New Roman" w:hAnsi="Times New Roman" w:cs="Times New Roman"/>
          <w:b w:val="0"/>
          <w:sz w:val="24"/>
        </w:rPr>
        <w:t xml:space="preserve"> July 2017(items included are, crude oil, Natural gas, petrol, diesel and aviation fuel) but these items are excluded from the purview of GST since constitutional amendments has not been made so far. The Govt considers and views the petroleum sector as an area yielding Golden egg providing scope as an easy revenue source to meet its galloping fiscal deficit. Since India’s 22% of the population still fall under BPL category any further delaying in bringing these petro products under GST is a gross miss calculation underlying policy advice causing further worsening the life of poor people. Since production of crude is operating under a cartel is constantly subjected to wide fluctuations. Apart from this Indian rupee to dollar exchange which is another weak area due to our poor export earnings. Hence the question of finding stability for pricing petro products in the event of daily pricing could be resolved on a permanent basis by bringing these petro products under GST regime failing which it leads to further escalation of prices dislocating the economy. The consequence of unmitigated rise in prices of goods of mass consumption affecting the livelihood of poor people in a more miserable fashion would disrupt both social and political stability of the country.</w:t>
      </w:r>
    </w:p>
    <w:p w:rsidR="00B80529" w:rsidRPr="00325C31" w:rsidRDefault="00B80529"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pStyle w:val="NormalWeb"/>
        <w:spacing w:after="200" w:afterAutospacing="0"/>
        <w:ind w:right="-188"/>
        <w:rPr>
          <w:b w:val="0"/>
        </w:rPr>
      </w:pPr>
    </w:p>
    <w:p w:rsidR="00B80529" w:rsidRPr="00325C31" w:rsidRDefault="00B80529" w:rsidP="00163C9B">
      <w:pPr>
        <w:pStyle w:val="NormalWeb"/>
        <w:spacing w:after="200" w:afterAutospacing="0"/>
        <w:ind w:right="-188"/>
        <w:rPr>
          <w:b w:val="0"/>
        </w:rPr>
      </w:pPr>
    </w:p>
    <w:p w:rsidR="00073BD1" w:rsidRDefault="00073BD1" w:rsidP="00163C9B">
      <w:pPr>
        <w:pStyle w:val="NormalWeb"/>
        <w:spacing w:after="200" w:afterAutospacing="0"/>
        <w:ind w:right="-188"/>
        <w:rPr>
          <w:b w:val="0"/>
        </w:rPr>
      </w:pPr>
    </w:p>
    <w:p w:rsidR="00073BD1" w:rsidRDefault="00073BD1" w:rsidP="00163C9B">
      <w:pPr>
        <w:pStyle w:val="NormalWeb"/>
        <w:spacing w:after="200" w:afterAutospacing="0"/>
        <w:ind w:right="-188"/>
        <w:rPr>
          <w:b w:val="0"/>
        </w:rPr>
      </w:pPr>
    </w:p>
    <w:p w:rsidR="00264103" w:rsidRPr="00073BD1" w:rsidRDefault="00264103" w:rsidP="00073BD1">
      <w:pPr>
        <w:pStyle w:val="NormalWeb"/>
        <w:spacing w:after="200" w:afterAutospacing="0"/>
        <w:ind w:right="-188"/>
        <w:jc w:val="center"/>
      </w:pPr>
      <w:r w:rsidRPr="00073BD1">
        <w:lastRenderedPageBreak/>
        <w:t>Review on India’s Balance of Payments Position</w:t>
      </w:r>
    </w:p>
    <w:p w:rsidR="00264103" w:rsidRPr="00325C31" w:rsidRDefault="00264103" w:rsidP="00B27B06">
      <w:pPr>
        <w:pStyle w:val="NormalWeb"/>
        <w:spacing w:after="200" w:afterAutospacing="0"/>
        <w:ind w:right="-188"/>
        <w:rPr>
          <w:b w:val="0"/>
        </w:rPr>
      </w:pPr>
      <w:r w:rsidRPr="00325C31">
        <w:rPr>
          <w:b w:val="0"/>
        </w:rPr>
        <w:t>I would like to make it clear the present analysis on India’s performance on balance of payments position in the new millennium has considered data on five yearly bases between 2000 and 2015-16 and continuously from2017 up to 2020. The data taken up for the analysis is purposely taken at five year interval with a view to reflect the gravity of the payments position and to avoid short frequency in data which would reflect an insignificant position.</w:t>
      </w:r>
    </w:p>
    <w:p w:rsidR="00264103" w:rsidRPr="00325C31" w:rsidRDefault="00264103" w:rsidP="00B27B06">
      <w:pPr>
        <w:pStyle w:val="NormalWeb"/>
        <w:spacing w:after="200" w:afterAutospacing="0"/>
        <w:ind w:right="-188"/>
        <w:rPr>
          <w:b w:val="0"/>
        </w:rPr>
      </w:pPr>
      <w:r w:rsidRPr="00325C31">
        <w:rPr>
          <w:b w:val="0"/>
        </w:rPr>
        <w:t>For certain aggregates intervals on five yearly bases are not available hence available data for the year concerned are considered for the analysis. The data covered a wide range such as GDP( at  constant prices), variation under current and capital account, trade balance, borrowings under multilateral, bilateral, short term borrowing, and external debt affecting payments position are included to study the impact on payment position. For all practical purposes 1999 is treated as the base year on a matter of fact basis since it is the last year before the entry into the new millennium.</w:t>
      </w:r>
    </w:p>
    <w:p w:rsidR="00264103" w:rsidRPr="00325C31" w:rsidRDefault="00264103" w:rsidP="00B27B06">
      <w:pPr>
        <w:pStyle w:val="NormalWeb"/>
        <w:spacing w:after="200" w:afterAutospacing="0"/>
        <w:ind w:right="-188"/>
        <w:rPr>
          <w:b w:val="0"/>
        </w:rPr>
      </w:pPr>
      <w:r w:rsidRPr="00325C31">
        <w:rPr>
          <w:b w:val="0"/>
        </w:rPr>
        <w:t>An appreciation about India's balance of payments position shows a low current account deficit of less than one percent (0.53%) of GDP in 1999. This is an aggregate measure concealing the real depth of the problem. What is more worrying is the fact that even for this low level of current account deficit, India’s external debt was considerable, stood Rs18441.67billion in 2002which is 21.1%percent of GDP. It has increased to Rs 34418.83billion 2018. (20.1%of GDP) and rose further toRs37548.72.billions in 2019(19.7% GDP). A further rise of 20.9 percent is noticeable in 2020 when it stood at Rs41984.92 billion.  . The basic question is how India is going to respond the ever growing external debt</w:t>
      </w:r>
    </w:p>
    <w:p w:rsidR="00073BD1" w:rsidRDefault="00264103" w:rsidP="00B27B06">
      <w:pPr>
        <w:pStyle w:val="NormalWeb"/>
        <w:spacing w:after="200" w:afterAutospacing="0"/>
        <w:ind w:right="-188"/>
        <w:rPr>
          <w:b w:val="0"/>
        </w:rPr>
      </w:pPr>
      <w:r w:rsidRPr="00325C31">
        <w:rPr>
          <w:b w:val="0"/>
        </w:rPr>
        <w:t>Commercial borrowings to meet debt commitment show it was 31.2% of total debt in 1999. This aggregate has seen a continuous growth thereafter. This debt commitment stood at Rs8977.40 billion in 2014, a further jump observed in 2018 to Rs13127.23billion. Thus rise in the commercial borrowings is non stoppable seen an increase of Rs14288. 97 billion 2019. The latest figure indicates that it stood at RS16602.15 billion in 2020. Commercial borrowings as percentage of total debt has increased to 38.05 % in 2019 and stood at 39.54% in 2020.The debt to GDP ratio was hovering around between23.9% and 20.6 %( 2014-2020). The idea was an increase in marginal debt must capable of incremental change in GDP. An exact measurement though not feasible but changes in real GDP growth on year on year basis could be considered for this purpose. (Table I). The picture on growth in real GDP indicates it is hovering around between 7.0 percent and up to a maximum of 8.2 percent from 2015 to2017. However, a sharp declining feature is observed in 2019 registering 6.1 percent and a further steep fall was seen in 2020 recording a dismal show of only 4.1 percent. The payment due for servicing the debt in this period did not</w:t>
      </w:r>
      <w:r w:rsidR="00073BD1">
        <w:rPr>
          <w:b w:val="0"/>
        </w:rPr>
        <w:t xml:space="preserve"> s</w:t>
      </w:r>
      <w:r w:rsidR="00073BD1" w:rsidRPr="00325C31">
        <w:rPr>
          <w:b w:val="0"/>
        </w:rPr>
        <w:t>how any encouraging trend and it has been lying in the midst of a high of 8.8% in 2016 and a low of 5.9% of GDP during the period under review. This was mainly due to the fact that the earnings on merchandise trade have been on the negative. The data on merchandise trade is given below</w:t>
      </w:r>
      <w:r w:rsidR="00D931EC">
        <w:rPr>
          <w:b w:val="0"/>
        </w:rPr>
        <w:t>.</w:t>
      </w:r>
    </w:p>
    <w:p w:rsidR="00B80529" w:rsidRDefault="00B80529" w:rsidP="00B27B06">
      <w:pPr>
        <w:pStyle w:val="NormalWeb"/>
        <w:spacing w:after="200" w:afterAutospacing="0"/>
        <w:ind w:right="-188"/>
        <w:rPr>
          <w:b w:val="0"/>
        </w:rPr>
      </w:pPr>
    </w:p>
    <w:p w:rsidR="00D931EC" w:rsidRDefault="00D931EC" w:rsidP="00B27B06">
      <w:pPr>
        <w:pStyle w:val="NormalWeb"/>
        <w:spacing w:after="200" w:afterAutospacing="0"/>
        <w:ind w:right="-188"/>
        <w:rPr>
          <w:b w:val="0"/>
        </w:rPr>
      </w:pPr>
    </w:p>
    <w:p w:rsidR="00D931EC" w:rsidRDefault="00D931EC" w:rsidP="00B27B06">
      <w:pPr>
        <w:pStyle w:val="NormalWeb"/>
        <w:spacing w:after="200" w:afterAutospacing="0"/>
        <w:ind w:right="-188"/>
        <w:rPr>
          <w:b w:val="0"/>
        </w:rPr>
      </w:pPr>
    </w:p>
    <w:p w:rsidR="00D931EC" w:rsidRPr="00325C31" w:rsidRDefault="00D931EC" w:rsidP="00B27B06">
      <w:pPr>
        <w:pStyle w:val="NormalWeb"/>
        <w:spacing w:after="200" w:afterAutospacing="0"/>
        <w:ind w:right="-188"/>
        <w:rPr>
          <w:b w:val="0"/>
        </w:rPr>
      </w:pPr>
    </w:p>
    <w:p w:rsidR="00264103" w:rsidRPr="00073BD1" w:rsidRDefault="00264103" w:rsidP="00073659">
      <w:pPr>
        <w:pStyle w:val="NormalWeb"/>
        <w:spacing w:before="0" w:beforeAutospacing="0" w:after="0" w:afterAutospacing="0"/>
        <w:ind w:right="-187"/>
        <w:jc w:val="center"/>
      </w:pPr>
      <w:r w:rsidRPr="00073BD1">
        <w:lastRenderedPageBreak/>
        <w:t>T</w:t>
      </w:r>
      <w:r w:rsidR="00073BD1">
        <w:t>able</w:t>
      </w:r>
      <w:r w:rsidRPr="00073BD1">
        <w:t>-I</w:t>
      </w:r>
    </w:p>
    <w:p w:rsidR="00264103" w:rsidRPr="00073BD1" w:rsidRDefault="00264103" w:rsidP="00073659">
      <w:pPr>
        <w:pStyle w:val="NormalWeb"/>
        <w:spacing w:before="0" w:beforeAutospacing="0" w:after="0" w:afterAutospacing="0"/>
        <w:ind w:right="-187"/>
        <w:jc w:val="center"/>
        <w:rPr>
          <w:color w:val="000000"/>
        </w:rPr>
      </w:pPr>
      <w:r w:rsidRPr="00073BD1">
        <w:t>India’s gross total debt</w:t>
      </w:r>
    </w:p>
    <w:tbl>
      <w:tblPr>
        <w:tblpPr w:leftFromText="180" w:rightFromText="180" w:vertAnchor="text" w:horzAnchor="margin" w:tblpXSpec="center" w:tblpY="212"/>
        <w:tblW w:w="6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559"/>
        <w:gridCol w:w="1989"/>
        <w:gridCol w:w="1838"/>
      </w:tblGrid>
      <w:tr w:rsidR="00073BD1" w:rsidRPr="00325C31" w:rsidTr="00073BD1">
        <w:trPr>
          <w:trHeight w:val="699"/>
        </w:trPr>
        <w:tc>
          <w:tcPr>
            <w:tcW w:w="959"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Year</w:t>
            </w:r>
          </w:p>
        </w:tc>
        <w:tc>
          <w:tcPr>
            <w:tcW w:w="1559"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Total Debt</w:t>
            </w:r>
            <w:r>
              <w:rPr>
                <w:b/>
                <w:sz w:val="20"/>
                <w:szCs w:val="28"/>
              </w:rPr>
              <w:t xml:space="preserve">        </w:t>
            </w:r>
            <w:r w:rsidRPr="00073BD1">
              <w:rPr>
                <w:b/>
                <w:sz w:val="20"/>
                <w:szCs w:val="28"/>
              </w:rPr>
              <w:t>(Rs in Billion)</w:t>
            </w:r>
          </w:p>
        </w:tc>
        <w:tc>
          <w:tcPr>
            <w:tcW w:w="1989"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Results on real GDP growth (in percent)</w:t>
            </w:r>
          </w:p>
        </w:tc>
        <w:tc>
          <w:tcPr>
            <w:tcW w:w="1838"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Debt to GDP Ratio</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1999</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4285.50</w:t>
            </w:r>
          </w:p>
        </w:tc>
        <w:tc>
          <w:tcPr>
            <w:tcW w:w="1989" w:type="dxa"/>
            <w:vAlign w:val="center"/>
          </w:tcPr>
          <w:p w:rsidR="00073BD1" w:rsidRPr="00073BD1" w:rsidRDefault="00073BD1" w:rsidP="00073BD1">
            <w:pPr>
              <w:pStyle w:val="Default"/>
              <w:spacing w:after="200"/>
              <w:ind w:right="-188"/>
              <w:jc w:val="center"/>
              <w:rPr>
                <w:sz w:val="22"/>
              </w:rPr>
            </w:pPr>
            <w:r w:rsidRPr="00073BD1">
              <w:rPr>
                <w:sz w:val="22"/>
              </w:rPr>
              <w:t>7.4</w:t>
            </w:r>
          </w:p>
        </w:tc>
        <w:tc>
          <w:tcPr>
            <w:tcW w:w="1838" w:type="dxa"/>
            <w:vAlign w:val="center"/>
          </w:tcPr>
          <w:p w:rsidR="00073BD1" w:rsidRPr="00073BD1" w:rsidRDefault="00073BD1" w:rsidP="00073BD1">
            <w:pPr>
              <w:pStyle w:val="Default"/>
              <w:spacing w:after="200"/>
              <w:ind w:right="-188"/>
              <w:jc w:val="center"/>
              <w:rPr>
                <w:sz w:val="22"/>
              </w:rPr>
            </w:pPr>
            <w:r w:rsidRPr="00073BD1">
              <w:rPr>
                <w:sz w:val="22"/>
              </w:rPr>
              <w:t>23.0</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2001</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4823.24</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8.2</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19.6</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2005</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5863.05</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7.0</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18.1</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2010</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11786.38</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6.1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24.0</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2015</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29786.66</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4.1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31.0</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2016</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32175.63</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7.9</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23.4</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2017</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30559.56</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8.2</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19.8</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2018</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34418.83</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7.0</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20.1</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2019</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37548.72</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6.1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19.8</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2020</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41984.92</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4.1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20.6</w:t>
            </w:r>
          </w:p>
        </w:tc>
      </w:tr>
    </w:tbl>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D931EC" w:rsidRDefault="00D931EC" w:rsidP="00073659">
      <w:pPr>
        <w:pStyle w:val="NormalWeb"/>
        <w:spacing w:after="200" w:afterAutospacing="0"/>
        <w:ind w:right="-188"/>
        <w:jc w:val="center"/>
        <w:rPr>
          <w:b w:val="0"/>
          <w:sz w:val="22"/>
        </w:rPr>
      </w:pPr>
    </w:p>
    <w:p w:rsidR="00D931EC" w:rsidRDefault="00D931EC" w:rsidP="00073659">
      <w:pPr>
        <w:pStyle w:val="NormalWeb"/>
        <w:spacing w:after="200" w:afterAutospacing="0"/>
        <w:ind w:right="-188"/>
        <w:jc w:val="center"/>
        <w:rPr>
          <w:b w:val="0"/>
          <w:sz w:val="22"/>
        </w:rPr>
      </w:pPr>
    </w:p>
    <w:p w:rsidR="002E0862" w:rsidRPr="00073659" w:rsidRDefault="00073BD1" w:rsidP="00073659">
      <w:pPr>
        <w:pStyle w:val="NormalWeb"/>
        <w:spacing w:after="200" w:afterAutospacing="0"/>
        <w:ind w:right="-188"/>
        <w:jc w:val="center"/>
        <w:rPr>
          <w:b w:val="0"/>
          <w:color w:val="000000"/>
          <w:sz w:val="22"/>
        </w:rPr>
      </w:pPr>
      <w:r w:rsidRPr="00073BD1">
        <w:rPr>
          <w:b w:val="0"/>
          <w:sz w:val="22"/>
        </w:rPr>
        <w:t>(Sou</w:t>
      </w:r>
      <w:r w:rsidR="00264103" w:rsidRPr="00073BD1">
        <w:rPr>
          <w:b w:val="0"/>
          <w:sz w:val="22"/>
        </w:rPr>
        <w:t>rce: Hand Book of Statistics, RBI)</w:t>
      </w:r>
      <w:r w:rsidR="008525D2" w:rsidRPr="00325C31">
        <w:rPr>
          <w:b w:val="0"/>
        </w:rPr>
        <w:t xml:space="preserve">                               </w:t>
      </w:r>
      <w:r w:rsidR="002827C7" w:rsidRPr="00325C31">
        <w:rPr>
          <w:b w:val="0"/>
        </w:rPr>
        <w:t xml:space="preserve">    </w:t>
      </w:r>
      <w:r w:rsidR="008525D2" w:rsidRPr="00325C31">
        <w:rPr>
          <w:b w:val="0"/>
        </w:rPr>
        <w:t xml:space="preserve"> </w:t>
      </w:r>
    </w:p>
    <w:p w:rsidR="00264103" w:rsidRPr="002E0862" w:rsidRDefault="00264103" w:rsidP="00D931EC">
      <w:pPr>
        <w:pStyle w:val="NormalWeb"/>
        <w:spacing w:before="0" w:beforeAutospacing="0" w:after="0" w:afterAutospacing="0"/>
        <w:ind w:right="-187"/>
        <w:jc w:val="center"/>
      </w:pPr>
      <w:r w:rsidRPr="002E0862">
        <w:t>Table –II</w:t>
      </w:r>
    </w:p>
    <w:p w:rsidR="00264103" w:rsidRPr="002E0862" w:rsidRDefault="00264103" w:rsidP="00D931EC">
      <w:pPr>
        <w:pStyle w:val="NormalWeb"/>
        <w:spacing w:before="0" w:beforeAutospacing="0" w:after="0" w:afterAutospacing="0"/>
        <w:ind w:right="-187"/>
        <w:jc w:val="center"/>
      </w:pPr>
      <w:r w:rsidRPr="002E0862">
        <w:t>Position on Net Merchandise</w:t>
      </w:r>
    </w:p>
    <w:p w:rsidR="002E0862" w:rsidRPr="004D35F8" w:rsidRDefault="00264103" w:rsidP="004D35F8">
      <w:pPr>
        <w:pStyle w:val="NormalWeb"/>
        <w:spacing w:after="200" w:afterAutospacing="0"/>
        <w:ind w:left="5040" w:right="-188" w:firstLine="720"/>
        <w:jc w:val="left"/>
        <w:rPr>
          <w:sz w:val="20"/>
        </w:rPr>
      </w:pPr>
      <w:r w:rsidRPr="004D35F8">
        <w:rPr>
          <w:sz w:val="20"/>
        </w:rPr>
        <w:t>(Rs in Billions)</w:t>
      </w:r>
    </w:p>
    <w:tbl>
      <w:tblPr>
        <w:tblStyle w:val="TableGrid"/>
        <w:tblW w:w="0" w:type="auto"/>
        <w:tblInd w:w="1951" w:type="dxa"/>
        <w:tblLook w:val="04A0"/>
      </w:tblPr>
      <w:tblGrid>
        <w:gridCol w:w="2692"/>
        <w:gridCol w:w="2695"/>
      </w:tblGrid>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Year</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xml:space="preserve">Net </w:t>
            </w:r>
            <w:r>
              <w:rPr>
                <w:b w:val="0"/>
              </w:rPr>
              <w:t>M</w:t>
            </w:r>
            <w:r w:rsidRPr="00325C31">
              <w:rPr>
                <w:b w:val="0"/>
              </w:rPr>
              <w:t>erchandise</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Pr>
                <w:b w:val="0"/>
              </w:rPr>
              <w:t>1999-00</w:t>
            </w:r>
          </w:p>
        </w:tc>
        <w:tc>
          <w:tcPr>
            <w:tcW w:w="2695" w:type="dxa"/>
            <w:vAlign w:val="center"/>
          </w:tcPr>
          <w:p w:rsidR="002E0862" w:rsidRDefault="002E0862" w:rsidP="00C3379A">
            <w:pPr>
              <w:pStyle w:val="NormalWeb"/>
              <w:spacing w:after="200" w:afterAutospacing="0"/>
              <w:ind w:right="-188"/>
              <w:jc w:val="center"/>
              <w:rPr>
                <w:b w:val="0"/>
              </w:rPr>
            </w:pPr>
            <w:r>
              <w:rPr>
                <w:b w:val="0"/>
              </w:rPr>
              <w:t>(-)55.68</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2000-01</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567.37</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2005-06</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2296.64</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2010-11</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5804.70</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2015-16</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8495.31</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Pr>
                <w:b w:val="0"/>
              </w:rPr>
              <w:t>2</w:t>
            </w:r>
            <w:r w:rsidRPr="00325C31">
              <w:rPr>
                <w:b w:val="0"/>
              </w:rPr>
              <w:t>016-17</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7544.52</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2017-18</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10317.27</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2018-19</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12608.61</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2019-20</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11149.02</w:t>
            </w:r>
          </w:p>
        </w:tc>
      </w:tr>
    </w:tbl>
    <w:p w:rsidR="00264103" w:rsidRPr="00C3379A" w:rsidRDefault="00264103" w:rsidP="00C3379A">
      <w:pPr>
        <w:pStyle w:val="NormalWeb"/>
        <w:spacing w:after="200" w:afterAutospacing="0"/>
        <w:ind w:right="-188"/>
        <w:jc w:val="center"/>
        <w:rPr>
          <w:b w:val="0"/>
          <w:sz w:val="22"/>
        </w:rPr>
      </w:pPr>
      <w:r w:rsidRPr="00C3379A">
        <w:rPr>
          <w:b w:val="0"/>
          <w:sz w:val="22"/>
        </w:rPr>
        <w:t>(Source: RBI, Hand Book of Statistics)</w:t>
      </w:r>
    </w:p>
    <w:p w:rsidR="00264103" w:rsidRDefault="00264103" w:rsidP="00B27B06">
      <w:pPr>
        <w:pStyle w:val="NormalWeb"/>
        <w:spacing w:after="200" w:afterAutospacing="0"/>
        <w:ind w:right="-188"/>
        <w:rPr>
          <w:b w:val="0"/>
        </w:rPr>
      </w:pPr>
      <w:r w:rsidRPr="00325C31">
        <w:rPr>
          <w:b w:val="0"/>
        </w:rPr>
        <w:lastRenderedPageBreak/>
        <w:t>The above position indicates that the net merchandise has been on the negative implying the potential of India’s earnings through exports is very low.  Further the relation between Exports and Imports and Trade Balance shows the following condition</w:t>
      </w:r>
      <w:r w:rsidR="00C3379A">
        <w:rPr>
          <w:b w:val="0"/>
        </w:rPr>
        <w:t>.</w:t>
      </w:r>
    </w:p>
    <w:p w:rsidR="00264103" w:rsidRPr="00B27B06" w:rsidRDefault="00264103" w:rsidP="00B27B06">
      <w:pPr>
        <w:pStyle w:val="NormalWeb"/>
        <w:spacing w:before="0" w:beforeAutospacing="0" w:after="0" w:afterAutospacing="0"/>
        <w:ind w:right="-187"/>
        <w:jc w:val="center"/>
        <w:rPr>
          <w:sz w:val="20"/>
        </w:rPr>
      </w:pPr>
      <w:r w:rsidRPr="00B27B06">
        <w:rPr>
          <w:sz w:val="20"/>
        </w:rPr>
        <w:t>Table –III</w:t>
      </w:r>
    </w:p>
    <w:p w:rsidR="00264103" w:rsidRPr="00B27B06" w:rsidRDefault="00264103" w:rsidP="00B27B06">
      <w:pPr>
        <w:pStyle w:val="NormalWeb"/>
        <w:spacing w:before="0" w:beforeAutospacing="0" w:after="0" w:afterAutospacing="0"/>
        <w:ind w:right="-187"/>
        <w:jc w:val="center"/>
        <w:rPr>
          <w:sz w:val="20"/>
        </w:rPr>
      </w:pPr>
      <w:r w:rsidRPr="00B27B06">
        <w:rPr>
          <w:sz w:val="20"/>
        </w:rPr>
        <w:t>Exports and Imports and Trade Balance</w:t>
      </w:r>
    </w:p>
    <w:p w:rsidR="00264103" w:rsidRPr="005A096F" w:rsidRDefault="00264103" w:rsidP="005A096F">
      <w:pPr>
        <w:pStyle w:val="NormalWeb"/>
        <w:spacing w:after="200" w:afterAutospacing="0"/>
        <w:ind w:left="5760" w:right="-188" w:firstLine="720"/>
        <w:jc w:val="left"/>
        <w:rPr>
          <w:sz w:val="20"/>
        </w:rPr>
      </w:pPr>
      <w:r w:rsidRPr="005A096F">
        <w:rPr>
          <w:sz w:val="20"/>
        </w:rPr>
        <w:t>(R</w:t>
      </w:r>
      <w:r w:rsidR="005A096F" w:rsidRPr="005A096F">
        <w:rPr>
          <w:sz w:val="20"/>
        </w:rPr>
        <w:t>s</w:t>
      </w:r>
      <w:r w:rsidRPr="005A096F">
        <w:rPr>
          <w:sz w:val="20"/>
        </w:rPr>
        <w:t>. in Billions)</w:t>
      </w:r>
    </w:p>
    <w:tbl>
      <w:tblPr>
        <w:tblStyle w:val="TableGrid"/>
        <w:tblW w:w="0" w:type="auto"/>
        <w:tblInd w:w="1951" w:type="dxa"/>
        <w:tblLook w:val="04A0"/>
      </w:tblPr>
      <w:tblGrid>
        <w:gridCol w:w="1134"/>
        <w:gridCol w:w="1418"/>
        <w:gridCol w:w="1418"/>
        <w:gridCol w:w="1700"/>
      </w:tblGrid>
      <w:tr w:rsidR="00C3379A" w:rsidTr="005A096F">
        <w:tc>
          <w:tcPr>
            <w:tcW w:w="1134" w:type="dxa"/>
            <w:vAlign w:val="center"/>
          </w:tcPr>
          <w:p w:rsidR="00C3379A" w:rsidRPr="005A096F" w:rsidRDefault="00C3379A" w:rsidP="005A096F">
            <w:pPr>
              <w:pStyle w:val="NormalWeb"/>
              <w:spacing w:after="200" w:afterAutospacing="0"/>
              <w:ind w:right="-188"/>
              <w:jc w:val="center"/>
              <w:rPr>
                <w:sz w:val="22"/>
              </w:rPr>
            </w:pPr>
            <w:r w:rsidRPr="005A096F">
              <w:rPr>
                <w:sz w:val="22"/>
              </w:rPr>
              <w:t>Year</w:t>
            </w:r>
          </w:p>
        </w:tc>
        <w:tc>
          <w:tcPr>
            <w:tcW w:w="1418" w:type="dxa"/>
            <w:vAlign w:val="center"/>
          </w:tcPr>
          <w:p w:rsidR="00C3379A" w:rsidRPr="005A096F" w:rsidRDefault="00C3379A" w:rsidP="005A096F">
            <w:pPr>
              <w:pStyle w:val="NormalWeb"/>
              <w:spacing w:after="200" w:afterAutospacing="0"/>
              <w:ind w:right="-188"/>
              <w:jc w:val="center"/>
              <w:rPr>
                <w:sz w:val="22"/>
              </w:rPr>
            </w:pPr>
            <w:r w:rsidRPr="005A096F">
              <w:rPr>
                <w:sz w:val="22"/>
              </w:rPr>
              <w:t>Export</w:t>
            </w:r>
          </w:p>
        </w:tc>
        <w:tc>
          <w:tcPr>
            <w:tcW w:w="1418" w:type="dxa"/>
            <w:vAlign w:val="center"/>
          </w:tcPr>
          <w:p w:rsidR="00C3379A" w:rsidRPr="005A096F" w:rsidRDefault="00C3379A" w:rsidP="005A096F">
            <w:pPr>
              <w:pStyle w:val="NormalWeb"/>
              <w:spacing w:after="200" w:afterAutospacing="0"/>
              <w:ind w:right="-188"/>
              <w:jc w:val="center"/>
              <w:rPr>
                <w:sz w:val="22"/>
              </w:rPr>
            </w:pPr>
            <w:r w:rsidRPr="005A096F">
              <w:rPr>
                <w:sz w:val="22"/>
              </w:rPr>
              <w:t>Import</w:t>
            </w:r>
          </w:p>
        </w:tc>
        <w:tc>
          <w:tcPr>
            <w:tcW w:w="1700" w:type="dxa"/>
            <w:vAlign w:val="center"/>
          </w:tcPr>
          <w:p w:rsidR="00C3379A" w:rsidRPr="005A096F" w:rsidRDefault="00C3379A" w:rsidP="005A096F">
            <w:pPr>
              <w:pStyle w:val="NormalWeb"/>
              <w:spacing w:after="200" w:afterAutospacing="0"/>
              <w:ind w:right="-188"/>
              <w:jc w:val="center"/>
              <w:rPr>
                <w:sz w:val="22"/>
              </w:rPr>
            </w:pPr>
            <w:r w:rsidRPr="005A096F">
              <w:rPr>
                <w:sz w:val="22"/>
              </w:rPr>
              <w:t>Trade Balance</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1999-00</w:t>
            </w:r>
          </w:p>
        </w:tc>
        <w:tc>
          <w:tcPr>
            <w:tcW w:w="1418"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1595.61</w:t>
            </w:r>
          </w:p>
          <w:p w:rsidR="00C3379A" w:rsidRPr="005A096F" w:rsidRDefault="00C3379A" w:rsidP="005A096F">
            <w:pPr>
              <w:pStyle w:val="NormalWeb"/>
              <w:spacing w:after="200" w:afterAutospacing="0"/>
              <w:ind w:right="-188"/>
              <w:jc w:val="center"/>
              <w:rPr>
                <w:b w:val="0"/>
                <w:sz w:val="18"/>
              </w:rPr>
            </w:pPr>
            <w:r w:rsidRPr="005A096F">
              <w:rPr>
                <w:b w:val="0"/>
                <w:sz w:val="18"/>
              </w:rPr>
              <w:t>(0.71)</w:t>
            </w:r>
          </w:p>
        </w:tc>
        <w:tc>
          <w:tcPr>
            <w:tcW w:w="1418"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2152.37</w:t>
            </w:r>
          </w:p>
          <w:p w:rsidR="00C3379A" w:rsidRPr="005A096F" w:rsidRDefault="00C3379A" w:rsidP="005A096F">
            <w:pPr>
              <w:pStyle w:val="NormalWeb"/>
              <w:spacing w:after="200" w:afterAutospacing="0"/>
              <w:ind w:right="-188"/>
              <w:jc w:val="center"/>
              <w:rPr>
                <w:b w:val="0"/>
                <w:sz w:val="18"/>
              </w:rPr>
            </w:pPr>
            <w:r w:rsidRPr="005A096F">
              <w:rPr>
                <w:b w:val="0"/>
                <w:sz w:val="18"/>
              </w:rPr>
              <w:t>(0.95)</w:t>
            </w:r>
          </w:p>
        </w:tc>
        <w:tc>
          <w:tcPr>
            <w:tcW w:w="1700"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 556.76</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2005-06</w:t>
            </w:r>
          </w:p>
        </w:tc>
        <w:tc>
          <w:tcPr>
            <w:tcW w:w="1418" w:type="dxa"/>
            <w:vAlign w:val="center"/>
          </w:tcPr>
          <w:p w:rsidR="00C3379A" w:rsidRPr="005A096F" w:rsidRDefault="00C3379A" w:rsidP="005A096F">
            <w:pPr>
              <w:pStyle w:val="NormalWeb"/>
              <w:spacing w:after="200" w:afterAutospacing="0"/>
              <w:ind w:right="-188"/>
              <w:jc w:val="center"/>
              <w:rPr>
                <w:b w:val="0"/>
                <w:sz w:val="18"/>
              </w:rPr>
            </w:pPr>
          </w:p>
        </w:tc>
        <w:tc>
          <w:tcPr>
            <w:tcW w:w="1418" w:type="dxa"/>
            <w:vAlign w:val="center"/>
          </w:tcPr>
          <w:p w:rsidR="00C3379A" w:rsidRPr="005A096F" w:rsidRDefault="00C3379A" w:rsidP="005A096F">
            <w:pPr>
              <w:pStyle w:val="NormalWeb"/>
              <w:spacing w:after="200" w:afterAutospacing="0"/>
              <w:ind w:right="-188"/>
              <w:jc w:val="center"/>
              <w:rPr>
                <w:b w:val="0"/>
                <w:sz w:val="18"/>
              </w:rPr>
            </w:pPr>
          </w:p>
        </w:tc>
        <w:tc>
          <w:tcPr>
            <w:tcW w:w="1700" w:type="dxa"/>
            <w:vAlign w:val="center"/>
          </w:tcPr>
          <w:p w:rsidR="00C3379A" w:rsidRPr="005A096F" w:rsidRDefault="00C3379A" w:rsidP="005A096F">
            <w:pPr>
              <w:pStyle w:val="NormalWeb"/>
              <w:spacing w:after="200" w:afterAutospacing="0"/>
              <w:ind w:right="-188"/>
              <w:jc w:val="center"/>
              <w:rPr>
                <w:b w:val="0"/>
                <w:sz w:val="18"/>
              </w:rPr>
            </w:pP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2009-10</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8455.34</w:t>
            </w:r>
          </w:p>
          <w:p w:rsidR="005A77FC" w:rsidRPr="005A096F" w:rsidRDefault="005A77FC" w:rsidP="005A096F">
            <w:pPr>
              <w:pStyle w:val="NormalWeb"/>
              <w:spacing w:after="200" w:afterAutospacing="0"/>
              <w:ind w:right="-188"/>
              <w:jc w:val="center"/>
              <w:rPr>
                <w:b w:val="0"/>
                <w:sz w:val="18"/>
              </w:rPr>
            </w:pPr>
            <w:r w:rsidRPr="005A096F">
              <w:rPr>
                <w:b w:val="0"/>
                <w:sz w:val="18"/>
              </w:rPr>
              <w:t>(1.9)</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13637.36</w:t>
            </w:r>
          </w:p>
          <w:p w:rsidR="005A77FC" w:rsidRPr="005A096F" w:rsidRDefault="005A77FC" w:rsidP="005A096F">
            <w:pPr>
              <w:pStyle w:val="NormalWeb"/>
              <w:spacing w:after="200" w:afterAutospacing="0"/>
              <w:ind w:right="-188"/>
              <w:jc w:val="center"/>
              <w:rPr>
                <w:b w:val="0"/>
                <w:sz w:val="18"/>
              </w:rPr>
            </w:pPr>
            <w:r w:rsidRPr="005A096F">
              <w:rPr>
                <w:b w:val="0"/>
                <w:sz w:val="18"/>
              </w:rPr>
              <w:t>(3.0)</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5182.02</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2010-11</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11574.74</w:t>
            </w:r>
          </w:p>
          <w:p w:rsidR="005A77FC" w:rsidRPr="005A096F" w:rsidRDefault="005A77FC" w:rsidP="005A096F">
            <w:pPr>
              <w:pStyle w:val="NormalWeb"/>
              <w:spacing w:after="200" w:afterAutospacing="0"/>
              <w:ind w:right="-188"/>
              <w:jc w:val="center"/>
              <w:rPr>
                <w:b w:val="0"/>
                <w:sz w:val="18"/>
              </w:rPr>
            </w:pPr>
            <w:r w:rsidRPr="005A096F">
              <w:rPr>
                <w:b w:val="0"/>
                <w:sz w:val="18"/>
              </w:rPr>
              <w:t>(15.52)</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16834.67</w:t>
            </w:r>
          </w:p>
          <w:p w:rsidR="005A77FC" w:rsidRPr="005A096F" w:rsidRDefault="005A77FC" w:rsidP="005A096F">
            <w:pPr>
              <w:pStyle w:val="NormalWeb"/>
              <w:spacing w:after="200" w:afterAutospacing="0"/>
              <w:ind w:right="-188"/>
              <w:jc w:val="center"/>
              <w:rPr>
                <w:b w:val="0"/>
                <w:sz w:val="18"/>
              </w:rPr>
            </w:pPr>
            <w:r w:rsidRPr="005A096F">
              <w:rPr>
                <w:b w:val="0"/>
                <w:sz w:val="18"/>
              </w:rPr>
              <w:t>(22.63)</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5259.93</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2015-16</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17163.84</w:t>
            </w:r>
          </w:p>
          <w:p w:rsidR="005A77FC" w:rsidRPr="005A096F" w:rsidRDefault="005A77FC" w:rsidP="005A096F">
            <w:pPr>
              <w:pStyle w:val="NormalWeb"/>
              <w:spacing w:after="200" w:afterAutospacing="0"/>
              <w:ind w:right="-188"/>
              <w:jc w:val="center"/>
              <w:rPr>
                <w:b w:val="0"/>
                <w:sz w:val="18"/>
              </w:rPr>
            </w:pPr>
            <w:r w:rsidRPr="005A096F">
              <w:rPr>
                <w:b w:val="0"/>
                <w:sz w:val="18"/>
              </w:rPr>
              <w:t>(12.66)</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24903.06</w:t>
            </w:r>
          </w:p>
          <w:p w:rsidR="005A77FC" w:rsidRPr="005A096F" w:rsidRDefault="005A77FC" w:rsidP="005A096F">
            <w:pPr>
              <w:pStyle w:val="NormalWeb"/>
              <w:spacing w:after="200" w:afterAutospacing="0"/>
              <w:ind w:right="-188"/>
              <w:jc w:val="center"/>
              <w:rPr>
                <w:b w:val="0"/>
                <w:sz w:val="18"/>
              </w:rPr>
            </w:pPr>
            <w:r w:rsidRPr="005A096F">
              <w:rPr>
                <w:b w:val="0"/>
                <w:sz w:val="18"/>
              </w:rPr>
              <w:t>(18.55)</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7739.22</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2016-17</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18494.34</w:t>
            </w:r>
          </w:p>
          <w:p w:rsidR="005A77FC" w:rsidRPr="005A096F" w:rsidRDefault="005A77FC" w:rsidP="005A096F">
            <w:pPr>
              <w:pStyle w:val="NormalWeb"/>
              <w:spacing w:after="200" w:afterAutospacing="0"/>
              <w:ind w:right="-188"/>
              <w:jc w:val="center"/>
              <w:rPr>
                <w:b w:val="0"/>
                <w:sz w:val="18"/>
              </w:rPr>
            </w:pPr>
            <w:r w:rsidRPr="005A096F">
              <w:rPr>
                <w:b w:val="0"/>
                <w:sz w:val="18"/>
              </w:rPr>
              <w:t>(12.21)</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25776.75</w:t>
            </w:r>
          </w:p>
          <w:p w:rsidR="005A77FC" w:rsidRPr="005A096F" w:rsidRDefault="005A77FC" w:rsidP="005A096F">
            <w:pPr>
              <w:pStyle w:val="NormalWeb"/>
              <w:spacing w:after="200" w:afterAutospacing="0"/>
              <w:ind w:right="-188"/>
              <w:jc w:val="center"/>
              <w:rPr>
                <w:b w:val="0"/>
                <w:sz w:val="18"/>
              </w:rPr>
            </w:pPr>
            <w:r w:rsidRPr="005A096F">
              <w:rPr>
                <w:b w:val="0"/>
                <w:sz w:val="18"/>
              </w:rPr>
              <w:t>(17.11)</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7282.41</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2017-18</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19565.15</w:t>
            </w:r>
          </w:p>
          <w:p w:rsidR="005A77FC" w:rsidRPr="005A096F" w:rsidRDefault="005A77FC" w:rsidP="005A096F">
            <w:pPr>
              <w:pStyle w:val="NormalWeb"/>
              <w:spacing w:after="200" w:afterAutospacing="0"/>
              <w:ind w:right="-188"/>
              <w:jc w:val="center"/>
              <w:rPr>
                <w:b w:val="0"/>
                <w:sz w:val="18"/>
              </w:rPr>
            </w:pPr>
            <w:r w:rsidRPr="005A096F">
              <w:rPr>
                <w:b w:val="0"/>
                <w:sz w:val="18"/>
              </w:rPr>
              <w:t>(11.68)</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30010.33</w:t>
            </w:r>
          </w:p>
          <w:p w:rsidR="005A77FC" w:rsidRPr="005A096F" w:rsidRDefault="005A77FC" w:rsidP="005A096F">
            <w:pPr>
              <w:pStyle w:val="NormalWeb"/>
              <w:spacing w:after="200" w:afterAutospacing="0"/>
              <w:ind w:right="-188"/>
              <w:jc w:val="center"/>
              <w:rPr>
                <w:b w:val="0"/>
                <w:sz w:val="18"/>
              </w:rPr>
            </w:pPr>
            <w:r w:rsidRPr="005A096F">
              <w:rPr>
                <w:b w:val="0"/>
                <w:sz w:val="18"/>
              </w:rPr>
              <w:t>(17.68)</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10445.18</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2018-19</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23077.26</w:t>
            </w:r>
          </w:p>
          <w:p w:rsidR="005A096F" w:rsidRPr="005A096F" w:rsidRDefault="005A096F" w:rsidP="005A096F">
            <w:pPr>
              <w:pStyle w:val="NormalWeb"/>
              <w:spacing w:after="200" w:afterAutospacing="0"/>
              <w:ind w:right="-188"/>
              <w:jc w:val="center"/>
              <w:rPr>
                <w:b w:val="0"/>
                <w:sz w:val="18"/>
              </w:rPr>
            </w:pPr>
            <w:r w:rsidRPr="005A096F">
              <w:rPr>
                <w:b w:val="0"/>
                <w:sz w:val="18"/>
              </w:rPr>
              <w:t>(12.43)</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35946.75</w:t>
            </w:r>
          </w:p>
          <w:p w:rsidR="005A096F" w:rsidRPr="005A096F" w:rsidRDefault="005A096F" w:rsidP="005A096F">
            <w:pPr>
              <w:pStyle w:val="NormalWeb"/>
              <w:spacing w:after="200" w:afterAutospacing="0"/>
              <w:ind w:right="-188"/>
              <w:jc w:val="center"/>
              <w:rPr>
                <w:b w:val="0"/>
                <w:sz w:val="18"/>
              </w:rPr>
            </w:pPr>
            <w:r w:rsidRPr="005A096F">
              <w:rPr>
                <w:b w:val="0"/>
                <w:sz w:val="18"/>
              </w:rPr>
              <w:t>(19.07)</w:t>
            </w:r>
          </w:p>
        </w:tc>
        <w:tc>
          <w:tcPr>
            <w:tcW w:w="1700"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 12869.49</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2019-20</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22182.33</w:t>
            </w:r>
          </w:p>
          <w:p w:rsidR="005A096F" w:rsidRPr="005A096F" w:rsidRDefault="005A096F" w:rsidP="005A096F">
            <w:pPr>
              <w:pStyle w:val="NormalWeb"/>
              <w:spacing w:after="200" w:afterAutospacing="0"/>
              <w:ind w:right="-188"/>
              <w:jc w:val="center"/>
              <w:rPr>
                <w:b w:val="0"/>
                <w:sz w:val="18"/>
              </w:rPr>
            </w:pPr>
            <w:r w:rsidRPr="005A096F">
              <w:rPr>
                <w:b w:val="0"/>
                <w:sz w:val="18"/>
              </w:rPr>
              <w:t>(11.17)</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33557.62</w:t>
            </w:r>
          </w:p>
          <w:p w:rsidR="005A096F" w:rsidRPr="005A096F" w:rsidRDefault="005A096F" w:rsidP="005A096F">
            <w:pPr>
              <w:pStyle w:val="NormalWeb"/>
              <w:spacing w:after="200" w:afterAutospacing="0"/>
              <w:ind w:right="-188"/>
              <w:jc w:val="center"/>
              <w:rPr>
                <w:b w:val="0"/>
                <w:sz w:val="18"/>
              </w:rPr>
            </w:pPr>
            <w:r w:rsidRPr="005A096F">
              <w:rPr>
                <w:b w:val="0"/>
                <w:sz w:val="18"/>
              </w:rPr>
              <w:t>(16.66)</w:t>
            </w:r>
          </w:p>
        </w:tc>
        <w:tc>
          <w:tcPr>
            <w:tcW w:w="1700"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 11375.29</w:t>
            </w:r>
          </w:p>
        </w:tc>
      </w:tr>
    </w:tbl>
    <w:p w:rsidR="00264103" w:rsidRPr="00325C31" w:rsidRDefault="0069580F" w:rsidP="00163C9B">
      <w:pPr>
        <w:pStyle w:val="NormalWeb"/>
        <w:spacing w:after="200" w:afterAutospacing="0"/>
        <w:ind w:right="-188"/>
        <w:jc w:val="left"/>
        <w:rPr>
          <w:b w:val="0"/>
        </w:rPr>
      </w:pPr>
      <w:r w:rsidRPr="00325C31">
        <w:rPr>
          <w:b w:val="0"/>
        </w:rPr>
        <w:t xml:space="preserve">  </w:t>
      </w:r>
      <w:r w:rsidR="00FE4F23" w:rsidRPr="00325C31">
        <w:rPr>
          <w:b w:val="0"/>
        </w:rPr>
        <w:t xml:space="preserve"> </w:t>
      </w:r>
      <w:r w:rsidR="00264103" w:rsidRPr="00325C31">
        <w:rPr>
          <w:b w:val="0"/>
        </w:rPr>
        <w:t>(Source: RBI, Hand Book of statistics, Figures in brackets is percentages to GDP)</w:t>
      </w:r>
    </w:p>
    <w:p w:rsidR="00264103" w:rsidRPr="00325C31" w:rsidRDefault="00264103" w:rsidP="00163C9B">
      <w:pPr>
        <w:pStyle w:val="NormalWeb"/>
        <w:spacing w:after="200" w:afterAutospacing="0"/>
        <w:ind w:right="-188"/>
        <w:jc w:val="left"/>
        <w:rPr>
          <w:b w:val="0"/>
        </w:rPr>
      </w:pPr>
      <w:r w:rsidRPr="00325C31">
        <w:rPr>
          <w:b w:val="0"/>
        </w:rPr>
        <w:t>It is obvious from the above figures that trade balance has always been on the negative.  This was mainly due to the fact that Indian exports did not carry high value added composition; besides   the country’s ever dependent on high volume of oil imports take away the sizeable portion of export earnings. Further, the real effective exchange Rate (Both Export based as well as Trade based weighted indices)</w:t>
      </w:r>
    </w:p>
    <w:p w:rsidR="00264103" w:rsidRDefault="00264103" w:rsidP="00163C9B">
      <w:pPr>
        <w:pStyle w:val="NormalWeb"/>
        <w:spacing w:after="200" w:afterAutospacing="0"/>
        <w:ind w:right="-188"/>
        <w:jc w:val="left"/>
        <w:rPr>
          <w:b w:val="0"/>
        </w:rPr>
      </w:pPr>
      <w:r w:rsidRPr="00325C31">
        <w:rPr>
          <w:b w:val="0"/>
        </w:rPr>
        <w:t xml:space="preserve">did not show any appreciable trend during the period under review which implies that there has been no substantial change  in the composition of Exports earnings to cause any positive impact on trade balance.  High volatility of Rupee observed commencing from 2016 onwards. The annual average Rupee exchange rate against Dollar which was Rs67.20 in 2016 has appreciated </w:t>
      </w:r>
      <w:r w:rsidRPr="00325C31">
        <w:rPr>
          <w:b w:val="0"/>
        </w:rPr>
        <w:lastRenderedPageBreak/>
        <w:t>to Rs 70.42 in 2019. This means all payments involving dollar would experiences the volatility beyond our earnings through exports.     While looking into the composition goods under exports and imports the following results emerged. The pattern of distribution goods on percentage basis into three different categories is given below</w:t>
      </w:r>
    </w:p>
    <w:p w:rsidR="00264103" w:rsidRPr="00B27B06" w:rsidRDefault="00AE1125" w:rsidP="00AE1125">
      <w:pPr>
        <w:pStyle w:val="NormalWeb"/>
        <w:spacing w:before="0" w:beforeAutospacing="0" w:after="0" w:afterAutospacing="0"/>
        <w:ind w:right="-187"/>
        <w:rPr>
          <w:sz w:val="22"/>
        </w:rPr>
      </w:pPr>
      <w:r>
        <w:rPr>
          <w:sz w:val="22"/>
        </w:rPr>
        <w:t xml:space="preserve">                                                        </w:t>
      </w:r>
      <w:r w:rsidR="00264103" w:rsidRPr="00B27B06">
        <w:rPr>
          <w:sz w:val="22"/>
        </w:rPr>
        <w:t>Table -IV</w:t>
      </w:r>
    </w:p>
    <w:p w:rsidR="00264103" w:rsidRDefault="00F96497" w:rsidP="00AE1125">
      <w:pPr>
        <w:pStyle w:val="NormalWeb"/>
        <w:spacing w:before="0" w:beforeAutospacing="0" w:after="0" w:afterAutospacing="0"/>
        <w:ind w:right="-187"/>
        <w:rPr>
          <w:sz w:val="22"/>
        </w:rPr>
      </w:pPr>
      <w:r>
        <w:rPr>
          <w:sz w:val="22"/>
        </w:rPr>
        <w:t xml:space="preserve">                            </w:t>
      </w:r>
      <w:r w:rsidR="00264103" w:rsidRPr="00B27B06">
        <w:rPr>
          <w:sz w:val="22"/>
        </w:rPr>
        <w:t>Percentage distribution of Exports under different Heads</w:t>
      </w:r>
    </w:p>
    <w:p w:rsidR="00B27B06" w:rsidRDefault="00B27B06" w:rsidP="00B27B06">
      <w:pPr>
        <w:pStyle w:val="NormalWeb"/>
        <w:spacing w:before="0" w:beforeAutospacing="0" w:after="0" w:afterAutospacing="0"/>
        <w:ind w:right="-187"/>
        <w:jc w:val="center"/>
        <w:rPr>
          <w:sz w:val="22"/>
        </w:rPr>
      </w:pPr>
    </w:p>
    <w:p w:rsidR="00B27B06" w:rsidRDefault="00A46F2A" w:rsidP="00A46F2A">
      <w:pPr>
        <w:pStyle w:val="NormalWeb"/>
        <w:spacing w:before="0" w:beforeAutospacing="0" w:after="0" w:afterAutospacing="0"/>
        <w:ind w:left="6480" w:right="-187"/>
        <w:jc w:val="left"/>
        <w:rPr>
          <w:b w:val="0"/>
          <w:sz w:val="20"/>
        </w:rPr>
      </w:pPr>
      <w:r>
        <w:rPr>
          <w:b w:val="0"/>
          <w:sz w:val="20"/>
        </w:rPr>
        <w:t xml:space="preserve">        </w:t>
      </w:r>
      <w:r w:rsidRPr="00A46F2A">
        <w:rPr>
          <w:b w:val="0"/>
          <w:sz w:val="20"/>
        </w:rPr>
        <w:t>(</w:t>
      </w:r>
      <w:r w:rsidR="00AE1125" w:rsidRPr="00A46F2A">
        <w:rPr>
          <w:b w:val="0"/>
          <w:sz w:val="20"/>
        </w:rPr>
        <w:t>In</w:t>
      </w:r>
      <w:r w:rsidRPr="00A46F2A">
        <w:rPr>
          <w:b w:val="0"/>
          <w:sz w:val="20"/>
        </w:rPr>
        <w:t xml:space="preserve"> %)</w:t>
      </w:r>
    </w:p>
    <w:p w:rsidR="00A46F2A" w:rsidRPr="00A46F2A" w:rsidRDefault="00A46F2A" w:rsidP="00A46F2A">
      <w:pPr>
        <w:pStyle w:val="NormalWeb"/>
        <w:spacing w:before="0" w:beforeAutospacing="0" w:after="0" w:afterAutospacing="0"/>
        <w:ind w:left="6480" w:right="-187"/>
        <w:jc w:val="left"/>
        <w:rPr>
          <w:b w:val="0"/>
          <w:sz w:val="20"/>
        </w:rPr>
      </w:pPr>
    </w:p>
    <w:tbl>
      <w:tblPr>
        <w:tblW w:w="6119" w:type="dxa"/>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851"/>
        <w:gridCol w:w="850"/>
        <w:gridCol w:w="993"/>
        <w:gridCol w:w="992"/>
        <w:gridCol w:w="1134"/>
      </w:tblGrid>
      <w:tr w:rsidR="00B27B06" w:rsidRPr="00325C31" w:rsidTr="00A46F2A">
        <w:trPr>
          <w:trHeight w:val="127"/>
        </w:trPr>
        <w:tc>
          <w:tcPr>
            <w:tcW w:w="1299" w:type="dxa"/>
          </w:tcPr>
          <w:p w:rsidR="00B27B06" w:rsidRPr="00325C31" w:rsidRDefault="00B27B06" w:rsidP="00117FBC">
            <w:pPr>
              <w:pStyle w:val="Default"/>
              <w:spacing w:after="200"/>
              <w:ind w:right="-188"/>
              <w:rPr>
                <w:sz w:val="18"/>
                <w:szCs w:val="28"/>
              </w:rPr>
            </w:pPr>
            <w:r w:rsidRPr="00325C31">
              <w:rPr>
                <w:sz w:val="18"/>
                <w:szCs w:val="28"/>
              </w:rPr>
              <w:t>Heads</w:t>
            </w:r>
          </w:p>
        </w:tc>
        <w:tc>
          <w:tcPr>
            <w:tcW w:w="851" w:type="dxa"/>
          </w:tcPr>
          <w:p w:rsidR="00B27B06" w:rsidRPr="00325C31" w:rsidRDefault="00B27B06" w:rsidP="00117FBC">
            <w:pPr>
              <w:pStyle w:val="Default"/>
              <w:spacing w:after="200"/>
              <w:ind w:right="-188"/>
              <w:rPr>
                <w:sz w:val="18"/>
                <w:szCs w:val="28"/>
              </w:rPr>
            </w:pPr>
            <w:r w:rsidRPr="00325C31">
              <w:rPr>
                <w:sz w:val="18"/>
                <w:szCs w:val="28"/>
              </w:rPr>
              <w:t>1999</w:t>
            </w:r>
            <w:r>
              <w:rPr>
                <w:sz w:val="18"/>
                <w:szCs w:val="28"/>
              </w:rPr>
              <w:t>-00</w:t>
            </w:r>
          </w:p>
        </w:tc>
        <w:tc>
          <w:tcPr>
            <w:tcW w:w="850" w:type="dxa"/>
          </w:tcPr>
          <w:p w:rsidR="00B27B06" w:rsidRPr="00325C31" w:rsidRDefault="00B27B06" w:rsidP="00117FBC">
            <w:pPr>
              <w:pStyle w:val="Default"/>
              <w:spacing w:after="200"/>
              <w:ind w:right="-188"/>
              <w:rPr>
                <w:sz w:val="18"/>
                <w:szCs w:val="28"/>
              </w:rPr>
            </w:pPr>
            <w:r w:rsidRPr="00325C31">
              <w:rPr>
                <w:sz w:val="18"/>
                <w:szCs w:val="28"/>
              </w:rPr>
              <w:t>2005</w:t>
            </w:r>
            <w:r>
              <w:rPr>
                <w:sz w:val="18"/>
                <w:szCs w:val="28"/>
              </w:rPr>
              <w:t>-06</w:t>
            </w:r>
          </w:p>
        </w:tc>
        <w:tc>
          <w:tcPr>
            <w:tcW w:w="993" w:type="dxa"/>
          </w:tcPr>
          <w:p w:rsidR="00B27B06" w:rsidRPr="00325C31" w:rsidRDefault="00B27B06" w:rsidP="00117FBC">
            <w:pPr>
              <w:pStyle w:val="Default"/>
              <w:spacing w:after="200"/>
              <w:ind w:right="-188"/>
              <w:rPr>
                <w:sz w:val="18"/>
                <w:szCs w:val="28"/>
              </w:rPr>
            </w:pPr>
            <w:r w:rsidRPr="00325C31">
              <w:rPr>
                <w:sz w:val="18"/>
                <w:szCs w:val="28"/>
              </w:rPr>
              <w:t>2010</w:t>
            </w:r>
            <w:r>
              <w:rPr>
                <w:sz w:val="18"/>
                <w:szCs w:val="28"/>
              </w:rPr>
              <w:t>-11</w:t>
            </w:r>
          </w:p>
        </w:tc>
        <w:tc>
          <w:tcPr>
            <w:tcW w:w="992" w:type="dxa"/>
          </w:tcPr>
          <w:p w:rsidR="00B27B06" w:rsidRPr="00325C31" w:rsidRDefault="00B27B06" w:rsidP="00117FBC">
            <w:pPr>
              <w:pStyle w:val="Default"/>
              <w:spacing w:after="200"/>
              <w:ind w:right="-188"/>
              <w:rPr>
                <w:sz w:val="18"/>
                <w:szCs w:val="28"/>
              </w:rPr>
            </w:pPr>
            <w:r w:rsidRPr="00325C31">
              <w:rPr>
                <w:sz w:val="18"/>
                <w:szCs w:val="28"/>
              </w:rPr>
              <w:t>2015</w:t>
            </w:r>
            <w:r>
              <w:rPr>
                <w:sz w:val="18"/>
                <w:szCs w:val="28"/>
              </w:rPr>
              <w:t>-16</w:t>
            </w:r>
          </w:p>
        </w:tc>
        <w:tc>
          <w:tcPr>
            <w:tcW w:w="1134" w:type="dxa"/>
          </w:tcPr>
          <w:p w:rsidR="00B27B06" w:rsidRPr="00325C31" w:rsidRDefault="00B27B06" w:rsidP="00117FBC">
            <w:pPr>
              <w:pStyle w:val="Default"/>
              <w:spacing w:after="200"/>
              <w:ind w:right="-188"/>
              <w:rPr>
                <w:sz w:val="18"/>
                <w:szCs w:val="28"/>
              </w:rPr>
            </w:pPr>
            <w:r w:rsidRPr="00325C31">
              <w:rPr>
                <w:sz w:val="18"/>
                <w:szCs w:val="28"/>
              </w:rPr>
              <w:t>2019</w:t>
            </w:r>
            <w:r>
              <w:rPr>
                <w:sz w:val="18"/>
                <w:szCs w:val="28"/>
              </w:rPr>
              <w:t>-20</w:t>
            </w:r>
          </w:p>
        </w:tc>
      </w:tr>
      <w:tr w:rsidR="00B27B06" w:rsidRPr="00325C31" w:rsidTr="00A46F2A">
        <w:trPr>
          <w:trHeight w:val="127"/>
        </w:trPr>
        <w:tc>
          <w:tcPr>
            <w:tcW w:w="1299" w:type="dxa"/>
          </w:tcPr>
          <w:p w:rsidR="00B27B06" w:rsidRPr="00325C31" w:rsidRDefault="00B27B06" w:rsidP="00117FBC">
            <w:pPr>
              <w:pStyle w:val="Default"/>
              <w:spacing w:after="200"/>
              <w:ind w:right="-188"/>
              <w:rPr>
                <w:sz w:val="18"/>
                <w:szCs w:val="28"/>
              </w:rPr>
            </w:pPr>
            <w:r>
              <w:rPr>
                <w:sz w:val="18"/>
                <w:szCs w:val="28"/>
              </w:rPr>
              <w:t>Agro Based</w:t>
            </w:r>
          </w:p>
        </w:tc>
        <w:tc>
          <w:tcPr>
            <w:tcW w:w="851" w:type="dxa"/>
          </w:tcPr>
          <w:p w:rsidR="00B27B06" w:rsidRPr="00325C31" w:rsidRDefault="00A46F2A" w:rsidP="00117FBC">
            <w:pPr>
              <w:pStyle w:val="Default"/>
              <w:spacing w:after="200"/>
              <w:ind w:right="-188"/>
              <w:rPr>
                <w:sz w:val="18"/>
                <w:szCs w:val="28"/>
              </w:rPr>
            </w:pPr>
            <w:r>
              <w:rPr>
                <w:sz w:val="18"/>
                <w:szCs w:val="28"/>
              </w:rPr>
              <w:t>10.58</w:t>
            </w:r>
          </w:p>
        </w:tc>
        <w:tc>
          <w:tcPr>
            <w:tcW w:w="850" w:type="dxa"/>
          </w:tcPr>
          <w:p w:rsidR="00B27B06" w:rsidRPr="00325C31" w:rsidRDefault="00A46F2A" w:rsidP="00117FBC">
            <w:pPr>
              <w:pStyle w:val="Default"/>
              <w:spacing w:after="200"/>
              <w:ind w:right="-188"/>
              <w:rPr>
                <w:sz w:val="18"/>
                <w:szCs w:val="28"/>
              </w:rPr>
            </w:pPr>
            <w:r>
              <w:rPr>
                <w:sz w:val="18"/>
                <w:szCs w:val="28"/>
              </w:rPr>
              <w:t>Nil</w:t>
            </w:r>
          </w:p>
        </w:tc>
        <w:tc>
          <w:tcPr>
            <w:tcW w:w="993" w:type="dxa"/>
          </w:tcPr>
          <w:p w:rsidR="00B27B06" w:rsidRPr="00325C31" w:rsidRDefault="00A46F2A" w:rsidP="00117FBC">
            <w:pPr>
              <w:pStyle w:val="Default"/>
              <w:spacing w:after="200"/>
              <w:ind w:right="-188"/>
              <w:rPr>
                <w:sz w:val="18"/>
                <w:szCs w:val="28"/>
              </w:rPr>
            </w:pPr>
            <w:r>
              <w:rPr>
                <w:sz w:val="18"/>
                <w:szCs w:val="28"/>
              </w:rPr>
              <w:t>2.56</w:t>
            </w:r>
          </w:p>
        </w:tc>
        <w:tc>
          <w:tcPr>
            <w:tcW w:w="992" w:type="dxa"/>
          </w:tcPr>
          <w:p w:rsidR="00B27B06" w:rsidRPr="00325C31" w:rsidRDefault="00A46F2A" w:rsidP="00117FBC">
            <w:pPr>
              <w:pStyle w:val="Default"/>
              <w:spacing w:after="200"/>
              <w:ind w:right="-188"/>
              <w:rPr>
                <w:sz w:val="18"/>
                <w:szCs w:val="28"/>
              </w:rPr>
            </w:pPr>
            <w:r>
              <w:rPr>
                <w:sz w:val="18"/>
                <w:szCs w:val="28"/>
              </w:rPr>
              <w:t>7.82</w:t>
            </w:r>
          </w:p>
        </w:tc>
        <w:tc>
          <w:tcPr>
            <w:tcW w:w="1134" w:type="dxa"/>
          </w:tcPr>
          <w:p w:rsidR="00B27B06" w:rsidRPr="00325C31" w:rsidRDefault="00A46F2A" w:rsidP="00117FBC">
            <w:pPr>
              <w:pStyle w:val="Default"/>
              <w:spacing w:after="200"/>
              <w:ind w:right="-188"/>
              <w:rPr>
                <w:sz w:val="18"/>
                <w:szCs w:val="28"/>
              </w:rPr>
            </w:pPr>
            <w:r>
              <w:rPr>
                <w:sz w:val="18"/>
                <w:szCs w:val="28"/>
              </w:rPr>
              <w:t>1</w:t>
            </w:r>
            <w:r w:rsidR="00B27B06" w:rsidRPr="00325C31">
              <w:rPr>
                <w:sz w:val="18"/>
                <w:szCs w:val="28"/>
              </w:rPr>
              <w:t>1.31</w:t>
            </w:r>
          </w:p>
        </w:tc>
      </w:tr>
      <w:tr w:rsidR="00B27B06" w:rsidRPr="00325C31" w:rsidTr="00A46F2A">
        <w:trPr>
          <w:trHeight w:val="127"/>
        </w:trPr>
        <w:tc>
          <w:tcPr>
            <w:tcW w:w="1299" w:type="dxa"/>
          </w:tcPr>
          <w:p w:rsidR="00B27B06" w:rsidRPr="00325C31" w:rsidRDefault="00A46F2A" w:rsidP="00117FBC">
            <w:pPr>
              <w:pStyle w:val="Default"/>
              <w:spacing w:after="200"/>
              <w:ind w:right="-188"/>
              <w:rPr>
                <w:sz w:val="18"/>
                <w:szCs w:val="28"/>
              </w:rPr>
            </w:pPr>
            <w:r>
              <w:rPr>
                <w:sz w:val="18"/>
                <w:szCs w:val="28"/>
              </w:rPr>
              <w:t>High Value added</w:t>
            </w:r>
          </w:p>
        </w:tc>
        <w:tc>
          <w:tcPr>
            <w:tcW w:w="851" w:type="dxa"/>
          </w:tcPr>
          <w:p w:rsidR="00B27B06" w:rsidRPr="00325C31" w:rsidRDefault="00A46F2A" w:rsidP="00117FBC">
            <w:pPr>
              <w:pStyle w:val="Default"/>
              <w:spacing w:after="200"/>
              <w:ind w:right="-188"/>
              <w:rPr>
                <w:sz w:val="18"/>
                <w:szCs w:val="28"/>
              </w:rPr>
            </w:pPr>
            <w:r>
              <w:rPr>
                <w:sz w:val="18"/>
                <w:szCs w:val="28"/>
              </w:rPr>
              <w:t>26.33</w:t>
            </w:r>
          </w:p>
        </w:tc>
        <w:tc>
          <w:tcPr>
            <w:tcW w:w="850" w:type="dxa"/>
          </w:tcPr>
          <w:p w:rsidR="00B27B06" w:rsidRPr="00325C31" w:rsidRDefault="00A46F2A" w:rsidP="00117FBC">
            <w:pPr>
              <w:pStyle w:val="Default"/>
              <w:spacing w:after="200"/>
              <w:ind w:right="-188"/>
              <w:rPr>
                <w:sz w:val="18"/>
                <w:szCs w:val="28"/>
              </w:rPr>
            </w:pPr>
            <w:r>
              <w:rPr>
                <w:sz w:val="18"/>
                <w:szCs w:val="28"/>
              </w:rPr>
              <w:t>31.28</w:t>
            </w:r>
          </w:p>
        </w:tc>
        <w:tc>
          <w:tcPr>
            <w:tcW w:w="993" w:type="dxa"/>
          </w:tcPr>
          <w:p w:rsidR="00B27B06" w:rsidRPr="00325C31" w:rsidRDefault="00A46F2A" w:rsidP="00117FBC">
            <w:pPr>
              <w:pStyle w:val="Default"/>
              <w:spacing w:after="200"/>
              <w:ind w:right="-188"/>
              <w:rPr>
                <w:sz w:val="18"/>
                <w:szCs w:val="28"/>
              </w:rPr>
            </w:pPr>
            <w:r>
              <w:rPr>
                <w:sz w:val="18"/>
                <w:szCs w:val="28"/>
              </w:rPr>
              <w:t>44.05</w:t>
            </w:r>
          </w:p>
        </w:tc>
        <w:tc>
          <w:tcPr>
            <w:tcW w:w="992" w:type="dxa"/>
          </w:tcPr>
          <w:p w:rsidR="00B27B06" w:rsidRPr="00325C31" w:rsidRDefault="00A46F2A" w:rsidP="00117FBC">
            <w:pPr>
              <w:pStyle w:val="Default"/>
              <w:spacing w:after="200"/>
              <w:ind w:right="-188"/>
              <w:rPr>
                <w:sz w:val="18"/>
                <w:szCs w:val="28"/>
              </w:rPr>
            </w:pPr>
            <w:r>
              <w:rPr>
                <w:sz w:val="18"/>
                <w:szCs w:val="28"/>
              </w:rPr>
              <w:t>45.59</w:t>
            </w:r>
          </w:p>
        </w:tc>
        <w:tc>
          <w:tcPr>
            <w:tcW w:w="1134" w:type="dxa"/>
          </w:tcPr>
          <w:p w:rsidR="00B27B06" w:rsidRPr="00325C31" w:rsidRDefault="00A46F2A" w:rsidP="00117FBC">
            <w:pPr>
              <w:pStyle w:val="Default"/>
              <w:spacing w:after="200"/>
              <w:ind w:right="-188"/>
              <w:rPr>
                <w:sz w:val="18"/>
                <w:szCs w:val="28"/>
              </w:rPr>
            </w:pPr>
            <w:r>
              <w:rPr>
                <w:sz w:val="18"/>
                <w:szCs w:val="28"/>
              </w:rPr>
              <w:t>58.09</w:t>
            </w:r>
          </w:p>
        </w:tc>
      </w:tr>
      <w:tr w:rsidR="00B27B06" w:rsidRPr="00325C31" w:rsidTr="00A46F2A">
        <w:trPr>
          <w:trHeight w:val="127"/>
        </w:trPr>
        <w:tc>
          <w:tcPr>
            <w:tcW w:w="1299" w:type="dxa"/>
          </w:tcPr>
          <w:p w:rsidR="00B27B06" w:rsidRPr="00325C31" w:rsidRDefault="00A46F2A" w:rsidP="00117FBC">
            <w:pPr>
              <w:pStyle w:val="Default"/>
              <w:spacing w:after="200"/>
              <w:ind w:right="-188"/>
              <w:rPr>
                <w:sz w:val="18"/>
                <w:szCs w:val="28"/>
              </w:rPr>
            </w:pPr>
            <w:r>
              <w:rPr>
                <w:sz w:val="18"/>
                <w:szCs w:val="28"/>
              </w:rPr>
              <w:t>Consumption Based</w:t>
            </w:r>
          </w:p>
        </w:tc>
        <w:tc>
          <w:tcPr>
            <w:tcW w:w="851" w:type="dxa"/>
          </w:tcPr>
          <w:p w:rsidR="00B27B06" w:rsidRPr="00325C31" w:rsidRDefault="00A46F2A" w:rsidP="00117FBC">
            <w:pPr>
              <w:pStyle w:val="Default"/>
              <w:spacing w:after="200"/>
              <w:ind w:right="-188"/>
              <w:rPr>
                <w:sz w:val="18"/>
                <w:szCs w:val="28"/>
              </w:rPr>
            </w:pPr>
            <w:r>
              <w:rPr>
                <w:sz w:val="18"/>
                <w:szCs w:val="28"/>
              </w:rPr>
              <w:t>20</w:t>
            </w:r>
            <w:r w:rsidR="00B27B06" w:rsidRPr="00325C31">
              <w:rPr>
                <w:sz w:val="18"/>
                <w:szCs w:val="28"/>
              </w:rPr>
              <w:t>.37</w:t>
            </w:r>
          </w:p>
        </w:tc>
        <w:tc>
          <w:tcPr>
            <w:tcW w:w="850" w:type="dxa"/>
          </w:tcPr>
          <w:p w:rsidR="00B27B06" w:rsidRPr="00325C31" w:rsidRDefault="00A46F2A" w:rsidP="00117FBC">
            <w:pPr>
              <w:pStyle w:val="Default"/>
              <w:spacing w:after="200"/>
              <w:ind w:right="-188"/>
              <w:rPr>
                <w:sz w:val="18"/>
                <w:szCs w:val="28"/>
              </w:rPr>
            </w:pPr>
            <w:r>
              <w:rPr>
                <w:sz w:val="18"/>
                <w:szCs w:val="28"/>
              </w:rPr>
              <w:t>1.51</w:t>
            </w:r>
          </w:p>
        </w:tc>
        <w:tc>
          <w:tcPr>
            <w:tcW w:w="993" w:type="dxa"/>
          </w:tcPr>
          <w:p w:rsidR="00B27B06" w:rsidRPr="00325C31" w:rsidRDefault="00A46F2A" w:rsidP="00117FBC">
            <w:pPr>
              <w:pStyle w:val="Default"/>
              <w:spacing w:after="200"/>
              <w:ind w:right="-188"/>
              <w:rPr>
                <w:sz w:val="18"/>
                <w:szCs w:val="28"/>
              </w:rPr>
            </w:pPr>
            <w:r>
              <w:rPr>
                <w:sz w:val="18"/>
                <w:szCs w:val="28"/>
              </w:rPr>
              <w:t>21.49</w:t>
            </w:r>
          </w:p>
        </w:tc>
        <w:tc>
          <w:tcPr>
            <w:tcW w:w="992" w:type="dxa"/>
          </w:tcPr>
          <w:p w:rsidR="00B27B06" w:rsidRPr="00325C31" w:rsidRDefault="00A46F2A" w:rsidP="00117FBC">
            <w:pPr>
              <w:pStyle w:val="Default"/>
              <w:spacing w:after="200"/>
              <w:ind w:right="-188"/>
              <w:rPr>
                <w:sz w:val="18"/>
                <w:szCs w:val="28"/>
              </w:rPr>
            </w:pPr>
            <w:r>
              <w:rPr>
                <w:sz w:val="18"/>
                <w:szCs w:val="28"/>
              </w:rPr>
              <w:t>15.00</w:t>
            </w:r>
          </w:p>
        </w:tc>
        <w:tc>
          <w:tcPr>
            <w:tcW w:w="1134" w:type="dxa"/>
          </w:tcPr>
          <w:p w:rsidR="00B27B06" w:rsidRPr="00325C31" w:rsidRDefault="00A46F2A" w:rsidP="00117FBC">
            <w:pPr>
              <w:pStyle w:val="Default"/>
              <w:spacing w:after="200"/>
              <w:ind w:right="-188"/>
              <w:rPr>
                <w:sz w:val="18"/>
                <w:szCs w:val="28"/>
              </w:rPr>
            </w:pPr>
            <w:r>
              <w:rPr>
                <w:sz w:val="18"/>
                <w:szCs w:val="28"/>
              </w:rPr>
              <w:t>18.07</w:t>
            </w:r>
          </w:p>
        </w:tc>
      </w:tr>
    </w:tbl>
    <w:p w:rsidR="00264103" w:rsidRPr="00A46F2A" w:rsidRDefault="00264103" w:rsidP="00A46F2A">
      <w:pPr>
        <w:pStyle w:val="NormalWeb"/>
        <w:spacing w:after="200" w:afterAutospacing="0"/>
        <w:ind w:right="-188"/>
        <w:jc w:val="center"/>
        <w:rPr>
          <w:b w:val="0"/>
          <w:sz w:val="20"/>
        </w:rPr>
      </w:pPr>
      <w:r w:rsidRPr="00A46F2A">
        <w:rPr>
          <w:b w:val="0"/>
          <w:sz w:val="20"/>
        </w:rPr>
        <w:t>(Source: Compiled from RBI Hand Book of statistics)</w:t>
      </w:r>
    </w:p>
    <w:p w:rsidR="00264103" w:rsidRPr="00A46F2A" w:rsidRDefault="00AE1125" w:rsidP="00AE1125">
      <w:pPr>
        <w:pStyle w:val="NormalWeb"/>
        <w:spacing w:before="0" w:beforeAutospacing="0" w:after="0" w:afterAutospacing="0"/>
        <w:ind w:right="-187"/>
      </w:pPr>
      <w:r>
        <w:t xml:space="preserve">                                                           </w:t>
      </w:r>
      <w:r w:rsidR="00264103" w:rsidRPr="00A46F2A">
        <w:t>Table--V</w:t>
      </w:r>
    </w:p>
    <w:p w:rsidR="00264103" w:rsidRDefault="00AE1125" w:rsidP="00AE1125">
      <w:pPr>
        <w:pStyle w:val="NormalWeb"/>
        <w:spacing w:before="0" w:beforeAutospacing="0" w:after="0" w:afterAutospacing="0"/>
        <w:ind w:right="-187"/>
      </w:pPr>
      <w:r>
        <w:t xml:space="preserve">                        </w:t>
      </w:r>
      <w:r w:rsidR="00264103" w:rsidRPr="00A46F2A">
        <w:t>Percentage distribution of Imports under different Heads</w:t>
      </w:r>
    </w:p>
    <w:p w:rsidR="00A46F2A" w:rsidRDefault="00A46F2A" w:rsidP="00A46F2A">
      <w:pPr>
        <w:pStyle w:val="NormalWeb"/>
        <w:spacing w:before="0" w:beforeAutospacing="0" w:after="0" w:afterAutospacing="0"/>
        <w:ind w:right="-187"/>
      </w:pPr>
    </w:p>
    <w:p w:rsidR="00A46F2A" w:rsidRDefault="00A46F2A" w:rsidP="00A46F2A">
      <w:pPr>
        <w:pStyle w:val="NormalWeb"/>
        <w:spacing w:before="0" w:beforeAutospacing="0" w:after="0" w:afterAutospacing="0"/>
        <w:ind w:left="6480" w:right="-187"/>
        <w:rPr>
          <w:b w:val="0"/>
          <w:sz w:val="22"/>
        </w:rPr>
      </w:pPr>
      <w:r>
        <w:rPr>
          <w:b w:val="0"/>
          <w:sz w:val="22"/>
        </w:rPr>
        <w:t xml:space="preserve">       </w:t>
      </w:r>
      <w:r w:rsidRPr="00A46F2A">
        <w:rPr>
          <w:b w:val="0"/>
          <w:sz w:val="22"/>
        </w:rPr>
        <w:t>(in %)</w:t>
      </w:r>
    </w:p>
    <w:p w:rsidR="00A46F2A" w:rsidRPr="00A46F2A" w:rsidRDefault="00A46F2A" w:rsidP="00A46F2A">
      <w:pPr>
        <w:pStyle w:val="NormalWeb"/>
        <w:spacing w:before="0" w:beforeAutospacing="0" w:after="0" w:afterAutospacing="0"/>
        <w:ind w:left="6480" w:right="-187"/>
        <w:rPr>
          <w:b w:val="0"/>
          <w:sz w:val="22"/>
        </w:rPr>
      </w:pPr>
    </w:p>
    <w:tbl>
      <w:tblPr>
        <w:tblW w:w="6119" w:type="dxa"/>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851"/>
        <w:gridCol w:w="850"/>
        <w:gridCol w:w="993"/>
        <w:gridCol w:w="992"/>
        <w:gridCol w:w="1134"/>
      </w:tblGrid>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sidRPr="00325C31">
              <w:rPr>
                <w:sz w:val="18"/>
                <w:szCs w:val="28"/>
              </w:rPr>
              <w:t>Heads</w:t>
            </w:r>
          </w:p>
        </w:tc>
        <w:tc>
          <w:tcPr>
            <w:tcW w:w="851" w:type="dxa"/>
          </w:tcPr>
          <w:p w:rsidR="00A46F2A" w:rsidRPr="00325C31" w:rsidRDefault="00A46F2A" w:rsidP="00117FBC">
            <w:pPr>
              <w:pStyle w:val="Default"/>
              <w:spacing w:after="200"/>
              <w:ind w:right="-188"/>
              <w:rPr>
                <w:sz w:val="18"/>
                <w:szCs w:val="28"/>
              </w:rPr>
            </w:pPr>
            <w:r w:rsidRPr="00325C31">
              <w:rPr>
                <w:sz w:val="18"/>
                <w:szCs w:val="28"/>
              </w:rPr>
              <w:t>1999</w:t>
            </w:r>
            <w:r>
              <w:rPr>
                <w:sz w:val="18"/>
                <w:szCs w:val="28"/>
              </w:rPr>
              <w:t>-00</w:t>
            </w:r>
          </w:p>
        </w:tc>
        <w:tc>
          <w:tcPr>
            <w:tcW w:w="850" w:type="dxa"/>
          </w:tcPr>
          <w:p w:rsidR="00A46F2A" w:rsidRPr="00325C31" w:rsidRDefault="00A46F2A" w:rsidP="00117FBC">
            <w:pPr>
              <w:pStyle w:val="Default"/>
              <w:spacing w:after="200"/>
              <w:ind w:right="-188"/>
              <w:rPr>
                <w:sz w:val="18"/>
                <w:szCs w:val="28"/>
              </w:rPr>
            </w:pPr>
            <w:r w:rsidRPr="00325C31">
              <w:rPr>
                <w:sz w:val="18"/>
                <w:szCs w:val="28"/>
              </w:rPr>
              <w:t>2005</w:t>
            </w:r>
            <w:r>
              <w:rPr>
                <w:sz w:val="18"/>
                <w:szCs w:val="28"/>
              </w:rPr>
              <w:t>-06</w:t>
            </w:r>
          </w:p>
        </w:tc>
        <w:tc>
          <w:tcPr>
            <w:tcW w:w="993" w:type="dxa"/>
          </w:tcPr>
          <w:p w:rsidR="00A46F2A" w:rsidRPr="00325C31" w:rsidRDefault="00A46F2A" w:rsidP="00117FBC">
            <w:pPr>
              <w:pStyle w:val="Default"/>
              <w:spacing w:after="200"/>
              <w:ind w:right="-188"/>
              <w:rPr>
                <w:sz w:val="18"/>
                <w:szCs w:val="28"/>
              </w:rPr>
            </w:pPr>
            <w:r w:rsidRPr="00325C31">
              <w:rPr>
                <w:sz w:val="18"/>
                <w:szCs w:val="28"/>
              </w:rPr>
              <w:t>2010</w:t>
            </w:r>
            <w:r>
              <w:rPr>
                <w:sz w:val="18"/>
                <w:szCs w:val="28"/>
              </w:rPr>
              <w:t>-11</w:t>
            </w:r>
          </w:p>
        </w:tc>
        <w:tc>
          <w:tcPr>
            <w:tcW w:w="992" w:type="dxa"/>
          </w:tcPr>
          <w:p w:rsidR="00A46F2A" w:rsidRPr="00325C31" w:rsidRDefault="00A46F2A" w:rsidP="00117FBC">
            <w:pPr>
              <w:pStyle w:val="Default"/>
              <w:spacing w:after="200"/>
              <w:ind w:right="-188"/>
              <w:rPr>
                <w:sz w:val="18"/>
                <w:szCs w:val="28"/>
              </w:rPr>
            </w:pPr>
            <w:r w:rsidRPr="00325C31">
              <w:rPr>
                <w:sz w:val="18"/>
                <w:szCs w:val="28"/>
              </w:rPr>
              <w:t>2015</w:t>
            </w:r>
            <w:r>
              <w:rPr>
                <w:sz w:val="18"/>
                <w:szCs w:val="28"/>
              </w:rPr>
              <w:t>-16</w:t>
            </w:r>
          </w:p>
        </w:tc>
        <w:tc>
          <w:tcPr>
            <w:tcW w:w="1134" w:type="dxa"/>
          </w:tcPr>
          <w:p w:rsidR="00A46F2A" w:rsidRPr="00325C31" w:rsidRDefault="00A46F2A" w:rsidP="00117FBC">
            <w:pPr>
              <w:pStyle w:val="Default"/>
              <w:spacing w:after="200"/>
              <w:ind w:right="-188"/>
              <w:rPr>
                <w:sz w:val="18"/>
                <w:szCs w:val="28"/>
              </w:rPr>
            </w:pPr>
            <w:r w:rsidRPr="00325C31">
              <w:rPr>
                <w:sz w:val="18"/>
                <w:szCs w:val="28"/>
              </w:rPr>
              <w:t>2019</w:t>
            </w:r>
            <w:r>
              <w:rPr>
                <w:sz w:val="18"/>
                <w:szCs w:val="28"/>
              </w:rPr>
              <w:t>-20</w:t>
            </w:r>
          </w:p>
        </w:tc>
      </w:tr>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Pr>
                <w:sz w:val="18"/>
                <w:szCs w:val="28"/>
              </w:rPr>
              <w:t>Agro Based</w:t>
            </w:r>
          </w:p>
        </w:tc>
        <w:tc>
          <w:tcPr>
            <w:tcW w:w="851" w:type="dxa"/>
          </w:tcPr>
          <w:p w:rsidR="00A46F2A" w:rsidRPr="00325C31" w:rsidRDefault="00A46F2A" w:rsidP="00117FBC">
            <w:pPr>
              <w:pStyle w:val="Default"/>
              <w:spacing w:after="200"/>
              <w:ind w:right="-188"/>
              <w:rPr>
                <w:sz w:val="18"/>
                <w:szCs w:val="28"/>
              </w:rPr>
            </w:pPr>
            <w:r>
              <w:rPr>
                <w:sz w:val="18"/>
                <w:szCs w:val="28"/>
              </w:rPr>
              <w:t>6.56</w:t>
            </w:r>
          </w:p>
        </w:tc>
        <w:tc>
          <w:tcPr>
            <w:tcW w:w="850" w:type="dxa"/>
          </w:tcPr>
          <w:p w:rsidR="00A46F2A" w:rsidRPr="00325C31" w:rsidRDefault="00A46F2A" w:rsidP="00117FBC">
            <w:pPr>
              <w:pStyle w:val="Default"/>
              <w:spacing w:after="200"/>
              <w:ind w:right="-188"/>
              <w:rPr>
                <w:sz w:val="18"/>
                <w:szCs w:val="28"/>
              </w:rPr>
            </w:pPr>
            <w:r>
              <w:rPr>
                <w:sz w:val="18"/>
                <w:szCs w:val="28"/>
              </w:rPr>
              <w:t>2.79</w:t>
            </w:r>
          </w:p>
        </w:tc>
        <w:tc>
          <w:tcPr>
            <w:tcW w:w="993" w:type="dxa"/>
          </w:tcPr>
          <w:p w:rsidR="00A46F2A" w:rsidRPr="00325C31" w:rsidRDefault="00A46F2A" w:rsidP="00117FBC">
            <w:pPr>
              <w:pStyle w:val="Default"/>
              <w:spacing w:after="200"/>
              <w:ind w:right="-188"/>
              <w:rPr>
                <w:sz w:val="18"/>
                <w:szCs w:val="28"/>
              </w:rPr>
            </w:pPr>
            <w:r>
              <w:rPr>
                <w:sz w:val="18"/>
                <w:szCs w:val="28"/>
              </w:rPr>
              <w:t>3.71</w:t>
            </w:r>
          </w:p>
        </w:tc>
        <w:tc>
          <w:tcPr>
            <w:tcW w:w="992" w:type="dxa"/>
          </w:tcPr>
          <w:p w:rsidR="00A46F2A" w:rsidRPr="00325C31" w:rsidRDefault="00A46F2A" w:rsidP="00117FBC">
            <w:pPr>
              <w:pStyle w:val="Default"/>
              <w:spacing w:after="200"/>
              <w:ind w:right="-188"/>
              <w:rPr>
                <w:sz w:val="18"/>
                <w:szCs w:val="28"/>
              </w:rPr>
            </w:pPr>
            <w:r>
              <w:rPr>
                <w:sz w:val="18"/>
                <w:szCs w:val="28"/>
              </w:rPr>
              <w:t>3.13</w:t>
            </w:r>
          </w:p>
        </w:tc>
        <w:tc>
          <w:tcPr>
            <w:tcW w:w="1134" w:type="dxa"/>
          </w:tcPr>
          <w:p w:rsidR="00A46F2A" w:rsidRPr="00325C31" w:rsidRDefault="00A46F2A" w:rsidP="00117FBC">
            <w:pPr>
              <w:pStyle w:val="Default"/>
              <w:spacing w:after="200"/>
              <w:ind w:right="-188"/>
              <w:rPr>
                <w:sz w:val="18"/>
                <w:szCs w:val="28"/>
              </w:rPr>
            </w:pPr>
            <w:r>
              <w:rPr>
                <w:sz w:val="18"/>
                <w:szCs w:val="28"/>
              </w:rPr>
              <w:t>3.59</w:t>
            </w:r>
          </w:p>
        </w:tc>
      </w:tr>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Pr>
                <w:sz w:val="18"/>
                <w:szCs w:val="28"/>
              </w:rPr>
              <w:t>Production Oriented</w:t>
            </w:r>
          </w:p>
        </w:tc>
        <w:tc>
          <w:tcPr>
            <w:tcW w:w="851" w:type="dxa"/>
          </w:tcPr>
          <w:p w:rsidR="00A46F2A" w:rsidRPr="00325C31" w:rsidRDefault="00A46F2A" w:rsidP="00117FBC">
            <w:pPr>
              <w:pStyle w:val="Default"/>
              <w:spacing w:after="200"/>
              <w:ind w:right="-188"/>
              <w:rPr>
                <w:sz w:val="18"/>
                <w:szCs w:val="28"/>
              </w:rPr>
            </w:pPr>
            <w:r>
              <w:rPr>
                <w:sz w:val="18"/>
                <w:szCs w:val="28"/>
              </w:rPr>
              <w:t>16.48</w:t>
            </w:r>
          </w:p>
        </w:tc>
        <w:tc>
          <w:tcPr>
            <w:tcW w:w="850" w:type="dxa"/>
          </w:tcPr>
          <w:p w:rsidR="00A46F2A" w:rsidRPr="00325C31" w:rsidRDefault="00A46F2A" w:rsidP="00117FBC">
            <w:pPr>
              <w:pStyle w:val="Default"/>
              <w:spacing w:after="200"/>
              <w:ind w:right="-188"/>
              <w:rPr>
                <w:sz w:val="18"/>
                <w:szCs w:val="28"/>
              </w:rPr>
            </w:pPr>
            <w:r>
              <w:rPr>
                <w:sz w:val="18"/>
                <w:szCs w:val="28"/>
              </w:rPr>
              <w:t>36.73</w:t>
            </w:r>
          </w:p>
        </w:tc>
        <w:tc>
          <w:tcPr>
            <w:tcW w:w="993" w:type="dxa"/>
          </w:tcPr>
          <w:p w:rsidR="00A46F2A" w:rsidRPr="00325C31" w:rsidRDefault="00A46F2A" w:rsidP="00117FBC">
            <w:pPr>
              <w:pStyle w:val="Default"/>
              <w:spacing w:after="200"/>
              <w:ind w:right="-188"/>
              <w:rPr>
                <w:sz w:val="18"/>
                <w:szCs w:val="28"/>
              </w:rPr>
            </w:pPr>
            <w:r>
              <w:rPr>
                <w:sz w:val="18"/>
                <w:szCs w:val="28"/>
              </w:rPr>
              <w:t>34.85</w:t>
            </w:r>
          </w:p>
        </w:tc>
        <w:tc>
          <w:tcPr>
            <w:tcW w:w="992" w:type="dxa"/>
          </w:tcPr>
          <w:p w:rsidR="00A46F2A" w:rsidRPr="00325C31" w:rsidRDefault="00A46F2A" w:rsidP="00117FBC">
            <w:pPr>
              <w:pStyle w:val="Default"/>
              <w:spacing w:after="200"/>
              <w:ind w:right="-188"/>
              <w:rPr>
                <w:sz w:val="18"/>
                <w:szCs w:val="28"/>
              </w:rPr>
            </w:pPr>
            <w:r>
              <w:rPr>
                <w:sz w:val="18"/>
                <w:szCs w:val="28"/>
              </w:rPr>
              <w:t>43.70</w:t>
            </w:r>
          </w:p>
        </w:tc>
        <w:tc>
          <w:tcPr>
            <w:tcW w:w="1134" w:type="dxa"/>
          </w:tcPr>
          <w:p w:rsidR="00A46F2A" w:rsidRPr="00325C31" w:rsidRDefault="00A46F2A" w:rsidP="00117FBC">
            <w:pPr>
              <w:pStyle w:val="Default"/>
              <w:spacing w:after="200"/>
              <w:ind w:right="-188"/>
              <w:rPr>
                <w:sz w:val="18"/>
                <w:szCs w:val="28"/>
              </w:rPr>
            </w:pPr>
            <w:r>
              <w:rPr>
                <w:sz w:val="18"/>
                <w:szCs w:val="28"/>
              </w:rPr>
              <w:t>42.60</w:t>
            </w:r>
          </w:p>
        </w:tc>
      </w:tr>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Pr>
                <w:sz w:val="18"/>
                <w:szCs w:val="28"/>
              </w:rPr>
              <w:t>Consumption Based</w:t>
            </w:r>
          </w:p>
        </w:tc>
        <w:tc>
          <w:tcPr>
            <w:tcW w:w="851" w:type="dxa"/>
          </w:tcPr>
          <w:p w:rsidR="00A46F2A" w:rsidRPr="00325C31" w:rsidRDefault="00A46F2A" w:rsidP="00117FBC">
            <w:pPr>
              <w:pStyle w:val="Default"/>
              <w:spacing w:after="200"/>
              <w:ind w:right="-188"/>
              <w:rPr>
                <w:sz w:val="18"/>
                <w:szCs w:val="28"/>
              </w:rPr>
            </w:pPr>
            <w:r>
              <w:rPr>
                <w:sz w:val="18"/>
                <w:szCs w:val="28"/>
              </w:rPr>
              <w:t>37.24</w:t>
            </w:r>
          </w:p>
        </w:tc>
        <w:tc>
          <w:tcPr>
            <w:tcW w:w="850" w:type="dxa"/>
          </w:tcPr>
          <w:p w:rsidR="00A46F2A" w:rsidRPr="00325C31" w:rsidRDefault="00A46F2A" w:rsidP="00117FBC">
            <w:pPr>
              <w:pStyle w:val="Default"/>
              <w:spacing w:after="200"/>
              <w:ind w:right="-188"/>
              <w:rPr>
                <w:sz w:val="18"/>
                <w:szCs w:val="28"/>
              </w:rPr>
            </w:pPr>
            <w:r>
              <w:rPr>
                <w:sz w:val="18"/>
                <w:szCs w:val="28"/>
              </w:rPr>
              <w:t>42.85</w:t>
            </w:r>
          </w:p>
        </w:tc>
        <w:tc>
          <w:tcPr>
            <w:tcW w:w="993" w:type="dxa"/>
          </w:tcPr>
          <w:p w:rsidR="00A46F2A" w:rsidRPr="00325C31" w:rsidRDefault="00A46F2A" w:rsidP="00117FBC">
            <w:pPr>
              <w:pStyle w:val="Default"/>
              <w:spacing w:after="200"/>
              <w:ind w:right="-188"/>
              <w:rPr>
                <w:sz w:val="18"/>
                <w:szCs w:val="28"/>
              </w:rPr>
            </w:pPr>
            <w:r>
              <w:rPr>
                <w:sz w:val="18"/>
                <w:szCs w:val="28"/>
              </w:rPr>
              <w:t>48.93</w:t>
            </w:r>
          </w:p>
        </w:tc>
        <w:tc>
          <w:tcPr>
            <w:tcW w:w="992" w:type="dxa"/>
          </w:tcPr>
          <w:p w:rsidR="00A46F2A" w:rsidRPr="00325C31" w:rsidRDefault="00A46F2A" w:rsidP="00117FBC">
            <w:pPr>
              <w:pStyle w:val="Default"/>
              <w:spacing w:after="200"/>
              <w:ind w:right="-188"/>
              <w:rPr>
                <w:sz w:val="18"/>
                <w:szCs w:val="28"/>
              </w:rPr>
            </w:pPr>
            <w:r>
              <w:rPr>
                <w:sz w:val="18"/>
                <w:szCs w:val="28"/>
              </w:rPr>
              <w:t>38.08</w:t>
            </w:r>
          </w:p>
        </w:tc>
        <w:tc>
          <w:tcPr>
            <w:tcW w:w="1134" w:type="dxa"/>
          </w:tcPr>
          <w:p w:rsidR="00A46F2A" w:rsidRPr="00325C31" w:rsidRDefault="00A46F2A" w:rsidP="00117FBC">
            <w:pPr>
              <w:pStyle w:val="Default"/>
              <w:spacing w:after="200"/>
              <w:ind w:right="-188"/>
              <w:rPr>
                <w:sz w:val="18"/>
                <w:szCs w:val="28"/>
              </w:rPr>
            </w:pPr>
            <w:r>
              <w:rPr>
                <w:sz w:val="18"/>
                <w:szCs w:val="28"/>
              </w:rPr>
              <w:t>38.22</w:t>
            </w:r>
          </w:p>
        </w:tc>
      </w:tr>
    </w:tbl>
    <w:p w:rsidR="00264103" w:rsidRPr="00A46F2A" w:rsidRDefault="00264103" w:rsidP="00A46F2A">
      <w:pPr>
        <w:pStyle w:val="NormalWeb"/>
        <w:spacing w:after="200" w:afterAutospacing="0"/>
        <w:ind w:right="-188"/>
        <w:jc w:val="center"/>
        <w:rPr>
          <w:b w:val="0"/>
          <w:sz w:val="20"/>
        </w:rPr>
      </w:pPr>
      <w:r w:rsidRPr="00A46F2A">
        <w:rPr>
          <w:b w:val="0"/>
          <w:sz w:val="20"/>
        </w:rPr>
        <w:t>(Source: Compiled from RBI Hand Book of Statistics)</w:t>
      </w:r>
    </w:p>
    <w:p w:rsidR="00264103" w:rsidRPr="00325C31" w:rsidRDefault="00264103" w:rsidP="00A46F2A">
      <w:pPr>
        <w:pStyle w:val="NormalWeb"/>
        <w:spacing w:after="200" w:afterAutospacing="0"/>
        <w:ind w:right="-188"/>
        <w:rPr>
          <w:b w:val="0"/>
        </w:rPr>
      </w:pPr>
      <w:r w:rsidRPr="00325C31">
        <w:rPr>
          <w:b w:val="0"/>
        </w:rPr>
        <w:t xml:space="preserve">A growing economy should exhibit, High valued earnings through innovative exports having changes reflected in remarkable share and content   under commodity composition over a period of time. Such changes alone qualify a country’s growth performance seen either in terms of GDP or factor utilization reflected under Gross value added.  The above table –IV under exports does not show any remarkable changes. A more miserable feature is the Agro based goods continue to occupy a central position whose share varying in between 10.58% in 1999-00 and 11.31% in 2019-20. Generally speaking the agro based goods does not enjoy price advantage to have an impact on export earnings. Viewed against High value added category under exports the commodity composition does not show any remarkable changes implying there is stagnancy of goods under exports and hence the earnings realised under this head is merely a reflection of changes observed through price variation despite the fact that the period under review has an interval of 20 years beginning in 1999-00 ending at 2019-20. Another deplorable feature observed is the goods falling under consumption category under exports are also subjected to price disadvantage. Their share varies from 20.37% in 1999-00 to a low of 18.07% in 2019-20. Hence the Indian Economy is in doldrums which require radical policy changes to promote exports with a sense of innovation causing a change with variety in content replacing agro </w:t>
      </w:r>
      <w:r w:rsidRPr="00325C31">
        <w:rPr>
          <w:b w:val="0"/>
        </w:rPr>
        <w:lastRenderedPageBreak/>
        <w:t>composition embracing new and fresh technology bound goods having price advantage under export market.</w:t>
      </w:r>
    </w:p>
    <w:p w:rsidR="00264103" w:rsidRPr="00325C31" w:rsidRDefault="00264103" w:rsidP="00A46F2A">
      <w:pPr>
        <w:pStyle w:val="NormalWeb"/>
        <w:spacing w:after="200" w:afterAutospacing="0"/>
        <w:ind w:right="-188"/>
        <w:rPr>
          <w:b w:val="0"/>
        </w:rPr>
      </w:pPr>
      <w:r w:rsidRPr="00325C31">
        <w:rPr>
          <w:b w:val="0"/>
        </w:rPr>
        <w:t>The emerging picture under imports comprising of goods composition is similar to what has been seen under exports category. The Agro category of goods under imports clearly reflects such imports are meant for consumption. It consists of fertilizers, edible oil, vegetable oil, and Pulses. The last three goods meant for public distribution system to meet the needs of BPL group. Such pitiable condition still exists in the world’s the third largest economy. This is more discouraging viewed against the fact that such picture emerges even after the completion 12 Five year plans in the country since independence.  The production oriented imports does not show any huge jump in the interval of 20 years, the period under review implying there is no fresh addition to innovative production capacity. To maintain better utilization of existing capacity the trend of rising imports under this category is again a feature borne out of rising input prices. Further our investors are prone to risk averts and beat round the bush with existing capacity. Besides, crowding out of investment which is more pronounced under certain category like transport equipment, and automobiles is another reason for lack of substantial pick up under imports abutting improvement in investment.</w:t>
      </w:r>
    </w:p>
    <w:p w:rsidR="00264103" w:rsidRPr="00325C31" w:rsidRDefault="00264103" w:rsidP="00A46F2A">
      <w:pPr>
        <w:pStyle w:val="NormalWeb"/>
        <w:spacing w:after="200" w:afterAutospacing="0"/>
        <w:ind w:right="-188"/>
        <w:rPr>
          <w:b w:val="0"/>
        </w:rPr>
      </w:pPr>
      <w:r w:rsidRPr="00325C31">
        <w:rPr>
          <w:b w:val="0"/>
        </w:rPr>
        <w:t>Another disappointing feature to observe is composition which was of consumption oriented imports is still dominating their position ranging from 37.24% in 1999-00 to 38.22% in 2019-20. The goods falling under this category are Petro products, Gold followed by Gem and Jewellery. The Petro products have always been dominating the share accounting for 26.3%in 1999-00, 29.5% in2005-06, 28.6% in 2010-11, 21.7% in 2015-16 and 27.6% in 2019-20.   The Gold    had a share of 7.26% in 2005-06, 10.97% in 2010-11, 8.33% in2015-16 and declined to 5.93% in 2019-20 followed by Gem  in the order of10.9%,6.1%,9.4%,5.3% and 4.7% in 2019-20 respectively during the period under review. The above trend observed both under exports and imports do not vouch of evolving a sound broad based    economy ensuring growth both in welfare sense and efficient factor utilization. In the latter sense the country is endowed with rich man power and natural resources but poor policy intervention render the economy still limping for progress despite completion of 12 Five year plans.</w:t>
      </w:r>
    </w:p>
    <w:p w:rsidR="00264103" w:rsidRPr="00325C31" w:rsidRDefault="00264103" w:rsidP="00A46F2A">
      <w:pPr>
        <w:pStyle w:val="NormalWeb"/>
        <w:spacing w:after="200" w:afterAutospacing="0"/>
        <w:ind w:right="-188"/>
        <w:rPr>
          <w:b w:val="0"/>
        </w:rPr>
      </w:pPr>
      <w:r w:rsidRPr="00325C31">
        <w:rPr>
          <w:b w:val="0"/>
        </w:rPr>
        <w:t>Hence, the need of the hour is for effective policy level changes for producing a greater output with least cost combination of factor input replacing the traditional bound goods with technologically advanced inputs reflecting efficiency in the context of greater integration of the world economy. India though graduated to a higher level by the IBRD institutions like World Bank which resulted in the reduced flow of concessional financefrom45% in 2000 to just 8.6% in 2020.further, US removed India from the generalised scheme of preferences (GSP) are acting against India’s potential market for exports. Keeping these things in view the country should awake to the growing uncertainties and competing world order due to Globalization. Fresh policy intervention needed for up gradation of both exports to meet rising import cost and similar steps taken for minimizing imports mainly to meet better production of export oriented goods   causing  better earnings under export category instead of relying on traditional exportable goods. As the world’s third largest emerging economy there should be commensurate changes must accompany in the composition of goods falling both under exports and imports for achieving better terms of trade is a sign and symbol for effective growth.  Briefly stated,   modernization of the existing capacity and production potential should be done with greater urgency causing wit</w:t>
      </w:r>
      <w:r w:rsidR="00A46F2A">
        <w:rPr>
          <w:b w:val="0"/>
        </w:rPr>
        <w:t>hout any further delay.</w:t>
      </w:r>
    </w:p>
    <w:p w:rsidR="00264103" w:rsidRPr="00325C31" w:rsidRDefault="00264103" w:rsidP="00163C9B">
      <w:pPr>
        <w:pStyle w:val="NormalWeb"/>
        <w:spacing w:after="200" w:afterAutospacing="0"/>
        <w:ind w:right="-188"/>
        <w:jc w:val="left"/>
        <w:rPr>
          <w:b w:val="0"/>
        </w:rPr>
      </w:pPr>
      <w:r w:rsidRPr="00325C31">
        <w:rPr>
          <w:b w:val="0"/>
        </w:rPr>
        <w:t xml:space="preserve">Further, India's multilateral and bilateral and short term debt reveals the following position </w:t>
      </w:r>
    </w:p>
    <w:p w:rsidR="00B758E3" w:rsidRPr="00A46F2A" w:rsidRDefault="00B758E3" w:rsidP="00D931EC">
      <w:pPr>
        <w:pStyle w:val="NormalWeb"/>
        <w:spacing w:after="200" w:afterAutospacing="0"/>
        <w:ind w:right="-188"/>
        <w:jc w:val="center"/>
      </w:pPr>
      <w:r w:rsidRPr="00A46F2A">
        <w:lastRenderedPageBreak/>
        <w:t>Table-VI</w:t>
      </w:r>
    </w:p>
    <w:p w:rsidR="00264103" w:rsidRPr="00325C31" w:rsidRDefault="00264103" w:rsidP="00D931EC">
      <w:pPr>
        <w:pStyle w:val="NormalWeb"/>
        <w:spacing w:after="200" w:afterAutospacing="0"/>
        <w:ind w:right="-188"/>
        <w:jc w:val="center"/>
        <w:rPr>
          <w:b w:val="0"/>
        </w:rPr>
      </w:pPr>
      <w:r w:rsidRPr="00A46F2A">
        <w:t>Multilateral, Bilateral, Short term and Long term Debt</w:t>
      </w:r>
    </w:p>
    <w:p w:rsidR="00264103" w:rsidRPr="00ED400A" w:rsidRDefault="00ED400A" w:rsidP="00ED400A">
      <w:pPr>
        <w:pStyle w:val="NormalWeb"/>
        <w:spacing w:after="200" w:afterAutospacing="0"/>
        <w:ind w:left="6480" w:right="-188" w:firstLine="720"/>
        <w:jc w:val="left"/>
        <w:rPr>
          <w:sz w:val="18"/>
        </w:rPr>
      </w:pPr>
      <w:r w:rsidRPr="00ED400A">
        <w:rPr>
          <w:sz w:val="18"/>
        </w:rPr>
        <w:t>(</w:t>
      </w:r>
      <w:r w:rsidR="00264103" w:rsidRPr="00ED400A">
        <w:rPr>
          <w:sz w:val="18"/>
        </w:rPr>
        <w:t>R</w:t>
      </w:r>
      <w:r w:rsidRPr="00ED400A">
        <w:rPr>
          <w:sz w:val="18"/>
        </w:rPr>
        <w:t>s</w:t>
      </w:r>
      <w:r w:rsidR="00264103" w:rsidRPr="00ED400A">
        <w:rPr>
          <w:sz w:val="18"/>
        </w:rPr>
        <w:t xml:space="preserve"> in billions)</w:t>
      </w:r>
    </w:p>
    <w:tbl>
      <w:tblPr>
        <w:tblW w:w="8050"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2"/>
        <w:gridCol w:w="752"/>
        <w:gridCol w:w="850"/>
        <w:gridCol w:w="851"/>
        <w:gridCol w:w="992"/>
        <w:gridCol w:w="851"/>
        <w:gridCol w:w="850"/>
        <w:gridCol w:w="851"/>
        <w:gridCol w:w="851"/>
      </w:tblGrid>
      <w:tr w:rsidR="00264103" w:rsidRPr="00325C31" w:rsidTr="00B27B06">
        <w:trPr>
          <w:trHeight w:val="127"/>
        </w:trPr>
        <w:tc>
          <w:tcPr>
            <w:tcW w:w="1202" w:type="dxa"/>
          </w:tcPr>
          <w:p w:rsidR="00264103" w:rsidRPr="00325C31" w:rsidRDefault="00B758E3" w:rsidP="00163C9B">
            <w:pPr>
              <w:pStyle w:val="Default"/>
              <w:spacing w:after="200"/>
              <w:ind w:right="-188"/>
              <w:rPr>
                <w:sz w:val="18"/>
                <w:szCs w:val="28"/>
              </w:rPr>
            </w:pPr>
            <w:r w:rsidRPr="00325C31">
              <w:t xml:space="preserve"> </w:t>
            </w:r>
            <w:r w:rsidR="00264103" w:rsidRPr="00325C31">
              <w:rPr>
                <w:sz w:val="18"/>
                <w:szCs w:val="28"/>
              </w:rPr>
              <w:t>Heads</w:t>
            </w:r>
          </w:p>
        </w:tc>
        <w:tc>
          <w:tcPr>
            <w:tcW w:w="752" w:type="dxa"/>
          </w:tcPr>
          <w:p w:rsidR="00264103" w:rsidRPr="00325C31" w:rsidRDefault="00264103" w:rsidP="00163C9B">
            <w:pPr>
              <w:pStyle w:val="Default"/>
              <w:spacing w:after="200"/>
              <w:ind w:right="-188"/>
              <w:rPr>
                <w:sz w:val="18"/>
                <w:szCs w:val="28"/>
              </w:rPr>
            </w:pPr>
            <w:r w:rsidRPr="00325C31">
              <w:rPr>
                <w:sz w:val="18"/>
                <w:szCs w:val="28"/>
              </w:rPr>
              <w:t>1999</w:t>
            </w:r>
          </w:p>
        </w:tc>
        <w:tc>
          <w:tcPr>
            <w:tcW w:w="850" w:type="dxa"/>
          </w:tcPr>
          <w:p w:rsidR="00264103" w:rsidRPr="00325C31" w:rsidRDefault="00264103" w:rsidP="00163C9B">
            <w:pPr>
              <w:pStyle w:val="Default"/>
              <w:spacing w:after="200"/>
              <w:ind w:right="-188"/>
              <w:rPr>
                <w:sz w:val="18"/>
                <w:szCs w:val="28"/>
              </w:rPr>
            </w:pPr>
            <w:r w:rsidRPr="00325C31">
              <w:rPr>
                <w:sz w:val="18"/>
                <w:szCs w:val="28"/>
              </w:rPr>
              <w:t>2000</w:t>
            </w:r>
          </w:p>
        </w:tc>
        <w:tc>
          <w:tcPr>
            <w:tcW w:w="851" w:type="dxa"/>
          </w:tcPr>
          <w:p w:rsidR="00264103" w:rsidRPr="00325C31" w:rsidRDefault="00264103" w:rsidP="00163C9B">
            <w:pPr>
              <w:pStyle w:val="Default"/>
              <w:spacing w:after="200"/>
              <w:ind w:right="-188"/>
              <w:rPr>
                <w:sz w:val="18"/>
                <w:szCs w:val="28"/>
              </w:rPr>
            </w:pPr>
            <w:r w:rsidRPr="00325C31">
              <w:rPr>
                <w:sz w:val="18"/>
                <w:szCs w:val="28"/>
              </w:rPr>
              <w:t>2005</w:t>
            </w:r>
          </w:p>
        </w:tc>
        <w:tc>
          <w:tcPr>
            <w:tcW w:w="992" w:type="dxa"/>
          </w:tcPr>
          <w:p w:rsidR="00264103" w:rsidRPr="00325C31" w:rsidRDefault="00264103" w:rsidP="00163C9B">
            <w:pPr>
              <w:pStyle w:val="Default"/>
              <w:spacing w:after="200"/>
              <w:ind w:right="-188"/>
              <w:rPr>
                <w:sz w:val="18"/>
                <w:szCs w:val="28"/>
              </w:rPr>
            </w:pPr>
            <w:r w:rsidRPr="00325C31">
              <w:rPr>
                <w:sz w:val="18"/>
                <w:szCs w:val="28"/>
              </w:rPr>
              <w:t>2010</w:t>
            </w:r>
          </w:p>
        </w:tc>
        <w:tc>
          <w:tcPr>
            <w:tcW w:w="851" w:type="dxa"/>
          </w:tcPr>
          <w:p w:rsidR="00264103" w:rsidRPr="00325C31" w:rsidRDefault="00264103" w:rsidP="00163C9B">
            <w:pPr>
              <w:pStyle w:val="Default"/>
              <w:spacing w:after="200"/>
              <w:ind w:right="-188"/>
              <w:rPr>
                <w:sz w:val="18"/>
                <w:szCs w:val="28"/>
              </w:rPr>
            </w:pPr>
            <w:r w:rsidRPr="00325C31">
              <w:rPr>
                <w:sz w:val="18"/>
                <w:szCs w:val="28"/>
              </w:rPr>
              <w:t>2015</w:t>
            </w:r>
          </w:p>
        </w:tc>
        <w:tc>
          <w:tcPr>
            <w:tcW w:w="850" w:type="dxa"/>
          </w:tcPr>
          <w:p w:rsidR="00264103" w:rsidRPr="00325C31" w:rsidRDefault="00264103" w:rsidP="00163C9B">
            <w:pPr>
              <w:pStyle w:val="Default"/>
              <w:spacing w:after="200"/>
              <w:ind w:right="-188"/>
              <w:rPr>
                <w:sz w:val="18"/>
                <w:szCs w:val="28"/>
              </w:rPr>
            </w:pPr>
            <w:r w:rsidRPr="00325C31">
              <w:rPr>
                <w:sz w:val="18"/>
                <w:szCs w:val="28"/>
              </w:rPr>
              <w:t>2018</w:t>
            </w:r>
          </w:p>
        </w:tc>
        <w:tc>
          <w:tcPr>
            <w:tcW w:w="851" w:type="dxa"/>
          </w:tcPr>
          <w:p w:rsidR="00264103" w:rsidRPr="00325C31" w:rsidRDefault="00264103" w:rsidP="00163C9B">
            <w:pPr>
              <w:pStyle w:val="Default"/>
              <w:spacing w:after="200"/>
              <w:ind w:right="-188"/>
              <w:rPr>
                <w:sz w:val="18"/>
                <w:szCs w:val="28"/>
              </w:rPr>
            </w:pPr>
            <w:r w:rsidRPr="00325C31">
              <w:rPr>
                <w:sz w:val="18"/>
                <w:szCs w:val="28"/>
              </w:rPr>
              <w:t>2019</w:t>
            </w:r>
          </w:p>
        </w:tc>
        <w:tc>
          <w:tcPr>
            <w:tcW w:w="851" w:type="dxa"/>
          </w:tcPr>
          <w:p w:rsidR="00264103" w:rsidRPr="00325C31" w:rsidRDefault="00264103" w:rsidP="00163C9B">
            <w:pPr>
              <w:pStyle w:val="Default"/>
              <w:spacing w:after="200"/>
              <w:ind w:right="-188"/>
              <w:rPr>
                <w:sz w:val="18"/>
                <w:szCs w:val="28"/>
              </w:rPr>
            </w:pPr>
            <w:r w:rsidRPr="00325C31">
              <w:rPr>
                <w:sz w:val="18"/>
                <w:szCs w:val="28"/>
              </w:rPr>
              <w:t>2020</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Multilateral</w:t>
            </w:r>
          </w:p>
        </w:tc>
        <w:tc>
          <w:tcPr>
            <w:tcW w:w="752" w:type="dxa"/>
          </w:tcPr>
          <w:p w:rsidR="00264103" w:rsidRPr="00325C31" w:rsidRDefault="00264103" w:rsidP="00163C9B">
            <w:pPr>
              <w:pStyle w:val="Default"/>
              <w:spacing w:after="200"/>
              <w:ind w:right="-188"/>
              <w:rPr>
                <w:sz w:val="18"/>
                <w:szCs w:val="28"/>
              </w:rPr>
            </w:pPr>
            <w:r w:rsidRPr="00325C31">
              <w:rPr>
                <w:sz w:val="18"/>
                <w:szCs w:val="28"/>
              </w:rPr>
              <w:t>1296.82</w:t>
            </w:r>
          </w:p>
        </w:tc>
        <w:tc>
          <w:tcPr>
            <w:tcW w:w="850" w:type="dxa"/>
          </w:tcPr>
          <w:p w:rsidR="00264103" w:rsidRPr="00325C31" w:rsidRDefault="00264103" w:rsidP="00163C9B">
            <w:pPr>
              <w:pStyle w:val="Default"/>
              <w:spacing w:after="200"/>
              <w:ind w:right="-188"/>
              <w:rPr>
                <w:sz w:val="18"/>
                <w:szCs w:val="28"/>
              </w:rPr>
            </w:pPr>
            <w:r w:rsidRPr="00325C31">
              <w:rPr>
                <w:sz w:val="18"/>
                <w:szCs w:val="28"/>
              </w:rPr>
              <w:t>1371.32</w:t>
            </w:r>
          </w:p>
        </w:tc>
        <w:tc>
          <w:tcPr>
            <w:tcW w:w="851" w:type="dxa"/>
          </w:tcPr>
          <w:p w:rsidR="00264103" w:rsidRPr="00325C31" w:rsidRDefault="00264103" w:rsidP="00163C9B">
            <w:pPr>
              <w:pStyle w:val="Default"/>
              <w:spacing w:after="200"/>
              <w:ind w:right="-188"/>
              <w:rPr>
                <w:sz w:val="18"/>
                <w:szCs w:val="28"/>
              </w:rPr>
            </w:pPr>
            <w:r w:rsidRPr="00325C31">
              <w:rPr>
                <w:sz w:val="18"/>
                <w:szCs w:val="28"/>
              </w:rPr>
              <w:t>1388.97</w:t>
            </w:r>
          </w:p>
        </w:tc>
        <w:tc>
          <w:tcPr>
            <w:tcW w:w="992" w:type="dxa"/>
          </w:tcPr>
          <w:p w:rsidR="00264103" w:rsidRPr="00325C31" w:rsidRDefault="00264103" w:rsidP="00163C9B">
            <w:pPr>
              <w:pStyle w:val="Default"/>
              <w:spacing w:after="200"/>
              <w:ind w:right="-188"/>
              <w:rPr>
                <w:sz w:val="18"/>
                <w:szCs w:val="28"/>
              </w:rPr>
            </w:pPr>
            <w:r w:rsidRPr="00325C31">
              <w:rPr>
                <w:sz w:val="18"/>
                <w:szCs w:val="28"/>
              </w:rPr>
              <w:t>1934.40</w:t>
            </w:r>
          </w:p>
        </w:tc>
        <w:tc>
          <w:tcPr>
            <w:tcW w:w="851" w:type="dxa"/>
          </w:tcPr>
          <w:p w:rsidR="00264103" w:rsidRPr="00325C31" w:rsidRDefault="00264103" w:rsidP="00163C9B">
            <w:pPr>
              <w:pStyle w:val="Default"/>
              <w:spacing w:after="200"/>
              <w:ind w:right="-188"/>
              <w:rPr>
                <w:sz w:val="18"/>
                <w:szCs w:val="28"/>
              </w:rPr>
            </w:pPr>
            <w:r w:rsidRPr="00325C31">
              <w:rPr>
                <w:sz w:val="18"/>
                <w:szCs w:val="28"/>
              </w:rPr>
              <w:t>3281.48</w:t>
            </w:r>
          </w:p>
        </w:tc>
        <w:tc>
          <w:tcPr>
            <w:tcW w:w="850" w:type="dxa"/>
          </w:tcPr>
          <w:p w:rsidR="00264103" w:rsidRPr="00325C31" w:rsidRDefault="00264103" w:rsidP="00163C9B">
            <w:pPr>
              <w:pStyle w:val="Default"/>
              <w:spacing w:after="200"/>
              <w:ind w:right="-188"/>
              <w:rPr>
                <w:sz w:val="18"/>
                <w:szCs w:val="28"/>
              </w:rPr>
            </w:pPr>
            <w:r w:rsidRPr="00325C31">
              <w:rPr>
                <w:sz w:val="18"/>
                <w:szCs w:val="28"/>
              </w:rPr>
              <w:t>3717.81</w:t>
            </w:r>
          </w:p>
        </w:tc>
        <w:tc>
          <w:tcPr>
            <w:tcW w:w="851" w:type="dxa"/>
          </w:tcPr>
          <w:p w:rsidR="00264103" w:rsidRPr="00325C31" w:rsidRDefault="00264103" w:rsidP="00163C9B">
            <w:pPr>
              <w:pStyle w:val="Default"/>
              <w:spacing w:after="200"/>
              <w:ind w:right="-188"/>
              <w:rPr>
                <w:sz w:val="18"/>
                <w:szCs w:val="28"/>
              </w:rPr>
            </w:pPr>
            <w:r w:rsidRPr="00325C31">
              <w:rPr>
                <w:sz w:val="18"/>
                <w:szCs w:val="28"/>
              </w:rPr>
              <w:t>3961.31</w:t>
            </w:r>
          </w:p>
        </w:tc>
        <w:tc>
          <w:tcPr>
            <w:tcW w:w="851" w:type="dxa"/>
          </w:tcPr>
          <w:p w:rsidR="00264103" w:rsidRPr="00325C31" w:rsidRDefault="00264103" w:rsidP="00163C9B">
            <w:pPr>
              <w:pStyle w:val="Default"/>
              <w:spacing w:after="200"/>
              <w:ind w:right="-188"/>
              <w:rPr>
                <w:sz w:val="18"/>
                <w:szCs w:val="28"/>
              </w:rPr>
            </w:pPr>
            <w:r w:rsidRPr="00325C31">
              <w:rPr>
                <w:sz w:val="18"/>
                <w:szCs w:val="28"/>
              </w:rPr>
              <w:t>4490.70</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Bilateral</w:t>
            </w:r>
          </w:p>
        </w:tc>
        <w:tc>
          <w:tcPr>
            <w:tcW w:w="752" w:type="dxa"/>
          </w:tcPr>
          <w:p w:rsidR="00264103" w:rsidRPr="00325C31" w:rsidRDefault="00264103" w:rsidP="00163C9B">
            <w:pPr>
              <w:pStyle w:val="Default"/>
              <w:spacing w:after="200"/>
              <w:ind w:right="-188"/>
              <w:rPr>
                <w:sz w:val="18"/>
                <w:szCs w:val="28"/>
              </w:rPr>
            </w:pPr>
            <w:r w:rsidRPr="00325C31">
              <w:rPr>
                <w:sz w:val="18"/>
                <w:szCs w:val="28"/>
              </w:rPr>
              <w:t>743.04</w:t>
            </w:r>
          </w:p>
        </w:tc>
        <w:tc>
          <w:tcPr>
            <w:tcW w:w="850" w:type="dxa"/>
          </w:tcPr>
          <w:p w:rsidR="00264103" w:rsidRPr="00325C31" w:rsidRDefault="00264103" w:rsidP="00163C9B">
            <w:pPr>
              <w:pStyle w:val="Default"/>
              <w:spacing w:after="200"/>
              <w:ind w:right="-188"/>
              <w:rPr>
                <w:sz w:val="18"/>
                <w:szCs w:val="28"/>
              </w:rPr>
            </w:pPr>
            <w:r w:rsidRPr="00325C31">
              <w:rPr>
                <w:sz w:val="18"/>
                <w:szCs w:val="28"/>
              </w:rPr>
              <w:t>792.78</w:t>
            </w:r>
          </w:p>
        </w:tc>
        <w:tc>
          <w:tcPr>
            <w:tcW w:w="851" w:type="dxa"/>
          </w:tcPr>
          <w:p w:rsidR="00264103" w:rsidRPr="00325C31" w:rsidRDefault="00264103" w:rsidP="00163C9B">
            <w:pPr>
              <w:pStyle w:val="Default"/>
              <w:spacing w:after="200"/>
              <w:ind w:right="-188"/>
              <w:rPr>
                <w:sz w:val="18"/>
                <w:szCs w:val="28"/>
              </w:rPr>
            </w:pPr>
            <w:r w:rsidRPr="00325C31">
              <w:rPr>
                <w:sz w:val="18"/>
                <w:szCs w:val="28"/>
              </w:rPr>
              <w:t>745.30</w:t>
            </w:r>
          </w:p>
        </w:tc>
        <w:tc>
          <w:tcPr>
            <w:tcW w:w="992" w:type="dxa"/>
          </w:tcPr>
          <w:p w:rsidR="00264103" w:rsidRPr="00325C31" w:rsidRDefault="00264103" w:rsidP="00163C9B">
            <w:pPr>
              <w:pStyle w:val="Default"/>
              <w:spacing w:after="200"/>
              <w:ind w:right="-188"/>
              <w:rPr>
                <w:sz w:val="18"/>
                <w:szCs w:val="28"/>
              </w:rPr>
            </w:pPr>
            <w:r w:rsidRPr="00325C31">
              <w:rPr>
                <w:sz w:val="18"/>
                <w:szCs w:val="28"/>
              </w:rPr>
              <w:t>101.97</w:t>
            </w:r>
          </w:p>
        </w:tc>
        <w:tc>
          <w:tcPr>
            <w:tcW w:w="851" w:type="dxa"/>
          </w:tcPr>
          <w:p w:rsidR="00264103" w:rsidRPr="00325C31" w:rsidRDefault="00264103" w:rsidP="00163C9B">
            <w:pPr>
              <w:pStyle w:val="Default"/>
              <w:spacing w:after="200"/>
              <w:ind w:right="-188"/>
              <w:rPr>
                <w:sz w:val="18"/>
                <w:szCs w:val="28"/>
              </w:rPr>
            </w:pPr>
            <w:r w:rsidRPr="00325C31">
              <w:rPr>
                <w:sz w:val="18"/>
                <w:szCs w:val="28"/>
              </w:rPr>
              <w:t>1360.60</w:t>
            </w:r>
          </w:p>
        </w:tc>
        <w:tc>
          <w:tcPr>
            <w:tcW w:w="850" w:type="dxa"/>
          </w:tcPr>
          <w:p w:rsidR="00264103" w:rsidRPr="00325C31" w:rsidRDefault="00264103" w:rsidP="00163C9B">
            <w:pPr>
              <w:pStyle w:val="Default"/>
              <w:spacing w:after="200"/>
              <w:ind w:right="-188"/>
              <w:rPr>
                <w:sz w:val="18"/>
                <w:szCs w:val="28"/>
              </w:rPr>
            </w:pPr>
            <w:r w:rsidRPr="00325C31">
              <w:rPr>
                <w:sz w:val="18"/>
                <w:szCs w:val="28"/>
              </w:rPr>
              <w:t>1647.90</w:t>
            </w:r>
          </w:p>
        </w:tc>
        <w:tc>
          <w:tcPr>
            <w:tcW w:w="851" w:type="dxa"/>
          </w:tcPr>
          <w:p w:rsidR="00264103" w:rsidRPr="00325C31" w:rsidRDefault="00264103" w:rsidP="00163C9B">
            <w:pPr>
              <w:pStyle w:val="Default"/>
              <w:spacing w:after="200"/>
              <w:ind w:right="-188"/>
              <w:rPr>
                <w:sz w:val="18"/>
                <w:szCs w:val="28"/>
              </w:rPr>
            </w:pPr>
            <w:r w:rsidRPr="00325C31">
              <w:rPr>
                <w:sz w:val="18"/>
                <w:szCs w:val="28"/>
              </w:rPr>
              <w:t>1766.60</w:t>
            </w:r>
          </w:p>
        </w:tc>
        <w:tc>
          <w:tcPr>
            <w:tcW w:w="851" w:type="dxa"/>
          </w:tcPr>
          <w:p w:rsidR="00264103" w:rsidRPr="00325C31" w:rsidRDefault="00264103" w:rsidP="00163C9B">
            <w:pPr>
              <w:pStyle w:val="Default"/>
              <w:spacing w:after="200"/>
              <w:ind w:right="-188"/>
              <w:rPr>
                <w:sz w:val="18"/>
                <w:szCs w:val="28"/>
              </w:rPr>
            </w:pPr>
            <w:r w:rsidRPr="00325C31">
              <w:rPr>
                <w:sz w:val="18"/>
                <w:szCs w:val="28"/>
              </w:rPr>
              <w:t>2034.40</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Short-term</w:t>
            </w:r>
          </w:p>
        </w:tc>
        <w:tc>
          <w:tcPr>
            <w:tcW w:w="752" w:type="dxa"/>
          </w:tcPr>
          <w:p w:rsidR="00264103" w:rsidRPr="00325C31" w:rsidRDefault="00264103" w:rsidP="00163C9B">
            <w:pPr>
              <w:pStyle w:val="Default"/>
              <w:spacing w:after="200"/>
              <w:ind w:right="-188"/>
              <w:rPr>
                <w:sz w:val="18"/>
                <w:szCs w:val="28"/>
              </w:rPr>
            </w:pPr>
            <w:r w:rsidRPr="00325C31">
              <w:rPr>
                <w:sz w:val="18"/>
                <w:szCs w:val="28"/>
              </w:rPr>
              <w:t>181.37</w:t>
            </w:r>
          </w:p>
        </w:tc>
        <w:tc>
          <w:tcPr>
            <w:tcW w:w="850" w:type="dxa"/>
          </w:tcPr>
          <w:p w:rsidR="00264103" w:rsidRPr="00325C31" w:rsidRDefault="00264103" w:rsidP="00163C9B">
            <w:pPr>
              <w:pStyle w:val="Default"/>
              <w:spacing w:after="200"/>
              <w:ind w:right="-188"/>
              <w:rPr>
                <w:sz w:val="18"/>
                <w:szCs w:val="28"/>
              </w:rPr>
            </w:pPr>
            <w:r w:rsidRPr="00325C31">
              <w:rPr>
                <w:sz w:val="18"/>
                <w:szCs w:val="28"/>
              </w:rPr>
              <w:t>171.60</w:t>
            </w:r>
          </w:p>
        </w:tc>
        <w:tc>
          <w:tcPr>
            <w:tcW w:w="851" w:type="dxa"/>
          </w:tcPr>
          <w:p w:rsidR="00264103" w:rsidRPr="00325C31" w:rsidRDefault="00264103" w:rsidP="00163C9B">
            <w:pPr>
              <w:pStyle w:val="Default"/>
              <w:spacing w:after="200"/>
              <w:ind w:right="-188"/>
              <w:rPr>
                <w:sz w:val="18"/>
                <w:szCs w:val="28"/>
              </w:rPr>
            </w:pPr>
            <w:r w:rsidRPr="00325C31">
              <w:rPr>
                <w:sz w:val="18"/>
                <w:szCs w:val="28"/>
              </w:rPr>
              <w:t>775.28</w:t>
            </w:r>
          </w:p>
        </w:tc>
        <w:tc>
          <w:tcPr>
            <w:tcW w:w="992" w:type="dxa"/>
          </w:tcPr>
          <w:p w:rsidR="00264103" w:rsidRPr="00325C31" w:rsidRDefault="00264103" w:rsidP="00163C9B">
            <w:pPr>
              <w:pStyle w:val="Default"/>
              <w:spacing w:after="200"/>
              <w:ind w:right="-188"/>
              <w:rPr>
                <w:sz w:val="18"/>
                <w:szCs w:val="28"/>
              </w:rPr>
            </w:pPr>
            <w:r w:rsidRPr="00325C31">
              <w:rPr>
                <w:sz w:val="18"/>
                <w:szCs w:val="28"/>
              </w:rPr>
              <w:t>2361.88</w:t>
            </w:r>
          </w:p>
        </w:tc>
        <w:tc>
          <w:tcPr>
            <w:tcW w:w="851" w:type="dxa"/>
          </w:tcPr>
          <w:p w:rsidR="00264103" w:rsidRPr="00325C31" w:rsidRDefault="00264103" w:rsidP="00163C9B">
            <w:pPr>
              <w:pStyle w:val="Default"/>
              <w:spacing w:after="200"/>
              <w:ind w:right="-188"/>
              <w:rPr>
                <w:sz w:val="18"/>
                <w:szCs w:val="28"/>
              </w:rPr>
            </w:pPr>
            <w:r w:rsidRPr="00325C31">
              <w:rPr>
                <w:sz w:val="18"/>
                <w:szCs w:val="28"/>
              </w:rPr>
              <w:t>5351.44</w:t>
            </w:r>
          </w:p>
        </w:tc>
        <w:tc>
          <w:tcPr>
            <w:tcW w:w="850" w:type="dxa"/>
          </w:tcPr>
          <w:p w:rsidR="00264103" w:rsidRPr="00325C31" w:rsidRDefault="00264103" w:rsidP="00163C9B">
            <w:pPr>
              <w:pStyle w:val="Default"/>
              <w:spacing w:after="200"/>
              <w:ind w:right="-188"/>
              <w:rPr>
                <w:sz w:val="18"/>
                <w:szCs w:val="28"/>
              </w:rPr>
            </w:pPr>
            <w:r w:rsidRPr="00325C31">
              <w:rPr>
                <w:sz w:val="18"/>
                <w:szCs w:val="28"/>
              </w:rPr>
              <w:t>6645.80</w:t>
            </w:r>
          </w:p>
        </w:tc>
        <w:tc>
          <w:tcPr>
            <w:tcW w:w="851" w:type="dxa"/>
          </w:tcPr>
          <w:p w:rsidR="00264103" w:rsidRPr="00325C31" w:rsidRDefault="00264103" w:rsidP="00163C9B">
            <w:pPr>
              <w:pStyle w:val="Default"/>
              <w:spacing w:after="200"/>
              <w:ind w:right="-188"/>
              <w:rPr>
                <w:sz w:val="18"/>
                <w:szCs w:val="28"/>
              </w:rPr>
            </w:pPr>
            <w:r w:rsidRPr="00325C31">
              <w:rPr>
                <w:sz w:val="18"/>
                <w:szCs w:val="28"/>
              </w:rPr>
              <w:t>7499.24</w:t>
            </w:r>
          </w:p>
        </w:tc>
        <w:tc>
          <w:tcPr>
            <w:tcW w:w="851" w:type="dxa"/>
          </w:tcPr>
          <w:p w:rsidR="00264103" w:rsidRPr="00325C31" w:rsidRDefault="00264103" w:rsidP="00163C9B">
            <w:pPr>
              <w:pStyle w:val="Default"/>
              <w:spacing w:after="200"/>
              <w:ind w:right="-188"/>
              <w:rPr>
                <w:sz w:val="18"/>
                <w:szCs w:val="28"/>
              </w:rPr>
            </w:pPr>
            <w:r w:rsidRPr="00325C31">
              <w:rPr>
                <w:sz w:val="18"/>
                <w:szCs w:val="28"/>
              </w:rPr>
              <w:t>8057..08</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Long-term</w:t>
            </w:r>
          </w:p>
        </w:tc>
        <w:tc>
          <w:tcPr>
            <w:tcW w:w="752" w:type="dxa"/>
          </w:tcPr>
          <w:p w:rsidR="00264103" w:rsidRPr="00325C31" w:rsidRDefault="00264103" w:rsidP="00163C9B">
            <w:pPr>
              <w:pStyle w:val="Default"/>
              <w:spacing w:after="200"/>
              <w:ind w:right="-188"/>
              <w:rPr>
                <w:sz w:val="18"/>
                <w:szCs w:val="28"/>
              </w:rPr>
            </w:pPr>
            <w:r w:rsidRPr="00325C31">
              <w:rPr>
                <w:sz w:val="18"/>
                <w:szCs w:val="28"/>
              </w:rPr>
              <w:t>3931.60</w:t>
            </w:r>
          </w:p>
        </w:tc>
        <w:tc>
          <w:tcPr>
            <w:tcW w:w="850" w:type="dxa"/>
          </w:tcPr>
          <w:p w:rsidR="00264103" w:rsidRPr="00325C31" w:rsidRDefault="00264103" w:rsidP="00163C9B">
            <w:pPr>
              <w:pStyle w:val="Default"/>
              <w:spacing w:after="200"/>
              <w:ind w:right="-188"/>
              <w:rPr>
                <w:sz w:val="18"/>
                <w:szCs w:val="28"/>
              </w:rPr>
            </w:pPr>
            <w:r w:rsidRPr="00325C31">
              <w:rPr>
                <w:sz w:val="18"/>
                <w:szCs w:val="28"/>
              </w:rPr>
              <w:t>4113.88</w:t>
            </w:r>
          </w:p>
        </w:tc>
        <w:tc>
          <w:tcPr>
            <w:tcW w:w="851" w:type="dxa"/>
          </w:tcPr>
          <w:p w:rsidR="00264103" w:rsidRPr="00325C31" w:rsidRDefault="00264103" w:rsidP="00163C9B">
            <w:pPr>
              <w:pStyle w:val="Default"/>
              <w:spacing w:after="200"/>
              <w:ind w:right="-188"/>
              <w:rPr>
                <w:sz w:val="18"/>
                <w:szCs w:val="28"/>
              </w:rPr>
            </w:pPr>
            <w:r w:rsidRPr="00325C31">
              <w:rPr>
                <w:sz w:val="18"/>
                <w:szCs w:val="28"/>
              </w:rPr>
              <w:t>5106.29</w:t>
            </w:r>
          </w:p>
        </w:tc>
        <w:tc>
          <w:tcPr>
            <w:tcW w:w="992" w:type="dxa"/>
          </w:tcPr>
          <w:p w:rsidR="00264103" w:rsidRPr="00325C31" w:rsidRDefault="00264103" w:rsidP="00163C9B">
            <w:pPr>
              <w:pStyle w:val="Default"/>
              <w:spacing w:after="200"/>
              <w:ind w:right="-188"/>
              <w:rPr>
                <w:sz w:val="18"/>
                <w:szCs w:val="28"/>
              </w:rPr>
            </w:pPr>
            <w:r w:rsidRPr="00325C31">
              <w:rPr>
                <w:sz w:val="18"/>
                <w:szCs w:val="28"/>
              </w:rPr>
              <w:t>9429.08</w:t>
            </w:r>
          </w:p>
        </w:tc>
        <w:tc>
          <w:tcPr>
            <w:tcW w:w="851" w:type="dxa"/>
          </w:tcPr>
          <w:p w:rsidR="00264103" w:rsidRPr="00325C31" w:rsidRDefault="00264103" w:rsidP="00163C9B">
            <w:pPr>
              <w:pStyle w:val="Default"/>
              <w:spacing w:after="200"/>
              <w:ind w:right="-188"/>
              <w:rPr>
                <w:sz w:val="18"/>
                <w:szCs w:val="28"/>
              </w:rPr>
            </w:pPr>
            <w:r w:rsidRPr="00325C31">
              <w:rPr>
                <w:sz w:val="18"/>
                <w:szCs w:val="28"/>
              </w:rPr>
              <w:t>24363.97</w:t>
            </w:r>
          </w:p>
        </w:tc>
        <w:tc>
          <w:tcPr>
            <w:tcW w:w="850" w:type="dxa"/>
          </w:tcPr>
          <w:p w:rsidR="00264103" w:rsidRPr="00325C31" w:rsidRDefault="00264103" w:rsidP="00163C9B">
            <w:pPr>
              <w:pStyle w:val="Default"/>
              <w:spacing w:after="200"/>
              <w:ind w:right="-188"/>
              <w:rPr>
                <w:sz w:val="18"/>
                <w:szCs w:val="28"/>
              </w:rPr>
            </w:pPr>
            <w:r w:rsidRPr="00325C31">
              <w:rPr>
                <w:sz w:val="18"/>
                <w:szCs w:val="28"/>
              </w:rPr>
              <w:t>27773.08</w:t>
            </w:r>
          </w:p>
        </w:tc>
        <w:tc>
          <w:tcPr>
            <w:tcW w:w="851" w:type="dxa"/>
          </w:tcPr>
          <w:p w:rsidR="00264103" w:rsidRPr="00325C31" w:rsidRDefault="00264103" w:rsidP="00163C9B">
            <w:pPr>
              <w:pStyle w:val="Default"/>
              <w:spacing w:after="200"/>
              <w:ind w:right="-188"/>
              <w:rPr>
                <w:sz w:val="18"/>
                <w:szCs w:val="28"/>
              </w:rPr>
            </w:pPr>
            <w:r w:rsidRPr="00325C31">
              <w:rPr>
                <w:sz w:val="18"/>
                <w:szCs w:val="28"/>
              </w:rPr>
              <w:t>30049.4.8</w:t>
            </w:r>
          </w:p>
        </w:tc>
        <w:tc>
          <w:tcPr>
            <w:tcW w:w="851" w:type="dxa"/>
          </w:tcPr>
          <w:p w:rsidR="00264103" w:rsidRPr="00325C31" w:rsidRDefault="00264103" w:rsidP="00163C9B">
            <w:pPr>
              <w:pStyle w:val="Default"/>
              <w:spacing w:after="200"/>
              <w:ind w:right="-188"/>
              <w:rPr>
                <w:sz w:val="18"/>
                <w:szCs w:val="28"/>
              </w:rPr>
            </w:pPr>
            <w:r w:rsidRPr="00325C31">
              <w:rPr>
                <w:sz w:val="18"/>
                <w:szCs w:val="28"/>
              </w:rPr>
              <w:t>33927.84</w:t>
            </w:r>
          </w:p>
        </w:tc>
      </w:tr>
    </w:tbl>
    <w:p w:rsidR="00ED400A" w:rsidRPr="00ED400A" w:rsidRDefault="00264103" w:rsidP="00ED400A">
      <w:pPr>
        <w:pStyle w:val="NormalWeb"/>
        <w:spacing w:after="200" w:afterAutospacing="0"/>
        <w:ind w:right="-188"/>
        <w:jc w:val="center"/>
        <w:rPr>
          <w:b w:val="0"/>
          <w:sz w:val="22"/>
        </w:rPr>
      </w:pPr>
      <w:r w:rsidRPr="00ED400A">
        <w:rPr>
          <w:b w:val="0"/>
          <w:sz w:val="22"/>
        </w:rPr>
        <w:t>(Source: Hand Book of Statistics, RBI)</w:t>
      </w:r>
    </w:p>
    <w:p w:rsidR="00264103" w:rsidRPr="00325C31" w:rsidRDefault="00264103" w:rsidP="00B77D00">
      <w:pPr>
        <w:pStyle w:val="NormalWeb"/>
        <w:spacing w:after="200" w:afterAutospacing="0"/>
        <w:ind w:right="-188"/>
        <w:rPr>
          <w:b w:val="0"/>
        </w:rPr>
      </w:pPr>
      <w:r w:rsidRPr="00325C31">
        <w:rPr>
          <w:b w:val="0"/>
        </w:rPr>
        <w:t>The multilateral debt is with more than one country like SAARC (South Asian association for regional cooperation), countries and like NAFTA (North American free trade agreement), which indicates the terms and conditions between countries of debt determine the payment position.</w:t>
      </w:r>
    </w:p>
    <w:p w:rsidR="00264103" w:rsidRPr="00325C31" w:rsidRDefault="00264103" w:rsidP="00B77D00">
      <w:pPr>
        <w:pStyle w:val="NormalWeb"/>
        <w:spacing w:after="200" w:afterAutospacing="0"/>
        <w:ind w:right="-188"/>
        <w:rPr>
          <w:b w:val="0"/>
        </w:rPr>
      </w:pPr>
      <w:r w:rsidRPr="00325C31">
        <w:rPr>
          <w:b w:val="0"/>
        </w:rPr>
        <w:t>The multilateral debt as a proportion to total external debt lies in between 31.5 percent in 1999 and 10.6 percent in 2020. It was high 31.9and 25.6% in 2000, 2005, respectively. It has come down to 16.4 percent in 2010, 11 percent in 2015 and10.6 percent in 2020. However its proportion determines the gravity because it involves India’s investment outside as well as technological transfer mutually agreed upon between countries.</w:t>
      </w:r>
    </w:p>
    <w:p w:rsidR="00264103" w:rsidRPr="00325C31" w:rsidRDefault="00264103" w:rsidP="00B77D00">
      <w:pPr>
        <w:pStyle w:val="NormalWeb"/>
        <w:spacing w:after="200" w:afterAutospacing="0"/>
        <w:ind w:right="-188"/>
        <w:rPr>
          <w:b w:val="0"/>
        </w:rPr>
      </w:pPr>
      <w:r w:rsidRPr="00325C31">
        <w:rPr>
          <w:b w:val="0"/>
        </w:rPr>
        <w:t>The proportion of bilateral debt relatively speaking has been on the lower side. It ranges from to a high of 18.49 percent in 2000 and a low of 4.8 percent in 2020. Likewise the short term debt (less than 180 days or more but less than one year) in 2000 stood at 14.26 percent of total external debt. However it has increased to 18.0% in 2015 rose to 19.31% in 2018, and a further jump to19.97% in 2019 and registered a marginal decline to19.19% in 2020. The high proportion of short term debt is dangerous since it creates out flow of capital.</w:t>
      </w:r>
    </w:p>
    <w:p w:rsidR="00264103" w:rsidRPr="00325C31" w:rsidRDefault="00264103" w:rsidP="00B77D00">
      <w:pPr>
        <w:pStyle w:val="NormalWeb"/>
        <w:spacing w:after="200" w:afterAutospacing="0"/>
        <w:ind w:right="-188"/>
        <w:rPr>
          <w:b w:val="0"/>
        </w:rPr>
      </w:pPr>
      <w:r w:rsidRPr="00325C31">
        <w:rPr>
          <w:b w:val="0"/>
        </w:rPr>
        <w:t>The short term debt must as far as possible be kept on a lower side from payments point of view. The, external debt as a proportion to GDP (debt to GDP ratio) seems to lay between23.9% in2014 and 20.6% in 2020 during the period under review. Composition of long term debt consists of bonds and notes (9.6%) followed by loans58.4%, trade and credits0.6% and deposits31.3% as of 2014.</w:t>
      </w:r>
    </w:p>
    <w:p w:rsidR="00264103" w:rsidRPr="00325C31" w:rsidRDefault="00264103" w:rsidP="00B77D00">
      <w:pPr>
        <w:pStyle w:val="NormalWeb"/>
        <w:spacing w:after="200" w:afterAutospacing="0"/>
        <w:ind w:right="-188"/>
        <w:rPr>
          <w:b w:val="0"/>
        </w:rPr>
      </w:pPr>
      <w:r w:rsidRPr="00325C31">
        <w:rPr>
          <w:b w:val="0"/>
        </w:rPr>
        <w:t>External commercial borrowing, as a proportion to total external debt was lying in the region of 19.6 percent in 2000 to as high as 38.1 percent in 2018, remaining 38 percent in 2019 and  rise again to 39.5 percent in 2020. External commercial borrowings have average maturity period of up to 3 years for loans up to $20 million and up to 5 years for loans exceeding $20 million. External commercial borrowings include loans from banks, supplier’s credit, and Securitised instruments. Investments in capital goods under industrial sector/infrastructural investment like power, telecommunication, road including bridges, and railways. Table-VII reveals the position on external commercial borrowings.</w:t>
      </w:r>
    </w:p>
    <w:p w:rsidR="00264103" w:rsidRPr="00325C31" w:rsidRDefault="00264103" w:rsidP="00163C9B">
      <w:pPr>
        <w:pStyle w:val="NormalWeb"/>
        <w:spacing w:after="200" w:afterAutospacing="0"/>
        <w:ind w:right="-188"/>
        <w:jc w:val="left"/>
        <w:rPr>
          <w:b w:val="0"/>
        </w:rPr>
      </w:pPr>
    </w:p>
    <w:p w:rsidR="00264103" w:rsidRPr="00B77D00" w:rsidRDefault="00AE1125" w:rsidP="00AE1125">
      <w:pPr>
        <w:pStyle w:val="NormalWeb"/>
        <w:spacing w:after="200" w:afterAutospacing="0"/>
        <w:ind w:right="-188"/>
      </w:pPr>
      <w:r>
        <w:lastRenderedPageBreak/>
        <w:t xml:space="preserve">                                                       </w:t>
      </w:r>
      <w:r w:rsidR="00264103" w:rsidRPr="00B77D00">
        <w:t>Table-VII</w:t>
      </w:r>
    </w:p>
    <w:p w:rsidR="00B77D00" w:rsidRDefault="00AE1125" w:rsidP="00AE1125">
      <w:pPr>
        <w:pStyle w:val="NormalWeb"/>
        <w:spacing w:after="200" w:afterAutospacing="0"/>
        <w:ind w:right="-188"/>
      </w:pPr>
      <w:r>
        <w:t xml:space="preserve">                                  </w:t>
      </w:r>
      <w:r w:rsidR="00264103" w:rsidRPr="00B77D00">
        <w:t xml:space="preserve">External commercial borrowings </w:t>
      </w:r>
    </w:p>
    <w:p w:rsidR="00264103" w:rsidRPr="00B77D00" w:rsidRDefault="00264103" w:rsidP="00B77D00">
      <w:pPr>
        <w:pStyle w:val="NormalWeb"/>
        <w:spacing w:after="200" w:afterAutospacing="0"/>
        <w:ind w:left="5040" w:right="-188" w:firstLine="720"/>
        <w:rPr>
          <w:sz w:val="18"/>
        </w:rPr>
      </w:pPr>
      <w:r w:rsidRPr="00B77D00">
        <w:rPr>
          <w:sz w:val="18"/>
        </w:rPr>
        <w:t>(Rs in Billions)</w:t>
      </w:r>
    </w:p>
    <w:tbl>
      <w:tblPr>
        <w:tblStyle w:val="TableGrid"/>
        <w:tblpPr w:leftFromText="180" w:rightFromText="180" w:vertAnchor="text" w:horzAnchor="margin" w:tblpXSpec="center" w:tblpY="15"/>
        <w:tblW w:w="0" w:type="auto"/>
        <w:tblLook w:val="04A0"/>
      </w:tblPr>
      <w:tblGrid>
        <w:gridCol w:w="1092"/>
        <w:gridCol w:w="4678"/>
      </w:tblGrid>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Year</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External commercial borrowings(ECB)</w:t>
            </w:r>
          </w:p>
        </w:tc>
      </w:tr>
      <w:tr w:rsidR="00B77D00" w:rsidRPr="00325C31" w:rsidTr="00B77D00">
        <w:trPr>
          <w:trHeight w:val="322"/>
        </w:trPr>
        <w:tc>
          <w:tcPr>
            <w:tcW w:w="1092" w:type="dxa"/>
          </w:tcPr>
          <w:p w:rsidR="00B77D00" w:rsidRPr="00325C31" w:rsidRDefault="00B77D00" w:rsidP="00B77D00">
            <w:pPr>
              <w:pStyle w:val="NormalWeb"/>
              <w:spacing w:after="200" w:afterAutospacing="0"/>
              <w:ind w:right="-188"/>
              <w:jc w:val="left"/>
              <w:rPr>
                <w:b w:val="0"/>
              </w:rPr>
            </w:pPr>
            <w:r w:rsidRPr="00325C31">
              <w:rPr>
                <w:b w:val="0"/>
              </w:rPr>
              <w:t>1999</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129.67</w:t>
            </w:r>
            <w:r>
              <w:rPr>
                <w:b w:val="0"/>
              </w:rPr>
              <w:t xml:space="preserve">     </w:t>
            </w:r>
            <w:r w:rsidRPr="00325C31">
              <w:rPr>
                <w:b w:val="0"/>
              </w:rPr>
              <w:t>(31.2)</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2000</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84.48    (19.6)</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2001</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112.94    (23.9)</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2005</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115.33    (19.6)</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2010</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319.22   (19.6)</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2015</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11285.01   (38.0)</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2016</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11971.76    (37.2)</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2017</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11155.14    (36.5)</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2018</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w:t>
            </w:r>
            <w:r w:rsidR="009053C1">
              <w:rPr>
                <w:b w:val="0"/>
              </w:rPr>
              <w:t xml:space="preserve">   </w:t>
            </w:r>
            <w:r w:rsidRPr="00325C31">
              <w:rPr>
                <w:b w:val="0"/>
              </w:rPr>
              <w:t>13127.23   (38.1)</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2019</w:t>
            </w:r>
          </w:p>
        </w:tc>
        <w:tc>
          <w:tcPr>
            <w:tcW w:w="4678" w:type="dxa"/>
          </w:tcPr>
          <w:p w:rsidR="00B77D00" w:rsidRPr="00325C31" w:rsidRDefault="00B77D00" w:rsidP="009053C1">
            <w:pPr>
              <w:pStyle w:val="NormalWeb"/>
              <w:spacing w:after="200" w:afterAutospacing="0"/>
              <w:ind w:right="-188"/>
              <w:jc w:val="left"/>
              <w:rPr>
                <w:b w:val="0"/>
              </w:rPr>
            </w:pPr>
            <w:r w:rsidRPr="00325C31">
              <w:rPr>
                <w:b w:val="0"/>
              </w:rPr>
              <w:t xml:space="preserve">   </w:t>
            </w:r>
            <w:r w:rsidR="009053C1">
              <w:rPr>
                <w:b w:val="0"/>
              </w:rPr>
              <w:t xml:space="preserve">   </w:t>
            </w:r>
            <w:r w:rsidRPr="00325C31">
              <w:rPr>
                <w:b w:val="0"/>
              </w:rPr>
              <w:t xml:space="preserve">14288.90    </w:t>
            </w:r>
            <w:r w:rsidR="009053C1">
              <w:rPr>
                <w:b w:val="0"/>
              </w:rPr>
              <w:t>(</w:t>
            </w:r>
            <w:r w:rsidRPr="00325C31">
              <w:rPr>
                <w:b w:val="0"/>
              </w:rPr>
              <w:t>38.0)</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2020</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w:t>
            </w:r>
            <w:r w:rsidR="009053C1">
              <w:rPr>
                <w:b w:val="0"/>
              </w:rPr>
              <w:t xml:space="preserve">     </w:t>
            </w:r>
            <w:r w:rsidRPr="00325C31">
              <w:rPr>
                <w:b w:val="0"/>
              </w:rPr>
              <w:t>16602.15 (39.5)</w:t>
            </w:r>
          </w:p>
        </w:tc>
      </w:tr>
    </w:tbl>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264103" w:rsidRPr="00B77D00" w:rsidRDefault="00264103" w:rsidP="00163C9B">
      <w:pPr>
        <w:pStyle w:val="NormalWeb"/>
        <w:spacing w:after="200" w:afterAutospacing="0"/>
        <w:ind w:right="-188"/>
        <w:jc w:val="left"/>
        <w:rPr>
          <w:b w:val="0"/>
          <w:sz w:val="22"/>
        </w:rPr>
      </w:pPr>
      <w:r w:rsidRPr="00B77D00">
        <w:rPr>
          <w:b w:val="0"/>
          <w:sz w:val="22"/>
        </w:rPr>
        <w:t>(Source: Hand book of statistics. Figures in brackets indicate %</w:t>
      </w:r>
      <w:r w:rsidR="00B77D00" w:rsidRPr="00B77D00">
        <w:rPr>
          <w:b w:val="0"/>
          <w:sz w:val="22"/>
        </w:rPr>
        <w:t xml:space="preserve"> </w:t>
      </w:r>
      <w:r w:rsidRPr="00B77D00">
        <w:rPr>
          <w:b w:val="0"/>
          <w:sz w:val="22"/>
        </w:rPr>
        <w:t>to Total external debt)</w:t>
      </w:r>
    </w:p>
    <w:p w:rsidR="00264103" w:rsidRDefault="00264103" w:rsidP="00163C9B">
      <w:pPr>
        <w:pStyle w:val="NormalWeb"/>
        <w:spacing w:after="200" w:afterAutospacing="0"/>
        <w:ind w:right="-188"/>
        <w:jc w:val="left"/>
        <w:rPr>
          <w:b w:val="0"/>
        </w:rPr>
      </w:pPr>
      <w:r w:rsidRPr="00325C31">
        <w:rPr>
          <w:b w:val="0"/>
        </w:rPr>
        <w:t>An analysis of historical trend in current account deficit, capital account and pattern of financing current account deficit and movements in exports and imports reveals the gravity of balance of payments position. The following table-VIII shows the position of current account during the period under review.</w:t>
      </w: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264103" w:rsidRPr="00B77D00" w:rsidRDefault="00AE1125" w:rsidP="00AE1125">
      <w:pPr>
        <w:pStyle w:val="NormalWeb"/>
        <w:spacing w:after="200" w:afterAutospacing="0"/>
        <w:ind w:right="-188"/>
      </w:pPr>
      <w:r>
        <w:lastRenderedPageBreak/>
        <w:t xml:space="preserve">                                                     </w:t>
      </w:r>
      <w:r w:rsidR="00264103" w:rsidRPr="00B77D00">
        <w:t>Table-VIII</w:t>
      </w:r>
    </w:p>
    <w:p w:rsidR="00264103" w:rsidRPr="00B77D00" w:rsidRDefault="00AE1125" w:rsidP="00AE1125">
      <w:pPr>
        <w:pStyle w:val="NormalWeb"/>
        <w:spacing w:after="200" w:afterAutospacing="0"/>
        <w:ind w:right="-188"/>
      </w:pPr>
      <w:r>
        <w:t xml:space="preserve">                                               </w:t>
      </w:r>
      <w:r w:rsidR="00264103" w:rsidRPr="00B77D00">
        <w:t>Current Account</w:t>
      </w:r>
    </w:p>
    <w:p w:rsidR="00264103" w:rsidRPr="00321424" w:rsidRDefault="00B758E3" w:rsidP="00163C9B">
      <w:pPr>
        <w:pStyle w:val="NormalWeb"/>
        <w:spacing w:after="200" w:afterAutospacing="0"/>
        <w:ind w:right="-188"/>
        <w:jc w:val="left"/>
        <w:rPr>
          <w:sz w:val="18"/>
        </w:rPr>
      </w:pPr>
      <w:r w:rsidRPr="00325C31">
        <w:rPr>
          <w:b w:val="0"/>
        </w:rPr>
        <w:t xml:space="preserve">                                                                          </w:t>
      </w:r>
      <w:r w:rsidR="00321424">
        <w:rPr>
          <w:b w:val="0"/>
        </w:rPr>
        <w:tab/>
      </w:r>
      <w:r w:rsidR="00321424">
        <w:rPr>
          <w:b w:val="0"/>
        </w:rPr>
        <w:tab/>
      </w:r>
      <w:r w:rsidR="00264103" w:rsidRPr="00321424">
        <w:rPr>
          <w:sz w:val="18"/>
        </w:rPr>
        <w:t>(Rs. in billions)</w:t>
      </w:r>
    </w:p>
    <w:tbl>
      <w:tblPr>
        <w:tblStyle w:val="TableGrid"/>
        <w:tblW w:w="0" w:type="auto"/>
        <w:tblInd w:w="1402" w:type="dxa"/>
        <w:tblLook w:val="04A0"/>
      </w:tblPr>
      <w:tblGrid>
        <w:gridCol w:w="1834"/>
        <w:gridCol w:w="2117"/>
        <w:gridCol w:w="1843"/>
      </w:tblGrid>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Y</w:t>
            </w:r>
            <w:r w:rsidR="00B77D00">
              <w:rPr>
                <w:b w:val="0"/>
              </w:rPr>
              <w:t>ears</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Current A/c deficit</w:t>
            </w:r>
          </w:p>
        </w:tc>
        <w:tc>
          <w:tcPr>
            <w:tcW w:w="1843" w:type="dxa"/>
            <w:vAlign w:val="center"/>
          </w:tcPr>
          <w:p w:rsidR="00264103" w:rsidRPr="00325C31" w:rsidRDefault="00FE4F23" w:rsidP="00B77D00">
            <w:pPr>
              <w:pStyle w:val="NormalWeb"/>
              <w:spacing w:after="200" w:afterAutospacing="0"/>
              <w:ind w:right="-188"/>
              <w:jc w:val="center"/>
              <w:rPr>
                <w:b w:val="0"/>
              </w:rPr>
            </w:pPr>
            <w:r w:rsidRPr="00325C31">
              <w:rPr>
                <w:b w:val="0"/>
              </w:rPr>
              <w:t>Percent to</w:t>
            </w:r>
            <w:r w:rsidR="00B77D00">
              <w:rPr>
                <w:b w:val="0"/>
              </w:rPr>
              <w:t xml:space="preserve"> </w:t>
            </w:r>
            <w:r w:rsidRPr="00325C31">
              <w:rPr>
                <w:b w:val="0"/>
              </w:rPr>
              <w:t>GDP</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1999-2000</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(-)203.31</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0.90</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2001-2002</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)164.26</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0.70</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2005-2006</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437. 37</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1. 34</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2010-2011</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2196. 54</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4.44</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2015-2016</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(-)1437.62</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1.26</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2016-2017</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969.16</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0.78</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2017-2018</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3141.26</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2.38</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2018-2019</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4002.27</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2.86</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2019-2020</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1724.29</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1.18</w:t>
            </w:r>
          </w:p>
        </w:tc>
      </w:tr>
    </w:tbl>
    <w:p w:rsidR="00264103" w:rsidRPr="00325C31" w:rsidRDefault="00264103" w:rsidP="00321424">
      <w:pPr>
        <w:pStyle w:val="NormalWeb"/>
        <w:spacing w:after="200" w:afterAutospacing="0"/>
        <w:ind w:right="-188"/>
        <w:jc w:val="center"/>
        <w:rPr>
          <w:b w:val="0"/>
        </w:rPr>
      </w:pPr>
      <w:r w:rsidRPr="00321424">
        <w:rPr>
          <w:b w:val="0"/>
          <w:sz w:val="22"/>
        </w:rPr>
        <w:t>(Source: RBI Hand book of Statistics)</w:t>
      </w:r>
    </w:p>
    <w:p w:rsidR="00264103" w:rsidRPr="00325C31" w:rsidRDefault="00264103" w:rsidP="00117FBC">
      <w:pPr>
        <w:pStyle w:val="NormalWeb"/>
        <w:spacing w:after="200" w:afterAutospacing="0"/>
        <w:ind w:right="-188"/>
        <w:rPr>
          <w:b w:val="0"/>
        </w:rPr>
      </w:pPr>
      <w:r w:rsidRPr="00325C31">
        <w:rPr>
          <w:b w:val="0"/>
        </w:rPr>
        <w:t>The table shows the deficit in current account in all the years except in 2001-2002. The deficit in current A/C is mainly due to inadequacy concerning the estimates about import requirements and overwhelming commercial borrowing to finance public sector deficit. Further the current A/C deficit exceeds more than two percent (unofficial norm) in 2010-11 stood at 4.44per cent. There has been growing current A/C deficit due to implementation of pay commission results and other infrastructural borrowings. This also explains the low performance of export sector. One of the indicators to know the chronic payments position is to look into the conditions under trade balance.</w:t>
      </w:r>
    </w:p>
    <w:p w:rsidR="00264103" w:rsidRPr="00325C31" w:rsidRDefault="00264103" w:rsidP="00117FBC">
      <w:pPr>
        <w:pStyle w:val="NormalWeb"/>
        <w:spacing w:after="200" w:afterAutospacing="0"/>
        <w:ind w:right="-188"/>
        <w:rPr>
          <w:b w:val="0"/>
        </w:rPr>
      </w:pPr>
      <w:r w:rsidRPr="00325C31">
        <w:rPr>
          <w:b w:val="0"/>
        </w:rPr>
        <w:t>The size and extent of changes is measured through variation on year to basis and trade balance as a percentage to GDP. While the size part of trade balance shows it varies in between 2.5% in 2001 to as high as 8% of GDP in 2010-11. The extent of change in trade balance is abnormally on the high side indicating the imports of oil had a pronounced impact on the extent of changes. The extent of variation in trade balance shows that it was negative stood at (-) 556.8 billion in 1999-00 increased to (-) 7739.21 billion in 2015-16. In 2019-20 trade balance was (-) 11375.30 billion. The latter part of the influence is due to fluctuating oil prices per barrel. Such a magnitude of chronic negative trade balance has been in the order of very high magnitude is mainly due to import of oil which was34.2% in 1999-00 reduced by 30.8% in2014-15, 31.8% in 2018-19 and it declined to 27.5%   in 2019-20 by 41.7%, is more than the merchandise trade could cover which always on the lower side and also resulting hike in oil prices is a factor to reckon with during the period under review.</w:t>
      </w:r>
    </w:p>
    <w:p w:rsidR="007E7511" w:rsidRDefault="007E7511" w:rsidP="00117FBC">
      <w:pPr>
        <w:pStyle w:val="NormalWeb"/>
        <w:spacing w:after="200" w:afterAutospacing="0"/>
        <w:ind w:right="-188"/>
        <w:rPr>
          <w:b w:val="0"/>
        </w:rPr>
      </w:pPr>
    </w:p>
    <w:p w:rsidR="00264103" w:rsidRDefault="00264103" w:rsidP="00117FBC">
      <w:pPr>
        <w:pStyle w:val="NormalWeb"/>
        <w:spacing w:after="200" w:afterAutospacing="0"/>
        <w:ind w:right="-188"/>
        <w:rPr>
          <w:b w:val="0"/>
        </w:rPr>
      </w:pPr>
      <w:r w:rsidRPr="00325C31">
        <w:rPr>
          <w:b w:val="0"/>
        </w:rPr>
        <w:lastRenderedPageBreak/>
        <w:t>The miserable feature was exports had never exceeded beyond 15.52%of GDP recorded in 2014-15 dropped to 12.43% of GDP in 2018-19 and further gone down to 11.17 percent of GDP in 2019- 2020 as against high volume of imports. The import which was 22.63% of GDP in 2014-15 stood at 16.66%GDP in 2019-20.The volume of oil import alone constitutes 27.5%in 2019-20 of total imports. The oil’s compound annual growth rate works out to 5.6% in the 12th plan. (2012-17) viewed against global growth rate of 1.5 percent. India’s oil consumption grew at 8.3 percent on year on year basis to 212.7 million tonnes in 2016.India's oil demand expected to increase at compound annual growth rate of 3.6 percent to 458 million tonnes by 2040. The annual growth rate of exports which was 0.2 percent in 1961 had increased to 4.5 percent in 2016.</w:t>
      </w:r>
    </w:p>
    <w:p w:rsidR="00264103" w:rsidRPr="007E7511" w:rsidRDefault="00CF45C7" w:rsidP="00163C9B">
      <w:pPr>
        <w:pStyle w:val="NormalWeb"/>
        <w:spacing w:after="200" w:afterAutospacing="0"/>
        <w:ind w:right="-188"/>
        <w:jc w:val="left"/>
      </w:pPr>
      <w:r w:rsidRPr="007E7511">
        <w:t>Structure of</w:t>
      </w:r>
      <w:r w:rsidR="00402BB9" w:rsidRPr="007E7511">
        <w:t>:</w:t>
      </w:r>
      <w:r w:rsidR="00264103" w:rsidRPr="007E7511">
        <w:t xml:space="preserve"> Capital Account and Financial Flows.</w:t>
      </w:r>
    </w:p>
    <w:p w:rsidR="00264103" w:rsidRDefault="00264103" w:rsidP="00163C9B">
      <w:pPr>
        <w:pStyle w:val="NormalWeb"/>
        <w:spacing w:after="200" w:afterAutospacing="0"/>
        <w:ind w:right="-188"/>
        <w:jc w:val="left"/>
        <w:rPr>
          <w:b w:val="0"/>
        </w:rPr>
      </w:pPr>
      <w:r w:rsidRPr="00325C31">
        <w:rPr>
          <w:b w:val="0"/>
        </w:rPr>
        <w:t>The foregoing analysis gives the impression that there has been a persistent deficit in the current account. According to theory, the surplus of trade or current account must be equal to the deficit in the capital account or the deficit in the current account must be equal to the surplus in the capital account. Viewed from this angle, India's balance of payments position shows a chronic deficit in the current account which necessarily has to be balanced by receipts in the capital account. The basic questions that require answers from the angle of capital account are: i have all receipts in the capital A/C intended to balance the adverse trend in the deficit been arising out of merchandise trade? (Exports and Imports) ii what is the trend in the composition of deficit relate to total capital receipts? iii what has been the constituent share of individual items under capital A/C and their net impact on receipts for future? iv Is the capital structure robust enough to meet long term requirements of capital? The following table-IX shows the total capital receipts under capital account.</w:t>
      </w:r>
    </w:p>
    <w:p w:rsidR="00264103" w:rsidRPr="00117FBC" w:rsidRDefault="00CF45C7" w:rsidP="00CF45C7">
      <w:pPr>
        <w:pStyle w:val="NormalWeb"/>
        <w:spacing w:before="0" w:beforeAutospacing="0" w:after="0" w:afterAutospacing="0"/>
        <w:ind w:right="-187"/>
      </w:pPr>
      <w:r>
        <w:t xml:space="preserve">                                                           </w:t>
      </w:r>
      <w:r w:rsidR="00264103" w:rsidRPr="00117FBC">
        <w:t>Table-IX</w:t>
      </w:r>
    </w:p>
    <w:p w:rsidR="00264103" w:rsidRPr="00117FBC" w:rsidRDefault="00CF45C7" w:rsidP="00CF45C7">
      <w:pPr>
        <w:pStyle w:val="NormalWeb"/>
        <w:spacing w:before="0" w:beforeAutospacing="0" w:after="0" w:afterAutospacing="0"/>
        <w:ind w:right="-187"/>
      </w:pPr>
      <w:r>
        <w:t xml:space="preserve">                                                    </w:t>
      </w:r>
      <w:r w:rsidR="00264103" w:rsidRPr="00117FBC">
        <w:t>Capital Receipts</w:t>
      </w:r>
    </w:p>
    <w:p w:rsidR="00117FBC" w:rsidRPr="00117FBC" w:rsidRDefault="00117FBC" w:rsidP="00117FBC">
      <w:pPr>
        <w:pStyle w:val="NormalWeb"/>
        <w:spacing w:after="200" w:afterAutospacing="0"/>
        <w:ind w:left="4320" w:right="-188" w:firstLine="720"/>
        <w:jc w:val="left"/>
        <w:rPr>
          <w:sz w:val="20"/>
        </w:rPr>
      </w:pPr>
      <w:r w:rsidRPr="00117FBC">
        <w:rPr>
          <w:sz w:val="20"/>
        </w:rPr>
        <w:t>(Rs in Billion)</w:t>
      </w:r>
    </w:p>
    <w:tbl>
      <w:tblPr>
        <w:tblStyle w:val="TableGrid"/>
        <w:tblW w:w="0" w:type="auto"/>
        <w:tblInd w:w="2040" w:type="dxa"/>
        <w:tblLook w:val="04A0"/>
      </w:tblPr>
      <w:tblGrid>
        <w:gridCol w:w="2451"/>
        <w:gridCol w:w="2543"/>
      </w:tblGrid>
      <w:tr w:rsidR="00264103" w:rsidRPr="00325C31" w:rsidTr="00117FBC">
        <w:tc>
          <w:tcPr>
            <w:tcW w:w="2451" w:type="dxa"/>
            <w:vAlign w:val="center"/>
          </w:tcPr>
          <w:p w:rsidR="00264103" w:rsidRPr="00325C31" w:rsidRDefault="00264103" w:rsidP="00117FBC">
            <w:pPr>
              <w:pStyle w:val="NormalWeb"/>
              <w:spacing w:after="200" w:afterAutospacing="0"/>
              <w:ind w:right="-188"/>
              <w:jc w:val="center"/>
              <w:rPr>
                <w:b w:val="0"/>
              </w:rPr>
            </w:pPr>
            <w:r w:rsidRPr="00325C31">
              <w:rPr>
                <w:b w:val="0"/>
              </w:rPr>
              <w:t>Years</w:t>
            </w:r>
          </w:p>
        </w:tc>
        <w:tc>
          <w:tcPr>
            <w:tcW w:w="2543" w:type="dxa"/>
            <w:vAlign w:val="center"/>
          </w:tcPr>
          <w:p w:rsidR="00264103" w:rsidRPr="00325C31" w:rsidRDefault="00264103" w:rsidP="00117FBC">
            <w:pPr>
              <w:pStyle w:val="NormalWeb"/>
              <w:spacing w:after="200" w:afterAutospacing="0"/>
              <w:ind w:right="-188"/>
              <w:jc w:val="center"/>
              <w:rPr>
                <w:b w:val="0"/>
              </w:rPr>
            </w:pPr>
            <w:r w:rsidRPr="00325C31">
              <w:rPr>
                <w:b w:val="0"/>
              </w:rPr>
              <w:t>Total</w:t>
            </w:r>
            <w:r w:rsidRPr="00325C31">
              <w:rPr>
                <w:b w:val="0"/>
              </w:rPr>
              <w:br/>
              <w:t>Capital Receipts</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1999-2000</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481.01</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2001-02</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401.67</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2005-06</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1096.33</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2791.05</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2595.92</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2017-18</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5949.42</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2018-19</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3800.23</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2019-20</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5956.34</w:t>
            </w:r>
          </w:p>
        </w:tc>
      </w:tr>
    </w:tbl>
    <w:p w:rsidR="00264103" w:rsidRPr="00117FBC" w:rsidRDefault="00264103" w:rsidP="00117FBC">
      <w:pPr>
        <w:pStyle w:val="NormalWeb"/>
        <w:spacing w:after="200" w:afterAutospacing="0"/>
        <w:ind w:right="-188"/>
        <w:jc w:val="center"/>
        <w:rPr>
          <w:b w:val="0"/>
          <w:sz w:val="22"/>
        </w:rPr>
      </w:pPr>
      <w:r w:rsidRPr="00117FBC">
        <w:rPr>
          <w:b w:val="0"/>
          <w:sz w:val="22"/>
        </w:rPr>
        <w:t>(Source: RBI Hand Book of Statistics)</w:t>
      </w:r>
    </w:p>
    <w:p w:rsidR="00264103" w:rsidRPr="00325C31" w:rsidRDefault="00264103" w:rsidP="00117FBC">
      <w:pPr>
        <w:pStyle w:val="NormalWeb"/>
        <w:spacing w:after="200" w:afterAutospacing="0"/>
        <w:ind w:right="-188"/>
        <w:rPr>
          <w:b w:val="0"/>
        </w:rPr>
      </w:pPr>
      <w:r w:rsidRPr="00325C31">
        <w:rPr>
          <w:b w:val="0"/>
        </w:rPr>
        <w:lastRenderedPageBreak/>
        <w:t>The receipts under capital account shows peculiar trend in the sense that the receipts were on a rising trend between 1999-2000 and up to 2017-18 and then witnessed a fall in 2018-19 and again increases in 2020  which means a reason borne out of global phenomenon. Further there was global financial crisis in 2008.There has been wide spread fluctuations under each component of capital account. It also depends on economic structure, type of flows and global growth pattern. In general FDI flows are stable both in terms of inflows and outflows. Equity flows is undesirable from the point view of growth and outflows. Between 2001 and 2016-17 the composition of capital flows shows wide variation on a FIVE YEARLY, basis. The following Table-X shows the variation during the period under review.</w:t>
      </w:r>
    </w:p>
    <w:p w:rsidR="00B758E3" w:rsidRPr="00B257FD" w:rsidRDefault="00B30D32" w:rsidP="00B30D32">
      <w:pPr>
        <w:pStyle w:val="NormalWeb"/>
        <w:spacing w:after="200" w:afterAutospacing="0"/>
        <w:ind w:right="-188"/>
      </w:pPr>
      <w:r>
        <w:t xml:space="preserve">                                                        </w:t>
      </w:r>
      <w:r w:rsidR="00264103" w:rsidRPr="00B257FD">
        <w:t>Table-X</w:t>
      </w:r>
    </w:p>
    <w:p w:rsidR="00264103" w:rsidRDefault="00264103" w:rsidP="00B257FD">
      <w:pPr>
        <w:pStyle w:val="NormalWeb"/>
        <w:spacing w:before="0" w:beforeAutospacing="0" w:after="0" w:afterAutospacing="0"/>
        <w:ind w:right="-187"/>
        <w:jc w:val="left"/>
        <w:rPr>
          <w:b w:val="0"/>
        </w:rPr>
      </w:pPr>
      <w:r w:rsidRPr="00325C31">
        <w:rPr>
          <w:b w:val="0"/>
        </w:rPr>
        <w:t xml:space="preserve">Years to Year (Five yearly basis) percentage variations in the components of </w:t>
      </w:r>
      <w:r w:rsidR="00B257FD">
        <w:rPr>
          <w:b w:val="0"/>
        </w:rPr>
        <w:t>C</w:t>
      </w:r>
      <w:r w:rsidRPr="00325C31">
        <w:rPr>
          <w:b w:val="0"/>
        </w:rPr>
        <w:t>apital receipts under capital account.</w:t>
      </w:r>
    </w:p>
    <w:p w:rsidR="00B257FD" w:rsidRDefault="00B257FD" w:rsidP="00B257FD">
      <w:pPr>
        <w:pStyle w:val="NormalWeb"/>
        <w:spacing w:before="0" w:beforeAutospacing="0" w:after="0" w:afterAutospacing="0"/>
        <w:ind w:right="-187"/>
        <w:jc w:val="left"/>
        <w:rPr>
          <w:b w:val="0"/>
        </w:rPr>
      </w:pPr>
    </w:p>
    <w:p w:rsidR="00B257FD" w:rsidRDefault="00B257FD" w:rsidP="00B257FD">
      <w:pPr>
        <w:pStyle w:val="NormalWeb"/>
        <w:spacing w:before="0" w:beforeAutospacing="0" w:after="0" w:afterAutospacing="0"/>
        <w:ind w:right="-187"/>
        <w:jc w:val="left"/>
        <w:rPr>
          <w:b w:val="0"/>
        </w:rPr>
      </w:pPr>
    </w:p>
    <w:tbl>
      <w:tblPr>
        <w:tblStyle w:val="TableGrid"/>
        <w:tblW w:w="8330" w:type="dxa"/>
        <w:tblInd w:w="375" w:type="dxa"/>
        <w:tblLook w:val="04A0"/>
      </w:tblPr>
      <w:tblGrid>
        <w:gridCol w:w="1242"/>
        <w:gridCol w:w="1418"/>
        <w:gridCol w:w="1276"/>
        <w:gridCol w:w="1559"/>
        <w:gridCol w:w="1559"/>
        <w:gridCol w:w="1276"/>
      </w:tblGrid>
      <w:tr w:rsidR="00264103" w:rsidRPr="00325C31" w:rsidTr="00B257FD">
        <w:trPr>
          <w:trHeight w:val="958"/>
        </w:trPr>
        <w:tc>
          <w:tcPr>
            <w:tcW w:w="1242" w:type="dxa"/>
            <w:vAlign w:val="center"/>
          </w:tcPr>
          <w:p w:rsidR="00264103" w:rsidRPr="00325C31" w:rsidRDefault="00264103" w:rsidP="00163C9B">
            <w:pPr>
              <w:pStyle w:val="NormalWeb"/>
              <w:spacing w:after="200" w:afterAutospacing="0"/>
              <w:ind w:right="-188"/>
              <w:jc w:val="left"/>
              <w:rPr>
                <w:b w:val="0"/>
              </w:rPr>
            </w:pPr>
            <w:r w:rsidRPr="00325C31">
              <w:rPr>
                <w:b w:val="0"/>
              </w:rPr>
              <w:t>Year</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Foreign</w:t>
            </w:r>
            <w:r w:rsidRPr="00325C31">
              <w:rPr>
                <w:b w:val="0"/>
              </w:rPr>
              <w:br/>
              <w:t>Investment</w:t>
            </w:r>
          </w:p>
        </w:tc>
        <w:tc>
          <w:tcPr>
            <w:tcW w:w="1276" w:type="dxa"/>
            <w:vAlign w:val="center"/>
          </w:tcPr>
          <w:p w:rsidR="00264103" w:rsidRPr="00325C31" w:rsidRDefault="00264103" w:rsidP="00163C9B">
            <w:pPr>
              <w:pStyle w:val="NormalWeb"/>
              <w:spacing w:after="200" w:afterAutospacing="0"/>
              <w:ind w:right="-188"/>
              <w:jc w:val="left"/>
              <w:rPr>
                <w:b w:val="0"/>
              </w:rPr>
            </w:pPr>
            <w:r w:rsidRPr="00325C31">
              <w:rPr>
                <w:b w:val="0"/>
              </w:rPr>
              <w:t>External</w:t>
            </w:r>
            <w:r w:rsidRPr="00325C31">
              <w:rPr>
                <w:b w:val="0"/>
              </w:rPr>
              <w:br/>
              <w:t>assistance</w:t>
            </w:r>
          </w:p>
          <w:p w:rsidR="00264103" w:rsidRPr="00325C31" w:rsidRDefault="00264103" w:rsidP="00163C9B">
            <w:pPr>
              <w:pStyle w:val="NormalWeb"/>
              <w:spacing w:after="200" w:afterAutospacing="0"/>
              <w:ind w:right="-188"/>
              <w:jc w:val="left"/>
              <w:rPr>
                <w:b w:val="0"/>
              </w:rPr>
            </w:pPr>
            <w:r w:rsidRPr="00325C31">
              <w:rPr>
                <w:b w:val="0"/>
              </w:rPr>
              <w:t>(net)</w:t>
            </w:r>
          </w:p>
        </w:tc>
        <w:tc>
          <w:tcPr>
            <w:tcW w:w="1559" w:type="dxa"/>
            <w:vAlign w:val="center"/>
          </w:tcPr>
          <w:p w:rsidR="00264103" w:rsidRPr="00325C31" w:rsidRDefault="00264103" w:rsidP="00163C9B">
            <w:pPr>
              <w:pStyle w:val="NormalWeb"/>
              <w:spacing w:after="200" w:afterAutospacing="0"/>
              <w:ind w:right="-188"/>
              <w:jc w:val="left"/>
              <w:rPr>
                <w:b w:val="0"/>
              </w:rPr>
            </w:pPr>
            <w:r w:rsidRPr="00325C31">
              <w:rPr>
                <w:b w:val="0"/>
              </w:rPr>
              <w:t>Investment</w:t>
            </w:r>
            <w:r w:rsidRPr="00325C31">
              <w:rPr>
                <w:b w:val="0"/>
              </w:rPr>
              <w:br/>
              <w:t>borrowing</w:t>
            </w:r>
          </w:p>
          <w:p w:rsidR="00264103" w:rsidRPr="00325C31" w:rsidRDefault="00264103" w:rsidP="00163C9B">
            <w:pPr>
              <w:pStyle w:val="NormalWeb"/>
              <w:spacing w:after="200" w:afterAutospacing="0"/>
              <w:ind w:right="-188"/>
              <w:jc w:val="left"/>
              <w:rPr>
                <w:b w:val="0"/>
              </w:rPr>
            </w:pPr>
            <w:r w:rsidRPr="00325C31">
              <w:rPr>
                <w:b w:val="0"/>
              </w:rPr>
              <w:t>(net)</w:t>
            </w:r>
          </w:p>
        </w:tc>
        <w:tc>
          <w:tcPr>
            <w:tcW w:w="1559" w:type="dxa"/>
            <w:vAlign w:val="center"/>
          </w:tcPr>
          <w:p w:rsidR="00264103" w:rsidRPr="00325C31" w:rsidRDefault="00264103" w:rsidP="00163C9B">
            <w:pPr>
              <w:pStyle w:val="NormalWeb"/>
              <w:spacing w:after="200" w:afterAutospacing="0"/>
              <w:ind w:right="-188"/>
              <w:jc w:val="left"/>
              <w:rPr>
                <w:b w:val="0"/>
              </w:rPr>
            </w:pPr>
            <w:r w:rsidRPr="00325C31">
              <w:rPr>
                <w:b w:val="0"/>
              </w:rPr>
              <w:t>NRI</w:t>
            </w:r>
            <w:r w:rsidRPr="00325C31">
              <w:rPr>
                <w:b w:val="0"/>
              </w:rPr>
              <w:br/>
              <w:t>deposits</w:t>
            </w:r>
          </w:p>
        </w:tc>
        <w:tc>
          <w:tcPr>
            <w:tcW w:w="1276" w:type="dxa"/>
            <w:vAlign w:val="center"/>
          </w:tcPr>
          <w:p w:rsidR="00264103" w:rsidRPr="00325C31" w:rsidRDefault="00264103" w:rsidP="00163C9B">
            <w:pPr>
              <w:pStyle w:val="NormalWeb"/>
              <w:spacing w:after="200" w:afterAutospacing="0"/>
              <w:ind w:right="-188"/>
              <w:jc w:val="left"/>
              <w:rPr>
                <w:b w:val="0"/>
              </w:rPr>
            </w:pPr>
            <w:r w:rsidRPr="00325C31">
              <w:rPr>
                <w:b w:val="0"/>
              </w:rPr>
              <w:t>Other</w:t>
            </w:r>
            <w:r w:rsidRPr="00325C31">
              <w:rPr>
                <w:b w:val="0"/>
              </w:rPr>
              <w:br/>
              <w:t>capital</w:t>
            </w:r>
          </w:p>
        </w:tc>
      </w:tr>
      <w:tr w:rsidR="00264103" w:rsidRPr="00325C31" w:rsidTr="00B257FD">
        <w:trPr>
          <w:trHeight w:val="395"/>
        </w:trPr>
        <w:tc>
          <w:tcPr>
            <w:tcW w:w="1242" w:type="dxa"/>
          </w:tcPr>
          <w:p w:rsidR="00264103" w:rsidRPr="00325C31" w:rsidRDefault="00264103" w:rsidP="00163C9B">
            <w:pPr>
              <w:pStyle w:val="NormalWeb"/>
              <w:spacing w:after="200" w:afterAutospacing="0"/>
              <w:ind w:right="-188"/>
              <w:jc w:val="left"/>
              <w:rPr>
                <w:b w:val="0"/>
              </w:rPr>
            </w:pPr>
            <w:r w:rsidRPr="00325C31">
              <w:rPr>
                <w:b w:val="0"/>
              </w:rPr>
              <w:t>2000-01</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79.04</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5.30</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2.82</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26.91</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 55.68</w:t>
            </w:r>
          </w:p>
        </w:tc>
      </w:tr>
      <w:tr w:rsidR="00264103" w:rsidRPr="00325C31" w:rsidTr="00B257FD">
        <w:trPr>
          <w:trHeight w:val="395"/>
        </w:trPr>
        <w:tc>
          <w:tcPr>
            <w:tcW w:w="1242" w:type="dxa"/>
          </w:tcPr>
          <w:p w:rsidR="00264103" w:rsidRPr="00325C31" w:rsidRDefault="00264103" w:rsidP="00163C9B">
            <w:pPr>
              <w:pStyle w:val="NormalWeb"/>
              <w:spacing w:after="200" w:afterAutospacing="0"/>
              <w:ind w:right="-188"/>
              <w:jc w:val="left"/>
              <w:rPr>
                <w:b w:val="0"/>
              </w:rPr>
            </w:pPr>
            <w:r w:rsidRPr="00325C31">
              <w:rPr>
                <w:b w:val="0"/>
              </w:rPr>
              <w:t>2005-06</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96.75</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7.18</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10.58</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11.36</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(-)13.28</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99.26</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8.09</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19.32</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5.30</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(-)31.88</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104.18</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5.01</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14.94</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40.31</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(-)34.38</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2016-17</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138.84</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6.68</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21.11</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34.69</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(+)11.16</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2017-18</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66.72</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3.26</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0.86</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10.48</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(+)20.47</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szCs w:val="20"/>
              </w:rPr>
            </w:pPr>
            <w:r w:rsidRPr="00325C31">
              <w:rPr>
                <w:b w:val="0"/>
              </w:rPr>
              <w:t>2018-19</w:t>
            </w:r>
          </w:p>
        </w:tc>
        <w:tc>
          <w:tcPr>
            <w:tcW w:w="1418" w:type="dxa"/>
          </w:tcPr>
          <w:p w:rsidR="00264103" w:rsidRPr="00325C31" w:rsidRDefault="00264103" w:rsidP="00163C9B">
            <w:pPr>
              <w:pStyle w:val="NormalWeb"/>
              <w:spacing w:after="200" w:afterAutospacing="0"/>
              <w:ind w:right="-188"/>
              <w:jc w:val="left"/>
              <w:rPr>
                <w:b w:val="0"/>
                <w:szCs w:val="20"/>
              </w:rPr>
            </w:pPr>
            <w:r w:rsidRPr="00325C31">
              <w:rPr>
                <w:b w:val="0"/>
              </w:rPr>
              <w:t>79.04</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6.48</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18.32</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18.91</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(-)23.12</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szCs w:val="20"/>
              </w:rPr>
            </w:pPr>
            <w:r w:rsidRPr="00325C31">
              <w:rPr>
                <w:b w:val="0"/>
              </w:rPr>
              <w:t>2019-20</w:t>
            </w:r>
          </w:p>
        </w:tc>
        <w:tc>
          <w:tcPr>
            <w:tcW w:w="1418" w:type="dxa"/>
          </w:tcPr>
          <w:p w:rsidR="00264103" w:rsidRPr="00325C31" w:rsidRDefault="00264103" w:rsidP="00163C9B">
            <w:pPr>
              <w:pStyle w:val="NormalWeb"/>
              <w:spacing w:after="200" w:afterAutospacing="0"/>
              <w:ind w:right="-188"/>
              <w:jc w:val="left"/>
              <w:rPr>
                <w:b w:val="0"/>
                <w:szCs w:val="20"/>
              </w:rPr>
            </w:pPr>
            <w:r w:rsidRPr="00325C31">
              <w:rPr>
                <w:b w:val="0"/>
              </w:rPr>
              <w:t>66.84</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4.57</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25.89</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10.26</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(-)7.50</w:t>
            </w:r>
          </w:p>
        </w:tc>
      </w:tr>
    </w:tbl>
    <w:p w:rsidR="00264103" w:rsidRPr="00B257FD" w:rsidRDefault="00264103" w:rsidP="00B257FD">
      <w:pPr>
        <w:pStyle w:val="NormalWeb"/>
        <w:spacing w:after="200" w:afterAutospacing="0"/>
        <w:ind w:right="-188"/>
        <w:jc w:val="center"/>
        <w:rPr>
          <w:b w:val="0"/>
          <w:sz w:val="22"/>
        </w:rPr>
      </w:pPr>
      <w:r w:rsidRPr="00B257FD">
        <w:rPr>
          <w:b w:val="0"/>
          <w:sz w:val="22"/>
        </w:rPr>
        <w:t>(Source: Compiled from RBI Hand Book of Statistics)</w:t>
      </w:r>
    </w:p>
    <w:p w:rsidR="00264103" w:rsidRPr="00325C31" w:rsidRDefault="00264103" w:rsidP="00FD5078">
      <w:pPr>
        <w:pStyle w:val="NormalWeb"/>
        <w:spacing w:after="200" w:afterAutospacing="0"/>
        <w:ind w:right="-188"/>
        <w:rPr>
          <w:b w:val="0"/>
        </w:rPr>
      </w:pPr>
      <w:r w:rsidRPr="00325C31">
        <w:rPr>
          <w:b w:val="0"/>
        </w:rPr>
        <w:t>It may be seen from the Table-X there is wide variations under various components of capital account. Foreign investment shows wide variation. External assistance seems more or less consistent. Under investment borrowing exhibit large variation.NRI deposits barring2015-16 and 2016-17 the receipts shows consistency. The receipts from other capital except for 2016-17 and 2017-18, it remained negative.</w:t>
      </w:r>
    </w:p>
    <w:p w:rsidR="00264103" w:rsidRPr="00325C31" w:rsidRDefault="00264103" w:rsidP="00FD5078">
      <w:pPr>
        <w:pStyle w:val="NormalWeb"/>
        <w:spacing w:after="200" w:afterAutospacing="0"/>
        <w:ind w:right="-188"/>
        <w:rPr>
          <w:b w:val="0"/>
        </w:rPr>
      </w:pPr>
      <w:r w:rsidRPr="00325C31">
        <w:rPr>
          <w:b w:val="0"/>
        </w:rPr>
        <w:t>Commercial borrowings remains uncertain- which consists of suppliers credit, bank loans, buyers credit, and floating rate and fixed rate instruments- and the global economic structure is another cause for uncertainty under this category. Other capital except for -2- years shows a negative trend which broadly consists of leads and lags in export receipts. Besides it include funds held abroad, India's subscription to international institutions, quota payments to IMF, remittances towards recouping the losses of branches/subsidiaries and residual capital of other capital items held elsewhere.</w:t>
      </w:r>
    </w:p>
    <w:p w:rsidR="00264103" w:rsidRPr="00325C31" w:rsidRDefault="00264103" w:rsidP="00FD5078">
      <w:pPr>
        <w:pStyle w:val="NormalWeb"/>
        <w:spacing w:after="200" w:afterAutospacing="0"/>
        <w:ind w:right="-188"/>
        <w:rPr>
          <w:b w:val="0"/>
        </w:rPr>
      </w:pPr>
      <w:r w:rsidRPr="00325C31">
        <w:rPr>
          <w:b w:val="0"/>
        </w:rPr>
        <w:lastRenderedPageBreak/>
        <w:t>Emerging market economies became more integrated in the international financial system since 1990. Hence, it is difficult to assign any particular reason for inconsistency of receipts under capital account. Partly it is an international phenomenon. Further capital control and sterilization too had their impact on capital account. There was global financial crisis in 2008. But India remains insulated from this influence because India’s domestic market large enough hence required fewer stimuli through exports for GDP growth.  Deficit in capital account depends on economic structure, type of flows, and global growth pattern.</w:t>
      </w:r>
    </w:p>
    <w:p w:rsidR="00264103" w:rsidRPr="00325C31" w:rsidRDefault="00264103" w:rsidP="00FD5078">
      <w:pPr>
        <w:pStyle w:val="NormalWeb"/>
        <w:spacing w:after="200" w:afterAutospacing="0"/>
        <w:ind w:right="-188"/>
        <w:rPr>
          <w:b w:val="0"/>
        </w:rPr>
      </w:pPr>
      <w:r w:rsidRPr="00325C31">
        <w:rPr>
          <w:b w:val="0"/>
        </w:rPr>
        <w:t>A study by International journal of economic, Finance and management growth concludes in the study titled “casual relationship between capital flows and economic growth: empirical evidence from India" by Narayan Seth Finds that there is long term equilibrium relationship between variables like foreign direct investment (FDI), economic growth, and foreign portfolio investment and vice versa according to Granger casualty test. In other words sound economic growth of a country attracts additional private foreign capital flows.</w:t>
      </w:r>
    </w:p>
    <w:p w:rsidR="00264103" w:rsidRPr="00325C31" w:rsidRDefault="00264103" w:rsidP="00FD5078">
      <w:pPr>
        <w:pStyle w:val="NormalWeb"/>
        <w:spacing w:after="200" w:afterAutospacing="0"/>
        <w:ind w:right="-188"/>
        <w:rPr>
          <w:b w:val="0"/>
        </w:rPr>
      </w:pPr>
      <w:r w:rsidRPr="00325C31">
        <w:rPr>
          <w:b w:val="0"/>
        </w:rPr>
        <w:t>In summation it may be stated that India’s balance of payments position indicates dependency in foreign flows despite high gross domestic savings which ranges from 22.92% in 1999 to as high as 33.5% in 2015. Fiscal deficit ranges from 1.12 %in 1999 to 2.78% in 2016-17 in relation to external loan. It has been financed through external finance which in absolute terms ranges from Rs 203.19 billion in 1999 to Rs719.0 billion in 2016-17 Rs922.53 billion in 2017-18, Rs 966.4 billion in 2018-19, and come down to Rs682.52billion in2019-20.Further examination on this score indicates that utilisation of external assistance ranges between 56% to89% of the total authorisation. The net flow of external assistance after providing for debt service payments (from 1999to2020) lay in between’s 212.06billion the highest registered in 2010-11 and low of Rs78.61 billion in2014-15. For 2020 Rs174.96billion was recorded.</w:t>
      </w:r>
    </w:p>
    <w:p w:rsidR="00264103" w:rsidRPr="00325C31" w:rsidRDefault="00264103" w:rsidP="00FD5078">
      <w:pPr>
        <w:pStyle w:val="NormalWeb"/>
        <w:spacing w:after="200" w:afterAutospacing="0"/>
        <w:ind w:right="-188"/>
        <w:rPr>
          <w:b w:val="0"/>
        </w:rPr>
      </w:pPr>
      <w:r w:rsidRPr="00325C31">
        <w:rPr>
          <w:b w:val="0"/>
        </w:rPr>
        <w:t>Capital receipts under such circumstances remain uncertain because of crowding out effect of emerging market economies of which India is one has to fight out its share out of satisfactory performance of the economy. As already stated sound economic growth of a country attracts private foreign capital flows. India's current economic growth underlying 6 percent to 7 percent has to be beefed up to attract more foreign capital especially the less risky investment like foreign direct investment (FDI.) FDI receipt constitute around 2.42 % of GDP in 2017-18 has, declined to2.38% in2018-19 and improved to 2.71% in 2019-20.The global economy entering a new phase after the impact of pandemic COVID-19.The geopolitical phase seems inclined toward increased polarisation for the purpose of reaping market share for exports, with a fervour for the sense of nationalism, protectionism and strategic political realignments.</w:t>
      </w:r>
    </w:p>
    <w:p w:rsidR="00264103" w:rsidRDefault="00264103" w:rsidP="00FD5078">
      <w:pPr>
        <w:pStyle w:val="NormalWeb"/>
        <w:spacing w:after="200" w:afterAutospacing="0"/>
        <w:ind w:right="-188"/>
        <w:rPr>
          <w:b w:val="0"/>
        </w:rPr>
      </w:pPr>
      <w:r w:rsidRPr="00325C31">
        <w:rPr>
          <w:b w:val="0"/>
        </w:rPr>
        <w:t>To conclude, the cause for poor performance of the economy could be seen through the emerging picture on Gross Value Added (GVA) which is a very clear indicator of the resource use efficiency in the economy. The figures are available from 2013-14 to 2019-29 is given below:</w:t>
      </w:r>
    </w:p>
    <w:p w:rsidR="00FD5078" w:rsidRDefault="00FD5078" w:rsidP="00FD5078">
      <w:pPr>
        <w:pStyle w:val="NormalWeb"/>
        <w:spacing w:after="200" w:afterAutospacing="0"/>
        <w:ind w:right="-188"/>
        <w:rPr>
          <w:b w:val="0"/>
        </w:rPr>
      </w:pPr>
    </w:p>
    <w:p w:rsidR="00FD5078" w:rsidRDefault="00FD5078" w:rsidP="00FD5078">
      <w:pPr>
        <w:pStyle w:val="NormalWeb"/>
        <w:spacing w:after="200" w:afterAutospacing="0"/>
        <w:ind w:right="-188"/>
        <w:rPr>
          <w:b w:val="0"/>
        </w:rPr>
      </w:pPr>
    </w:p>
    <w:p w:rsidR="00FD5078" w:rsidRDefault="00FD5078" w:rsidP="00FD5078">
      <w:pPr>
        <w:pStyle w:val="NormalWeb"/>
        <w:spacing w:after="200" w:afterAutospacing="0"/>
        <w:ind w:right="-188"/>
        <w:rPr>
          <w:b w:val="0"/>
        </w:rPr>
      </w:pPr>
    </w:p>
    <w:p w:rsidR="00FD5078" w:rsidRPr="00325C31" w:rsidRDefault="00FD5078" w:rsidP="00FD5078">
      <w:pPr>
        <w:pStyle w:val="NormalWeb"/>
        <w:spacing w:after="200" w:afterAutospacing="0"/>
        <w:ind w:right="-188"/>
        <w:rPr>
          <w:b w:val="0"/>
        </w:rPr>
      </w:pPr>
    </w:p>
    <w:p w:rsidR="00264103" w:rsidRDefault="00B758E3" w:rsidP="00163C9B">
      <w:pPr>
        <w:pStyle w:val="NormalWeb"/>
        <w:spacing w:after="200" w:afterAutospacing="0"/>
        <w:ind w:right="-188"/>
        <w:jc w:val="left"/>
        <w:rPr>
          <w:b w:val="0"/>
        </w:rPr>
      </w:pPr>
      <w:r w:rsidRPr="00325C31">
        <w:rPr>
          <w:b w:val="0"/>
        </w:rPr>
        <w:lastRenderedPageBreak/>
        <w:t xml:space="preserve">                                                   </w:t>
      </w:r>
      <w:r w:rsidR="00B30D32">
        <w:rPr>
          <w:b w:val="0"/>
        </w:rPr>
        <w:t xml:space="preserve">         </w:t>
      </w:r>
      <w:r w:rsidRPr="00325C31">
        <w:rPr>
          <w:b w:val="0"/>
        </w:rPr>
        <w:t xml:space="preserve"> </w:t>
      </w:r>
      <w:r w:rsidR="00264103" w:rsidRPr="00325C31">
        <w:rPr>
          <w:b w:val="0"/>
        </w:rPr>
        <w:t>Table-XI</w:t>
      </w:r>
    </w:p>
    <w:p w:rsidR="00784682" w:rsidRPr="00784682" w:rsidRDefault="00784682" w:rsidP="00784682">
      <w:pPr>
        <w:pStyle w:val="NormalWeb"/>
        <w:spacing w:after="200" w:afterAutospacing="0"/>
        <w:ind w:left="3600" w:right="-188" w:firstLine="720"/>
        <w:jc w:val="left"/>
        <w:rPr>
          <w:b w:val="0"/>
          <w:sz w:val="18"/>
        </w:rPr>
      </w:pPr>
      <w:r w:rsidRPr="00784682">
        <w:rPr>
          <w:b w:val="0"/>
          <w:sz w:val="18"/>
        </w:rPr>
        <w:t>(Rs in Billion, at constant prices)</w:t>
      </w:r>
    </w:p>
    <w:tbl>
      <w:tblPr>
        <w:tblStyle w:val="TableGrid"/>
        <w:tblW w:w="0" w:type="auto"/>
        <w:tblInd w:w="2040" w:type="dxa"/>
        <w:tblLook w:val="04A0"/>
      </w:tblPr>
      <w:tblGrid>
        <w:gridCol w:w="2451"/>
        <w:gridCol w:w="2543"/>
      </w:tblGrid>
      <w:tr w:rsidR="00784682" w:rsidRPr="00325C31" w:rsidTr="007E7511">
        <w:tc>
          <w:tcPr>
            <w:tcW w:w="2451" w:type="dxa"/>
            <w:vAlign w:val="center"/>
          </w:tcPr>
          <w:p w:rsidR="00784682" w:rsidRPr="00325C31" w:rsidRDefault="00784682" w:rsidP="007E7511">
            <w:pPr>
              <w:pStyle w:val="NormalWeb"/>
              <w:spacing w:after="200" w:afterAutospacing="0"/>
              <w:ind w:right="-188"/>
              <w:jc w:val="center"/>
              <w:rPr>
                <w:b w:val="0"/>
              </w:rPr>
            </w:pPr>
            <w:r w:rsidRPr="00325C31">
              <w:rPr>
                <w:b w:val="0"/>
              </w:rPr>
              <w:t>Years</w:t>
            </w:r>
          </w:p>
        </w:tc>
        <w:tc>
          <w:tcPr>
            <w:tcW w:w="2543" w:type="dxa"/>
            <w:vAlign w:val="center"/>
          </w:tcPr>
          <w:p w:rsidR="00784682" w:rsidRPr="00325C31" w:rsidRDefault="00784682" w:rsidP="007E7511">
            <w:pPr>
              <w:pStyle w:val="NormalWeb"/>
              <w:spacing w:after="200" w:afterAutospacing="0"/>
              <w:ind w:right="-188"/>
              <w:jc w:val="center"/>
              <w:rPr>
                <w:b w:val="0"/>
              </w:rPr>
            </w:pPr>
            <w:r>
              <w:rPr>
                <w:b w:val="0"/>
              </w:rPr>
              <w:t>Gross Value Added</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Pr>
                <w:b w:val="0"/>
              </w:rPr>
              <w:t>2013-14</w:t>
            </w:r>
          </w:p>
        </w:tc>
        <w:tc>
          <w:tcPr>
            <w:tcW w:w="2543" w:type="dxa"/>
          </w:tcPr>
          <w:p w:rsidR="00784682" w:rsidRPr="00325C31" w:rsidRDefault="00784682" w:rsidP="007E7511">
            <w:pPr>
              <w:pStyle w:val="NormalWeb"/>
              <w:spacing w:after="200" w:afterAutospacing="0"/>
              <w:ind w:right="-188"/>
              <w:jc w:val="left"/>
              <w:rPr>
                <w:b w:val="0"/>
              </w:rPr>
            </w:pPr>
            <w:r>
              <w:rPr>
                <w:b w:val="0"/>
              </w:rPr>
              <w:t>9063.65</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Pr>
                <w:b w:val="0"/>
              </w:rPr>
              <w:t>2014</w:t>
            </w:r>
            <w:r w:rsidRPr="00325C31">
              <w:rPr>
                <w:b w:val="0"/>
              </w:rPr>
              <w:t>-</w:t>
            </w:r>
            <w:r>
              <w:rPr>
                <w:b w:val="0"/>
              </w:rPr>
              <w:t>15</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9712.13</w:t>
            </w:r>
            <w:r>
              <w:rPr>
                <w:b w:val="0"/>
              </w:rPr>
              <w:t xml:space="preserve">  </w:t>
            </w:r>
            <w:r w:rsidRPr="00325C31">
              <w:rPr>
                <w:b w:val="0"/>
              </w:rPr>
              <w:t>(10.7)</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Pr>
                <w:b w:val="0"/>
              </w:rPr>
              <w:t>201</w:t>
            </w:r>
            <w:r w:rsidRPr="00325C31">
              <w:rPr>
                <w:b w:val="0"/>
              </w:rPr>
              <w:t>5-</w:t>
            </w:r>
            <w:r>
              <w:rPr>
                <w:b w:val="0"/>
              </w:rPr>
              <w:t>1</w:t>
            </w:r>
            <w:r w:rsidRPr="00325C31">
              <w:rPr>
                <w:b w:val="0"/>
              </w:rPr>
              <w:t>6</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10491.87</w:t>
            </w:r>
            <w:r>
              <w:rPr>
                <w:b w:val="0"/>
              </w:rPr>
              <w:t xml:space="preserve">  </w:t>
            </w:r>
            <w:r w:rsidRPr="00325C31">
              <w:rPr>
                <w:b w:val="0"/>
              </w:rPr>
              <w:t>(8.0)</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w:t>
            </w:r>
            <w:r>
              <w:rPr>
                <w:b w:val="0"/>
              </w:rPr>
              <w:t>6</w:t>
            </w:r>
            <w:r w:rsidRPr="00325C31">
              <w:rPr>
                <w:b w:val="0"/>
              </w:rPr>
              <w:t>-1</w:t>
            </w:r>
            <w:r>
              <w:rPr>
                <w:b w:val="0"/>
              </w:rPr>
              <w:t>7</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11328.26</w:t>
            </w:r>
            <w:r>
              <w:rPr>
                <w:b w:val="0"/>
              </w:rPr>
              <w:t xml:space="preserve">  </w:t>
            </w:r>
            <w:r w:rsidRPr="00325C31">
              <w:rPr>
                <w:b w:val="0"/>
              </w:rPr>
              <w:t>(7.9)</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w:t>
            </w:r>
            <w:r>
              <w:rPr>
                <w:b w:val="0"/>
              </w:rPr>
              <w:t>7</w:t>
            </w:r>
            <w:r w:rsidRPr="00325C31">
              <w:rPr>
                <w:b w:val="0"/>
              </w:rPr>
              <w:t>-1</w:t>
            </w:r>
            <w:r>
              <w:rPr>
                <w:b w:val="0"/>
              </w:rPr>
              <w:t>8</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12074.41</w:t>
            </w:r>
            <w:r>
              <w:rPr>
                <w:b w:val="0"/>
              </w:rPr>
              <w:t xml:space="preserve">  </w:t>
            </w:r>
            <w:r w:rsidRPr="00325C31">
              <w:rPr>
                <w:b w:val="0"/>
              </w:rPr>
              <w:t>(6.5)</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2018-19</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12803.13</w:t>
            </w:r>
            <w:r>
              <w:rPr>
                <w:b w:val="0"/>
              </w:rPr>
              <w:t xml:space="preserve">  </w:t>
            </w:r>
            <w:r w:rsidRPr="00325C31">
              <w:rPr>
                <w:b w:val="0"/>
              </w:rPr>
              <w:t>(3.13)</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2019-20</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13301.12</w:t>
            </w:r>
            <w:r>
              <w:rPr>
                <w:b w:val="0"/>
              </w:rPr>
              <w:t xml:space="preserve">  </w:t>
            </w:r>
            <w:r w:rsidRPr="00325C31">
              <w:rPr>
                <w:b w:val="0"/>
              </w:rPr>
              <w:t>(3.8)</w:t>
            </w:r>
          </w:p>
        </w:tc>
      </w:tr>
    </w:tbl>
    <w:p w:rsidR="00784682" w:rsidRPr="00784682" w:rsidRDefault="00264103" w:rsidP="00784682">
      <w:pPr>
        <w:pStyle w:val="NormalWeb"/>
        <w:spacing w:before="0" w:beforeAutospacing="0" w:after="0" w:afterAutospacing="0"/>
        <w:ind w:right="-187"/>
        <w:jc w:val="center"/>
        <w:rPr>
          <w:b w:val="0"/>
          <w:sz w:val="22"/>
        </w:rPr>
      </w:pPr>
      <w:r w:rsidRPr="00784682">
        <w:rPr>
          <w:b w:val="0"/>
          <w:sz w:val="22"/>
        </w:rPr>
        <w:t>(Source: RBI Hand Book Statistics-2020.</w:t>
      </w:r>
    </w:p>
    <w:p w:rsidR="00264103" w:rsidRPr="00784682" w:rsidRDefault="00264103" w:rsidP="00784682">
      <w:pPr>
        <w:pStyle w:val="NormalWeb"/>
        <w:spacing w:before="0" w:beforeAutospacing="0" w:after="0" w:afterAutospacing="0"/>
        <w:ind w:right="-187"/>
        <w:jc w:val="center"/>
        <w:rPr>
          <w:b w:val="0"/>
          <w:sz w:val="22"/>
        </w:rPr>
      </w:pPr>
      <w:r w:rsidRPr="00784682">
        <w:rPr>
          <w:b w:val="0"/>
          <w:sz w:val="22"/>
        </w:rPr>
        <w:t>Figures in brackets are % changes over the previous year)</w:t>
      </w:r>
    </w:p>
    <w:p w:rsidR="00264103" w:rsidRPr="00325C31" w:rsidRDefault="00264103" w:rsidP="00784682">
      <w:pPr>
        <w:pStyle w:val="NormalWeb"/>
        <w:spacing w:after="200" w:afterAutospacing="0"/>
        <w:ind w:right="-188"/>
        <w:rPr>
          <w:b w:val="0"/>
        </w:rPr>
      </w:pPr>
      <w:r w:rsidRPr="00325C31">
        <w:rPr>
          <w:b w:val="0"/>
        </w:rPr>
        <w:t>The fore going picture is clear evidence of very poor resource utilization of resources in whatever form it has been gathered during the last 7 years. The GVA has been registering a declining trend during the period under review. In such a back ground which is miserably very disappointing how could one expect a better terms of trade under balance of payments. As already pointed out the need of the hour is swift modernisation of existing capacity and seeking further to better  investment climate with a focus bent upon on innovative potential.</w:t>
      </w:r>
    </w:p>
    <w:p w:rsidR="00264103" w:rsidRDefault="00264103" w:rsidP="00784682">
      <w:pPr>
        <w:pStyle w:val="NormalWeb"/>
        <w:spacing w:after="200" w:afterAutospacing="0"/>
        <w:ind w:right="-188"/>
        <w:rPr>
          <w:b w:val="0"/>
        </w:rPr>
      </w:pPr>
      <w:r w:rsidRPr="00325C31">
        <w:rPr>
          <w:b w:val="0"/>
        </w:rPr>
        <w:t>Further, the current economic thinking acknowledges that even achieving 5% growth in the era of deglobulisation considered being significant achievement. The atmosphere of achieving 7% or more growth was possible for a few 100 economies before 2007. A report says such growth prospects have never happened in the history of global economy. Even in the last decade, only 10 economies have grown7% or more in a year. The link to such high growth was assigned to population growth of a country. The intra-regional trade was the lowest in south Asia compared to any sub region of the world. Now India is in the midst of highly narrowed trade margin falling under exports, hence the country has to improve and reduce the regional disparities both in economic and income sense to promote growth with equity.</w:t>
      </w:r>
    </w:p>
    <w:p w:rsidR="00784682" w:rsidRDefault="00784682" w:rsidP="00784682">
      <w:pPr>
        <w:pStyle w:val="NormalWeb"/>
        <w:spacing w:after="200" w:afterAutospacing="0"/>
        <w:ind w:right="-188"/>
        <w:rPr>
          <w:b w:val="0"/>
        </w:rPr>
      </w:pPr>
    </w:p>
    <w:p w:rsidR="00784682" w:rsidRDefault="00784682" w:rsidP="00784682">
      <w:pPr>
        <w:pStyle w:val="NormalWeb"/>
        <w:spacing w:after="200" w:afterAutospacing="0"/>
        <w:ind w:right="-188"/>
        <w:rPr>
          <w:b w:val="0"/>
        </w:rPr>
      </w:pPr>
    </w:p>
    <w:p w:rsidR="00784682" w:rsidRDefault="00784682" w:rsidP="00784682">
      <w:pPr>
        <w:pStyle w:val="NormalWeb"/>
        <w:spacing w:after="200" w:afterAutospacing="0"/>
        <w:ind w:right="-188"/>
        <w:rPr>
          <w:b w:val="0"/>
        </w:rPr>
      </w:pPr>
    </w:p>
    <w:p w:rsidR="00784682" w:rsidRDefault="00784682" w:rsidP="00784682">
      <w:pPr>
        <w:pStyle w:val="NormalWeb"/>
        <w:spacing w:after="200" w:afterAutospacing="0"/>
        <w:ind w:right="-188"/>
        <w:rPr>
          <w:b w:val="0"/>
        </w:rPr>
      </w:pPr>
    </w:p>
    <w:p w:rsidR="00784682" w:rsidRPr="00325C31" w:rsidRDefault="00784682" w:rsidP="00784682">
      <w:pPr>
        <w:pStyle w:val="NormalWeb"/>
        <w:spacing w:after="200" w:afterAutospacing="0"/>
        <w:ind w:right="-188"/>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784682" w:rsidRDefault="00264103" w:rsidP="00784682">
      <w:pPr>
        <w:pStyle w:val="NormalWeb"/>
        <w:spacing w:after="200" w:afterAutospacing="0"/>
        <w:ind w:right="-188"/>
        <w:jc w:val="center"/>
      </w:pPr>
      <w:r w:rsidRPr="00784682">
        <w:lastRenderedPageBreak/>
        <w:t>Review on India's Debt Position</w:t>
      </w:r>
    </w:p>
    <w:p w:rsidR="00264103" w:rsidRPr="00784682" w:rsidRDefault="00264103" w:rsidP="00163C9B">
      <w:pPr>
        <w:pStyle w:val="NormalWeb"/>
        <w:spacing w:after="200" w:afterAutospacing="0"/>
        <w:ind w:right="-188"/>
        <w:jc w:val="left"/>
      </w:pPr>
      <w:r w:rsidRPr="00784682">
        <w:t>Conceptual issues in debt and liquidity</w:t>
      </w:r>
    </w:p>
    <w:p w:rsidR="00264103" w:rsidRPr="00D931EC" w:rsidRDefault="00264103" w:rsidP="00D931EC">
      <w:pPr>
        <w:pStyle w:val="NormalWeb"/>
        <w:spacing w:after="200" w:afterAutospacing="0"/>
        <w:ind w:right="-188"/>
        <w:rPr>
          <w:b w:val="0"/>
        </w:rPr>
      </w:pPr>
      <w:r w:rsidRPr="00D931EC">
        <w:rPr>
          <w:b w:val="0"/>
        </w:rPr>
        <w:t>As a rule, debt is normally perceived to have a bearing on solvency and in its extended form, we can think of liquidity issues concerning the debtor/borrower. Addressing first into solvency problems of external borrowing for a country it is used in the sense of productivity of marginal loan. In other words incremental change in income made possible by virtue of contracting external loan has to be positive to save a country of solvency problem.</w:t>
      </w:r>
    </w:p>
    <w:p w:rsidR="00264103" w:rsidRPr="00D931EC" w:rsidRDefault="00264103" w:rsidP="00D931EC">
      <w:pPr>
        <w:pStyle w:val="NormalWeb"/>
        <w:spacing w:after="200" w:afterAutospacing="0"/>
        <w:ind w:right="-188"/>
        <w:rPr>
          <w:b w:val="0"/>
        </w:rPr>
      </w:pPr>
      <w:r w:rsidRPr="00D931EC">
        <w:rPr>
          <w:b w:val="0"/>
        </w:rPr>
        <w:t>In so long as the loan contributes to an extra marginal income the burden of servicing the debt to the borrowing country will be reduced. The issue underlying liquidity as part of contracting foreign loan is the country's ambitious approach to borrow externally over and above its paying capacity (current holdings of foreign reserves).Non-availability of foreign exchange reserves not in adequate proportion relative to servicing the external debt would leave the country in liquidity crisis.</w:t>
      </w:r>
    </w:p>
    <w:p w:rsidR="00264103" w:rsidRPr="00D931EC" w:rsidRDefault="00264103" w:rsidP="00D931EC">
      <w:pPr>
        <w:pStyle w:val="NormalWeb"/>
        <w:spacing w:after="200" w:afterAutospacing="0"/>
        <w:ind w:right="-188"/>
        <w:rPr>
          <w:b w:val="0"/>
        </w:rPr>
      </w:pPr>
      <w:r w:rsidRPr="00D931EC">
        <w:rPr>
          <w:b w:val="0"/>
        </w:rPr>
        <w:t>Keeping these facts in view let us now examine the India's debt capability during the new millennium. India recorded a debt equivalent to 69.50 percent of the country's GDP in 2016. Government debt to GDP in India averaged 73.42 percent from 1991 until 2016 and an all time high of 84.20 percent in 2003 and a record low of 66 percent in 1996.The debt position of other countries is furnished below in Table-I</w:t>
      </w:r>
    </w:p>
    <w:p w:rsidR="00264103" w:rsidRPr="00325C31" w:rsidRDefault="00264103" w:rsidP="00E461EA">
      <w:pPr>
        <w:pStyle w:val="NormalWeb"/>
        <w:spacing w:before="0" w:beforeAutospacing="0" w:after="0" w:afterAutospacing="0"/>
        <w:ind w:right="-187"/>
        <w:jc w:val="center"/>
        <w:rPr>
          <w:b w:val="0"/>
        </w:rPr>
      </w:pPr>
      <w:r w:rsidRPr="00325C31">
        <w:rPr>
          <w:b w:val="0"/>
        </w:rPr>
        <w:t>Table-I</w:t>
      </w:r>
    </w:p>
    <w:p w:rsidR="00264103" w:rsidRDefault="00264103" w:rsidP="00E461EA">
      <w:pPr>
        <w:pStyle w:val="NormalWeb"/>
        <w:spacing w:before="0" w:beforeAutospacing="0" w:after="0" w:afterAutospacing="0"/>
        <w:ind w:right="-187"/>
        <w:jc w:val="center"/>
        <w:rPr>
          <w:b w:val="0"/>
        </w:rPr>
      </w:pPr>
      <w:r w:rsidRPr="00325C31">
        <w:rPr>
          <w:b w:val="0"/>
        </w:rPr>
        <w:t>Govt Debt to GDP (All in Percent as of   December 2016)</w:t>
      </w:r>
    </w:p>
    <w:p w:rsidR="00E461EA" w:rsidRDefault="00E461EA" w:rsidP="00E461EA">
      <w:pPr>
        <w:pStyle w:val="NormalWeb"/>
        <w:spacing w:before="0" w:beforeAutospacing="0" w:after="0" w:afterAutospacing="0"/>
        <w:ind w:right="-187"/>
        <w:jc w:val="center"/>
        <w:rPr>
          <w:b w:val="0"/>
        </w:rPr>
      </w:pPr>
    </w:p>
    <w:tbl>
      <w:tblPr>
        <w:tblStyle w:val="TableGrid"/>
        <w:tblW w:w="6771" w:type="dxa"/>
        <w:tblInd w:w="1150" w:type="dxa"/>
        <w:tblLook w:val="04A0"/>
      </w:tblPr>
      <w:tblGrid>
        <w:gridCol w:w="1838"/>
        <w:gridCol w:w="972"/>
        <w:gridCol w:w="1249"/>
        <w:gridCol w:w="1319"/>
        <w:gridCol w:w="1393"/>
      </w:tblGrid>
      <w:tr w:rsidR="00264103" w:rsidRPr="00325C31" w:rsidTr="00D931EC">
        <w:trPr>
          <w:trHeight w:hRule="exact" w:val="403"/>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Country</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Last</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Previous</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Highest</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Lowest</w:t>
            </w:r>
          </w:p>
        </w:tc>
      </w:tr>
      <w:tr w:rsidR="00264103" w:rsidRPr="00325C31" w:rsidTr="00D931EC">
        <w:trPr>
          <w:trHeight w:hRule="exact" w:val="40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Japan</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250.4</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248</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250</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50.6</w:t>
            </w:r>
          </w:p>
        </w:tc>
      </w:tr>
      <w:tr w:rsidR="00264103" w:rsidRPr="00325C31" w:rsidTr="00E461EA">
        <w:trPr>
          <w:trHeight w:val="241"/>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Italy</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132.6</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132</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133</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90.5</w:t>
            </w:r>
          </w:p>
        </w:tc>
      </w:tr>
      <w:tr w:rsidR="00264103" w:rsidRPr="00325C31" w:rsidTr="00E461EA">
        <w:trPr>
          <w:trHeight w:val="258"/>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USA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106 .10</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101</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119</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31.7</w:t>
            </w:r>
          </w:p>
        </w:tc>
      </w:tr>
      <w:tr w:rsidR="00264103" w:rsidRPr="00325C31" w:rsidTr="00E461EA">
        <w:trPr>
          <w:trHeight w:val="24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Spain</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99.4</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99.8</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100</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16.6</w:t>
            </w:r>
          </w:p>
        </w:tc>
      </w:tr>
      <w:tr w:rsidR="00264103" w:rsidRPr="00325C31" w:rsidTr="00E461EA">
        <w:trPr>
          <w:trHeight w:val="278"/>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France</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96.0</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95.6</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96</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20.7</w:t>
            </w:r>
          </w:p>
        </w:tc>
      </w:tr>
      <w:tr w:rsidR="00264103" w:rsidRPr="00325C31" w:rsidTr="00E461EA">
        <w:trPr>
          <w:trHeight w:val="344"/>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Canada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92.3</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91.6</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101</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45.3</w:t>
            </w:r>
          </w:p>
        </w:tc>
      </w:tr>
      <w:tr w:rsidR="00264103" w:rsidRPr="00325C31" w:rsidTr="00E461EA">
        <w:trPr>
          <w:trHeight w:val="267"/>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U.K</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89.3</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89.3</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31.3</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89</w:t>
            </w:r>
          </w:p>
        </w:tc>
      </w:tr>
      <w:tr w:rsidR="00264103" w:rsidRPr="00325C31" w:rsidTr="00E461EA">
        <w:trPr>
          <w:trHeight w:val="345"/>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Euro Area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89.2</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90.3</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92</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65</w:t>
            </w:r>
          </w:p>
        </w:tc>
      </w:tr>
      <w:tr w:rsidR="00264103" w:rsidRPr="00325C31" w:rsidTr="00D931EC">
        <w:trPr>
          <w:trHeight w:hRule="exact" w:val="321"/>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India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69.5</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69.6</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84.2</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66</w:t>
            </w:r>
          </w:p>
        </w:tc>
      </w:tr>
      <w:tr w:rsidR="00264103" w:rsidRPr="00325C31" w:rsidTr="00D931EC">
        <w:trPr>
          <w:trHeight w:hRule="exact" w:val="39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Brazil</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69.4</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65.5</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69.5</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51.3</w:t>
            </w:r>
          </w:p>
        </w:tc>
      </w:tr>
      <w:tr w:rsidR="00264103" w:rsidRPr="00325C31" w:rsidTr="00D931EC">
        <w:trPr>
          <w:trHeight w:hRule="exact" w:val="34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Germany</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68.7</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71.2</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81.0</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54.7</w:t>
            </w:r>
          </w:p>
        </w:tc>
      </w:tr>
      <w:tr w:rsidR="00264103" w:rsidRPr="00325C31" w:rsidTr="00D931EC">
        <w:trPr>
          <w:trHeight w:hRule="exact" w:val="427"/>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Indonesia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27.9</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26.9</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87.4</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23.0</w:t>
            </w:r>
          </w:p>
        </w:tc>
      </w:tr>
      <w:tr w:rsidR="00264103" w:rsidRPr="00325C31" w:rsidTr="00D931EC">
        <w:trPr>
          <w:trHeight w:hRule="exact" w:val="377"/>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Russia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17.0</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15.9</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92.1</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7.4</w:t>
            </w:r>
          </w:p>
        </w:tc>
      </w:tr>
    </w:tbl>
    <w:p w:rsidR="00264103" w:rsidRPr="00E461EA" w:rsidRDefault="00264103" w:rsidP="00E461EA">
      <w:pPr>
        <w:pStyle w:val="NormalWeb"/>
        <w:spacing w:after="200" w:afterAutospacing="0"/>
        <w:ind w:right="-188"/>
        <w:jc w:val="center"/>
        <w:rPr>
          <w:b w:val="0"/>
          <w:sz w:val="22"/>
        </w:rPr>
      </w:pPr>
      <w:r w:rsidRPr="00E461EA">
        <w:rPr>
          <w:b w:val="0"/>
          <w:sz w:val="22"/>
        </w:rPr>
        <w:t>(Source: Compiled from Google)</w:t>
      </w:r>
    </w:p>
    <w:p w:rsidR="00264103" w:rsidRPr="00325C31" w:rsidRDefault="00264103" w:rsidP="007B4826">
      <w:pPr>
        <w:pStyle w:val="NormalWeb"/>
        <w:spacing w:after="200" w:afterAutospacing="0"/>
        <w:ind w:right="-188"/>
        <w:rPr>
          <w:b w:val="0"/>
        </w:rPr>
      </w:pPr>
      <w:r w:rsidRPr="00325C31">
        <w:rPr>
          <w:b w:val="0"/>
        </w:rPr>
        <w:lastRenderedPageBreak/>
        <w:t>India’s debt position and the debt to GDP ratio is given in Table -II.  The results show mixed features. The debt to GDP ratio was 30.6 percent in 2014-15 and 26 percent in 2015-16. On the whole the debt to GDP ratio hovering around from19.8% to23.9% between 1999-2000 and 2019-20. This is an overall position concealing the real depth of the problem.</w:t>
      </w:r>
    </w:p>
    <w:p w:rsidR="00264103" w:rsidRPr="00325C31" w:rsidRDefault="00264103" w:rsidP="00073659">
      <w:pPr>
        <w:pStyle w:val="NormalWeb"/>
        <w:spacing w:after="200" w:afterAutospacing="0"/>
        <w:ind w:right="-188"/>
        <w:rPr>
          <w:b w:val="0"/>
          <w:u w:val="single"/>
        </w:rPr>
      </w:pPr>
      <w:r w:rsidRPr="00325C31">
        <w:rPr>
          <w:b w:val="0"/>
        </w:rPr>
        <w:t>It is said that the rate of marginal debt incurred must capable of raising the incremental income. An exact measurement though not feasible but year to year change in GDP vouch the fact of changes taking place in income. During the initial year of new millennium from 2000 to 2003 the rate of change in GDP was in the region of 3.8% to 5.3%.Thereafter the rise in GDP was lying in the region of7to 8 percent though with a negative growth in 2013-14 by (-) 3.5percent.GDP has fallen to 6.1% percent in 2018-19 and to a further low of 4.1% in 2019-20. As such the country's debt position from the view point of solvency was satisfactory. However the rate of change in GDP was in single digit only. Poor utilization of resources was the primary reason for low growth in GDP. For instance the utilization of external assistance-which consists of loans and grants, was in the region of 66.6%and 82%only.during the period under review. This is another reason for low growth in GDP.</w:t>
      </w:r>
      <w:r w:rsidR="00073659">
        <w:rPr>
          <w:b w:val="0"/>
        </w:rPr>
        <w:t xml:space="preserve"> </w:t>
      </w:r>
      <w:r w:rsidRPr="00325C31">
        <w:rPr>
          <w:b w:val="0"/>
        </w:rPr>
        <w:t>(According to press information bureau G.O.I., Ministry of Finance,)</w:t>
      </w:r>
      <w:r w:rsidR="009720F3">
        <w:rPr>
          <w:b w:val="0"/>
        </w:rPr>
        <w:t xml:space="preserve"> rise above</w:t>
      </w:r>
    </w:p>
    <w:p w:rsidR="00264103" w:rsidRPr="007B4826" w:rsidRDefault="00264103" w:rsidP="007B4826">
      <w:pPr>
        <w:pStyle w:val="NormalWeb"/>
        <w:spacing w:after="200" w:afterAutospacing="0"/>
        <w:ind w:right="-188"/>
        <w:jc w:val="center"/>
      </w:pPr>
      <w:r w:rsidRPr="007B4826">
        <w:t>Table-II</w:t>
      </w:r>
      <w:r w:rsidRPr="007B4826">
        <w:br/>
        <w:t>Debt to GDP Ratio</w:t>
      </w:r>
    </w:p>
    <w:tbl>
      <w:tblPr>
        <w:tblStyle w:val="TableGrid"/>
        <w:tblW w:w="0" w:type="auto"/>
        <w:tblInd w:w="1150" w:type="dxa"/>
        <w:tblLayout w:type="fixed"/>
        <w:tblLook w:val="04A0"/>
      </w:tblPr>
      <w:tblGrid>
        <w:gridCol w:w="1226"/>
        <w:gridCol w:w="2478"/>
        <w:gridCol w:w="2058"/>
        <w:gridCol w:w="1418"/>
      </w:tblGrid>
      <w:tr w:rsidR="00264103" w:rsidRPr="00325C31" w:rsidTr="007B4826">
        <w:tc>
          <w:tcPr>
            <w:tcW w:w="1226" w:type="dxa"/>
            <w:vAlign w:val="center"/>
          </w:tcPr>
          <w:p w:rsidR="00264103" w:rsidRPr="00325C31" w:rsidRDefault="00264103" w:rsidP="007B4826">
            <w:pPr>
              <w:pStyle w:val="NormalWeb"/>
              <w:spacing w:after="200" w:afterAutospacing="0"/>
              <w:ind w:right="-188"/>
              <w:jc w:val="left"/>
              <w:rPr>
                <w:b w:val="0"/>
              </w:rPr>
            </w:pPr>
            <w:r w:rsidRPr="00325C31">
              <w:rPr>
                <w:b w:val="0"/>
              </w:rPr>
              <w:t>Y</w:t>
            </w:r>
            <w:r w:rsidR="007B4826">
              <w:rPr>
                <w:b w:val="0"/>
              </w:rPr>
              <w:t>ear</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GDP at  Constant prices   (Rs in Billions)</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Total External Debt     (Rs. In Billions)</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Debt as % to GDP</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1999-2000</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22549.42</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4112.97</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18.23</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2000-01</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23484.81.</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4285.50</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18.24</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2004-05</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29714.64</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5863.05</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19.70</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2005-06</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33905.03</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6205.22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18.30</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2010-11</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49370.00</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11786.38</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23.80</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2014-15</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105276.74</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29715.42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28.22</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2015-16</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113694.93</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32175.63</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28.29</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2016-17</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123081.93</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30550.95</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24.82</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2017-18</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131751.60</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34418.83</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26.12</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2018-19</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139814.26</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37548.72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26.85</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2019-20</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145659.51</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41984.92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28.82</w:t>
            </w:r>
          </w:p>
        </w:tc>
      </w:tr>
    </w:tbl>
    <w:p w:rsidR="00D931EC" w:rsidRDefault="00264103" w:rsidP="00D931EC">
      <w:pPr>
        <w:pStyle w:val="NormalWeb"/>
        <w:spacing w:after="200" w:afterAutospacing="0"/>
        <w:ind w:right="-188"/>
        <w:jc w:val="center"/>
        <w:rPr>
          <w:b w:val="0"/>
          <w:sz w:val="22"/>
        </w:rPr>
      </w:pPr>
      <w:r w:rsidRPr="007B4826">
        <w:rPr>
          <w:b w:val="0"/>
          <w:sz w:val="22"/>
        </w:rPr>
        <w:t>(Source: RBI Hand Book of Statistics)</w:t>
      </w:r>
    </w:p>
    <w:p w:rsidR="00264103" w:rsidRPr="00D931EC" w:rsidRDefault="00264103" w:rsidP="00D931EC">
      <w:pPr>
        <w:pStyle w:val="NormalWeb"/>
        <w:spacing w:after="200" w:afterAutospacing="0"/>
        <w:ind w:right="-188"/>
        <w:rPr>
          <w:b w:val="0"/>
        </w:rPr>
      </w:pPr>
      <w:r w:rsidRPr="00D931EC">
        <w:rPr>
          <w:b w:val="0"/>
        </w:rPr>
        <w:t xml:space="preserve">India's external debt stock accounting for18.2% of GDP (Rs4112.97 billion) in 1999-00 increased to Rs 4198.49 billion (28.8%) in 2020 on a point to point basis. Rise in external debt was mainly due to rise particularly commercial borrowing by84.9% over the 2014 level. It was </w:t>
      </w:r>
      <w:r w:rsidRPr="00D931EC">
        <w:rPr>
          <w:b w:val="0"/>
        </w:rPr>
        <w:lastRenderedPageBreak/>
        <w:t>Rs Rs 897.74billion in 2014 increased further to Rs1660.22 in 2020 T he increase was substantial which cause  concern from liquidity point of view in servicing the debt.</w:t>
      </w:r>
    </w:p>
    <w:p w:rsidR="00264103" w:rsidRPr="00D931EC" w:rsidRDefault="00264103" w:rsidP="00572A6E">
      <w:pPr>
        <w:pStyle w:val="NormalWeb"/>
        <w:spacing w:after="200" w:afterAutospacing="0"/>
        <w:ind w:right="-188"/>
        <w:rPr>
          <w:b w:val="0"/>
        </w:rPr>
      </w:pPr>
      <w:r w:rsidRPr="00D931EC">
        <w:rPr>
          <w:b w:val="0"/>
        </w:rPr>
        <w:t>Short term external debt which was Rs550.99 billion in 2014 showing an increase of Rs 805.71 by 46.2% on a point to point basis. Govt external debt stood at 69.2% in 2020.Further, concessional debt to total debt has been falling from 11.1% in 2012 to a low of 8.6% in 2020. Interestingly valuation gains worth $14 billion tempered the true extent of increase in the total external stock without these gains external debt would have raised by $30 billion double the pace. On the positive side while long term debt continues to rise, short term has stabilized and now makes just one 5th of overall debt. But the fact has been external borrowing on the rise during the phase of financial crisis.</w:t>
      </w:r>
    </w:p>
    <w:p w:rsidR="00264103" w:rsidRPr="00D931EC" w:rsidRDefault="00264103" w:rsidP="00572A6E">
      <w:pPr>
        <w:pStyle w:val="NormalWeb"/>
        <w:spacing w:after="200" w:afterAutospacing="0"/>
        <w:ind w:right="-188"/>
        <w:rPr>
          <w:b w:val="0"/>
        </w:rPr>
      </w:pPr>
      <w:r w:rsidRPr="00D931EC">
        <w:rPr>
          <w:b w:val="0"/>
        </w:rPr>
        <w:t>The repayment of external debt involves an increase in demand for the currency of the creditor. In so far as exchange rate is concerned there is wide margin in fluctuation, rendering exports cheaper. From 1990-2010 the exchange rate has been fluctuating in the margin of 28.6% to 106.7%in 1995. However the real effective exchange was very steady except in 2017-18. The exports earnings show a declining trend since the beginning of2015-16.The earnings turned negative in 2015-16 by (-) 10% over the previous year 2014-15. The fact was earnings from export had declined to RS 1716 billion in 2015 from RS 1896 billion in 2014-15. Though an increase was observed in 2018-19 it was just 21.7% stood at  Rs 2307.77 billion in  absolute terms.  The export earnings suffered a decline by about 4% in 2020 over the previous year.  But the reserve currency was with sufficient margin through external flows and NRI deposits which give a cushioning effect. The import reserves were for 8.88months in 2014-15 stood at 12 months in 2019-20</w:t>
      </w:r>
    </w:p>
    <w:p w:rsidR="00264103" w:rsidRPr="00D931EC" w:rsidRDefault="00264103" w:rsidP="00572A6E">
      <w:pPr>
        <w:pStyle w:val="NormalWeb"/>
        <w:spacing w:after="200" w:afterAutospacing="0"/>
        <w:ind w:right="-188"/>
        <w:rPr>
          <w:b w:val="0"/>
        </w:rPr>
      </w:pPr>
      <w:r w:rsidRPr="00D931EC">
        <w:rPr>
          <w:b w:val="0"/>
        </w:rPr>
        <w:t>Debt service ratio shows a mixed trend. The debt service ratio which was 17.1 percent in 1999 was almost steady until 2004 when it stood at 16.1 percent. Thereafter the debt to service ratio has exhibited a declining trend reduced to single digit. Between 2005 and 2014 it hover around 5.9 % and 5.9%. However some pick up was observed in that it fluctuates between 6.4% and to a high of 8.8%. Such a feature is discouraging from solvency point of view. The condition on long term borrowing has been on the rise. The long term debt which was R</w:t>
      </w:r>
      <w:r w:rsidR="00C86DC6" w:rsidRPr="00D931EC">
        <w:rPr>
          <w:b w:val="0"/>
        </w:rPr>
        <w:t>s</w:t>
      </w:r>
      <w:r w:rsidRPr="00D931EC">
        <w:rPr>
          <w:b w:val="0"/>
        </w:rPr>
        <w:t xml:space="preserve"> 2</w:t>
      </w:r>
      <w:r w:rsidR="00C86DC6" w:rsidRPr="00D931EC">
        <w:rPr>
          <w:b w:val="0"/>
        </w:rPr>
        <w:t>,</w:t>
      </w:r>
      <w:r w:rsidRPr="00D931EC">
        <w:rPr>
          <w:b w:val="0"/>
        </w:rPr>
        <w:t>131.22 billion in 2014 has increased to RS 3392.78billion in 2020. The increase during the period under review works out to 59.1% on a point to point basis.</w:t>
      </w:r>
    </w:p>
    <w:p w:rsidR="00D931EC" w:rsidRPr="00325C31" w:rsidRDefault="00264103" w:rsidP="00D931EC">
      <w:pPr>
        <w:pStyle w:val="NormalWeb"/>
        <w:spacing w:after="200" w:afterAutospacing="0"/>
        <w:ind w:right="-188"/>
        <w:rPr>
          <w:b w:val="0"/>
          <w:lang w:val="en-US"/>
        </w:rPr>
      </w:pPr>
      <w:r w:rsidRPr="00D931EC">
        <w:rPr>
          <w:b w:val="0"/>
        </w:rPr>
        <w:t xml:space="preserve">Finally to conclude, it may be pointed out those domestic factors instrumental in creating concern in debt to service ratio is due to the fact the failure of internal sectors to generate adequate resources for financing the developmental activities. The need for foreign aid which shows a declining trend is also responsible for the rising debt. Further the failure to utilize aid properly which resulted in inability to generate resources for repayment of debt. Likewise the external factors responsible for increasing debt is most of the receipt are in the form of loans involving interest payments (the payment due to latter lying in between14%to36%. during the period under review.) Further it may be pointed out the utilization of the external assistance has always been lying in between60and 70% only. The net inflow out of external assistance which was negative accounting for (-) 761 crore in 1999.The highest net flow recorded so far </w:t>
      </w:r>
      <w:r w:rsidR="00C86DC6" w:rsidRPr="00D931EC">
        <w:rPr>
          <w:b w:val="0"/>
        </w:rPr>
        <w:t>was in 2010-11 accounting for Rs.</w:t>
      </w:r>
      <w:r w:rsidRPr="00D931EC">
        <w:rPr>
          <w:b w:val="0"/>
        </w:rPr>
        <w:t>21</w:t>
      </w:r>
      <w:r w:rsidR="00C86DC6" w:rsidRPr="00D931EC">
        <w:rPr>
          <w:b w:val="0"/>
        </w:rPr>
        <w:t>,</w:t>
      </w:r>
      <w:r w:rsidRPr="00D931EC">
        <w:rPr>
          <w:b w:val="0"/>
        </w:rPr>
        <w:t>206 crore and the lowest in2014-15 registering Rs7861 crore. The proportion of concessional aid has gone down considerably. It was10.4% of GDP in 2014 has gone down to8.6% in 2020. Further, earnings from export have gone down due to trade barriers and restrictions imposed by developed countries on imports from India. To pay old debt by contracting new debt is not a sound policy.</w:t>
      </w:r>
    </w:p>
    <w:p w:rsidR="00264103" w:rsidRPr="007E7511" w:rsidRDefault="00264103" w:rsidP="007E7511">
      <w:pPr>
        <w:pStyle w:val="NormalWeb"/>
        <w:spacing w:after="200" w:afterAutospacing="0"/>
        <w:ind w:right="-188"/>
        <w:jc w:val="center"/>
      </w:pPr>
      <w:r w:rsidRPr="007E7511">
        <w:lastRenderedPageBreak/>
        <w:t>Implications of Credit Instruments in a Developing Economy (India)</w:t>
      </w:r>
    </w:p>
    <w:p w:rsidR="00264103" w:rsidRPr="00325C31" w:rsidRDefault="00264103" w:rsidP="007E7511">
      <w:pPr>
        <w:pStyle w:val="NormalWeb"/>
        <w:spacing w:after="200" w:afterAutospacing="0"/>
        <w:ind w:right="-188"/>
        <w:rPr>
          <w:b w:val="0"/>
        </w:rPr>
      </w:pPr>
      <w:r w:rsidRPr="00325C31">
        <w:rPr>
          <w:b w:val="0"/>
        </w:rPr>
        <w:t>A country has numerous credit instruments at its disposal. The point is how it utilizes these credit instruments to ensure liquidity as well as in causing economic development with stability. At the same time the country has to take care that the manipulation of credit should not cause undue structural problems. The government of a country relies on bankers for credit, raise debt financing selling through bonds carrying a rate of interest. The latter being a commitment to government to settle with principal. Likewise, a government can print paper currency for financing essential expenditure when the revenue falls short of expectations. A corporate company for instance raise money through equity or selling bonds. In all these ---- of financing the term borrowings remains the same but under different nomenclature. The basic question is how these types of borrowings are closed or settled financially.</w:t>
      </w:r>
    </w:p>
    <w:p w:rsidR="00264103" w:rsidRPr="00325C31" w:rsidRDefault="00264103" w:rsidP="007E7511">
      <w:pPr>
        <w:pStyle w:val="NormalWeb"/>
        <w:spacing w:after="200" w:afterAutospacing="0"/>
        <w:ind w:right="-188"/>
        <w:rPr>
          <w:b w:val="0"/>
        </w:rPr>
      </w:pPr>
      <w:r w:rsidRPr="00325C31">
        <w:rPr>
          <w:b w:val="0"/>
        </w:rPr>
        <w:t>The trend of functioning of an economy or an enterprise in the sense of borrowing cannot go in an unlimited fashion, which means the borrowing should be accommodated within a rational boundary supported by adequate income potential. Unfortunately, the prevailing practice has been borrowers are given credit more than the size of income. This is called leveraging in the financial sense meaning balancing between current assets and current liabilities. In other words it is simply multiplication of money through different credit instruments depending on the current assets that is within one's hold. The point of fact is such credit instruments have no intrinsic value like gold. Therefore the abnormal trend in this fashion would rattle the system if it goes beyond the reasonable limit.</w:t>
      </w:r>
    </w:p>
    <w:p w:rsidR="00264103" w:rsidRPr="00325C31" w:rsidRDefault="00264103" w:rsidP="007E7511">
      <w:pPr>
        <w:pStyle w:val="NormalWeb"/>
        <w:spacing w:after="200" w:afterAutospacing="0"/>
        <w:ind w:right="-188"/>
        <w:rPr>
          <w:b w:val="0"/>
        </w:rPr>
      </w:pPr>
      <w:r w:rsidRPr="00325C31">
        <w:rPr>
          <w:b w:val="0"/>
        </w:rPr>
        <w:t>A government can raise money through taxation. The taxing would act negatively in two different ways. In the first instance the tax is disincentive on production. The tax payer would evade paying tax or reduce his level of production. In other words capacity utilization would be reduced. Secondly raising tax limit would cause raise in the prices of goods and services.</w:t>
      </w:r>
    </w:p>
    <w:p w:rsidR="00264103" w:rsidRPr="00325C31" w:rsidRDefault="00264103" w:rsidP="007E7511">
      <w:pPr>
        <w:pStyle w:val="NormalWeb"/>
        <w:spacing w:after="200" w:afterAutospacing="0"/>
        <w:ind w:right="-188"/>
        <w:rPr>
          <w:b w:val="0"/>
        </w:rPr>
      </w:pPr>
      <w:r w:rsidRPr="00325C31">
        <w:rPr>
          <w:b w:val="0"/>
        </w:rPr>
        <w:t>Therefore both the government/corporate has to take care of the income potential  since multiplying credit instrument even though seems to increase liquidity but in reality is debt because such credit instrument carry no intrinsic worth. A sudden withdrawal of credit by the lender such as bank would collapse the system like in the occurrence of trade cycles. To ensure stability the expenditure should be maintained within reasonable limits. The government of a country should always strive to increase income creating activities to balance between economic growth and credit instruments. Now RBI is thinking of creating Public Credit Registry (PCR). Its scope and limit is not known. All said and done perhaps it may aim at assisting the fractured units in the economy.</w:t>
      </w:r>
    </w:p>
    <w:p w:rsidR="00264103" w:rsidRPr="00325C31" w:rsidRDefault="00264103" w:rsidP="007E7511">
      <w:pPr>
        <w:pStyle w:val="NormalWeb"/>
        <w:spacing w:after="200" w:afterAutospacing="0"/>
        <w:ind w:right="-188"/>
        <w:rPr>
          <w:b w:val="0"/>
        </w:rPr>
      </w:pPr>
      <w:r w:rsidRPr="00325C31">
        <w:rPr>
          <w:b w:val="0"/>
        </w:rPr>
        <w:t>The moot question that arises in this context is the relevance and adequacy of creating numerous credit instruments even though it is well known that such instruments are capable of causing liquidity but how far they have the potential to create income and goods and services. As already pointed out credit instruments are hollow in the sense that they carry no intrinsic worth. A growing economy has to keep a strict vigil in its multiplication. The liquidity of credit instruments in causing expenditure potential while at the same time must multiply goods and services. Depending on credit instruments for settling payment gap is not a sound financial policy. The expenditure via credit instruments has to balance between the most essential items of heads of expenditure and in multiplication of goods and services.</w:t>
      </w:r>
    </w:p>
    <w:p w:rsidR="007E7511" w:rsidRDefault="007E7511" w:rsidP="007E7511">
      <w:pPr>
        <w:pStyle w:val="NormalWeb"/>
        <w:spacing w:after="200" w:afterAutospacing="0"/>
        <w:ind w:right="-188"/>
        <w:rPr>
          <w:b w:val="0"/>
        </w:rPr>
      </w:pPr>
    </w:p>
    <w:p w:rsidR="00264103" w:rsidRPr="00325C31" w:rsidRDefault="00264103" w:rsidP="007E7511">
      <w:pPr>
        <w:pStyle w:val="NormalWeb"/>
        <w:spacing w:after="200" w:afterAutospacing="0"/>
        <w:ind w:right="-188"/>
        <w:rPr>
          <w:b w:val="0"/>
        </w:rPr>
      </w:pPr>
      <w:r w:rsidRPr="00325C31">
        <w:rPr>
          <w:b w:val="0"/>
        </w:rPr>
        <w:lastRenderedPageBreak/>
        <w:t>Utilizing credit instruments for speculative purpose like purchase of stocks and mutual funds is amount to inflationary consequences and dampen the productive potential. Likewise adjustments for prices fluctuations (through hedge financing of all sorts) should be in relation to actual volume of goods and services in trade and currency futures should be in relation with effective exchange rate.</w:t>
      </w:r>
    </w:p>
    <w:p w:rsidR="00264103" w:rsidRPr="00325C31" w:rsidRDefault="00264103" w:rsidP="007E7511">
      <w:pPr>
        <w:pStyle w:val="NormalWeb"/>
        <w:spacing w:after="200" w:afterAutospacing="0"/>
        <w:ind w:right="-188"/>
        <w:rPr>
          <w:b w:val="0"/>
        </w:rPr>
      </w:pPr>
      <w:r w:rsidRPr="00325C31">
        <w:rPr>
          <w:b w:val="0"/>
        </w:rPr>
        <w:t>The development expenditure pattern in the Indian economy on a five yearly basis is given below. It shows that development expenditure (combined figures of central and State)</w:t>
      </w:r>
    </w:p>
    <w:p w:rsidR="00264103" w:rsidRPr="007E7511" w:rsidRDefault="00264103" w:rsidP="007E7511">
      <w:pPr>
        <w:pStyle w:val="NormalWeb"/>
        <w:spacing w:after="200" w:afterAutospacing="0"/>
        <w:ind w:right="-188"/>
        <w:jc w:val="center"/>
      </w:pPr>
      <w:r w:rsidRPr="007E7511">
        <w:t>Table-I</w:t>
      </w:r>
    </w:p>
    <w:p w:rsidR="00264103" w:rsidRPr="007E7511" w:rsidRDefault="00264103" w:rsidP="007E7511">
      <w:pPr>
        <w:pStyle w:val="NormalWeb"/>
        <w:spacing w:after="200" w:afterAutospacing="0"/>
        <w:ind w:right="-188"/>
        <w:jc w:val="center"/>
      </w:pPr>
      <w:r w:rsidRPr="007E7511">
        <w:t>Development and Non development expenditure (Rs in Billion)</w:t>
      </w:r>
    </w:p>
    <w:tbl>
      <w:tblPr>
        <w:tblStyle w:val="TableGrid"/>
        <w:tblpPr w:leftFromText="180" w:rightFromText="180" w:vertAnchor="text" w:horzAnchor="margin" w:tblpXSpec="center" w:tblpY="160"/>
        <w:tblW w:w="7773" w:type="dxa"/>
        <w:tblLayout w:type="fixed"/>
        <w:tblLook w:val="04A0"/>
      </w:tblPr>
      <w:tblGrid>
        <w:gridCol w:w="718"/>
        <w:gridCol w:w="883"/>
        <w:gridCol w:w="785"/>
        <w:gridCol w:w="861"/>
        <w:gridCol w:w="1134"/>
        <w:gridCol w:w="1256"/>
        <w:gridCol w:w="2136"/>
      </w:tblGrid>
      <w:tr w:rsidR="007E7511" w:rsidRPr="007E7511" w:rsidTr="0043379E">
        <w:tc>
          <w:tcPr>
            <w:tcW w:w="718" w:type="dxa"/>
            <w:vAlign w:val="center"/>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Year</w:t>
            </w:r>
          </w:p>
        </w:tc>
        <w:tc>
          <w:tcPr>
            <w:tcW w:w="883" w:type="dxa"/>
            <w:vAlign w:val="center"/>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Economic</w:t>
            </w:r>
          </w:p>
        </w:tc>
        <w:tc>
          <w:tcPr>
            <w:tcW w:w="785" w:type="dxa"/>
            <w:vAlign w:val="center"/>
          </w:tcPr>
          <w:p w:rsidR="007E7511" w:rsidRPr="007E7511" w:rsidRDefault="007E7511" w:rsidP="007E7511">
            <w:pPr>
              <w:ind w:right="-188"/>
              <w:jc w:val="left"/>
              <w:rPr>
                <w:rFonts w:ascii="Times New Roman" w:hAnsi="Times New Roman" w:cs="Times New Roman"/>
                <w:b w:val="0"/>
                <w:sz w:val="18"/>
                <w:szCs w:val="20"/>
              </w:rPr>
            </w:pPr>
          </w:p>
          <w:p w:rsidR="007E7511" w:rsidRDefault="007E7511" w:rsidP="007E7511">
            <w:pPr>
              <w:ind w:right="-188"/>
              <w:jc w:val="left"/>
              <w:rPr>
                <w:rFonts w:ascii="Times New Roman" w:hAnsi="Times New Roman" w:cs="Times New Roman"/>
                <w:b w:val="0"/>
                <w:sz w:val="18"/>
                <w:szCs w:val="20"/>
              </w:rPr>
            </w:pPr>
            <w:r>
              <w:rPr>
                <w:rFonts w:ascii="Times New Roman" w:hAnsi="Times New Roman" w:cs="Times New Roman"/>
                <w:b w:val="0"/>
                <w:sz w:val="18"/>
                <w:szCs w:val="20"/>
              </w:rPr>
              <w:t>S</w:t>
            </w:r>
            <w:r w:rsidRPr="007E7511">
              <w:rPr>
                <w:rFonts w:ascii="Times New Roman" w:hAnsi="Times New Roman" w:cs="Times New Roman"/>
                <w:b w:val="0"/>
                <w:sz w:val="18"/>
                <w:szCs w:val="20"/>
              </w:rPr>
              <w:t xml:space="preserve">ocial </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services</w:t>
            </w:r>
          </w:p>
        </w:tc>
        <w:tc>
          <w:tcPr>
            <w:tcW w:w="861" w:type="dxa"/>
            <w:vAlign w:val="center"/>
          </w:tcPr>
          <w:p w:rsidR="007E7511" w:rsidRPr="007E7511" w:rsidRDefault="000F3282"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O</w:t>
            </w:r>
            <w:r w:rsidR="007E7511" w:rsidRPr="007E7511">
              <w:rPr>
                <w:rFonts w:ascii="Times New Roman" w:hAnsi="Times New Roman" w:cs="Times New Roman"/>
                <w:b w:val="0"/>
                <w:sz w:val="18"/>
                <w:szCs w:val="20"/>
              </w:rPr>
              <w:t>thers</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Total Development Expenditure</w:t>
            </w:r>
          </w:p>
        </w:tc>
        <w:tc>
          <w:tcPr>
            <w:tcW w:w="1256" w:type="dxa"/>
            <w:vAlign w:val="center"/>
          </w:tcPr>
          <w:p w:rsid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xml:space="preserve">Non- </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Development Expenditure</w:t>
            </w:r>
          </w:p>
        </w:tc>
        <w:tc>
          <w:tcPr>
            <w:tcW w:w="2136" w:type="dxa"/>
            <w:vAlign w:val="center"/>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Grand Total</w:t>
            </w:r>
          </w:p>
          <w:p w:rsidR="0043379E"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xml:space="preserve">(Development and </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Non-development combined)</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2000-01</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1666.89</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(48.30)</w:t>
            </w:r>
            <w:r w:rsidRPr="007E7511">
              <w:rPr>
                <w:rFonts w:ascii="Times New Roman" w:hAnsi="Times New Roman" w:cs="Times New Roman"/>
                <w:b w:val="0"/>
                <w:sz w:val="18"/>
                <w:szCs w:val="20"/>
              </w:rPr>
              <w:br/>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1283.91</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(37.22)</w:t>
            </w:r>
          </w:p>
          <w:p w:rsidR="007E7511" w:rsidRPr="007E7511" w:rsidRDefault="007E7511" w:rsidP="007E7511">
            <w:pPr>
              <w:ind w:right="-188"/>
              <w:jc w:val="left"/>
              <w:rPr>
                <w:rFonts w:ascii="Times New Roman" w:hAnsi="Times New Roman" w:cs="Times New Roman"/>
                <w:b w:val="0"/>
                <w:sz w:val="18"/>
                <w:szCs w:val="20"/>
              </w:rPr>
            </w:pP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xml:space="preserve"> 499.76</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(14.48)</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3450.33</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(52.33)</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3142.93</w:t>
            </w:r>
            <w:r w:rsidRPr="007E7511">
              <w:rPr>
                <w:rFonts w:ascii="Times New Roman" w:hAnsi="Times New Roman" w:cs="Times New Roman"/>
                <w:b w:val="0"/>
                <w:sz w:val="18"/>
                <w:szCs w:val="20"/>
              </w:rPr>
              <w:br/>
              <w:t>(47.67)</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6593.26</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2005-06</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2973.67</w:t>
            </w:r>
            <w:r w:rsidRPr="007E7511">
              <w:rPr>
                <w:rFonts w:ascii="Times New Roman" w:hAnsi="Times New Roman" w:cs="Times New Roman"/>
                <w:b w:val="0"/>
                <w:sz w:val="18"/>
                <w:szCs w:val="20"/>
              </w:rPr>
              <w:br/>
              <w:t xml:space="preserve"> (53.22)</w:t>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2036.34</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(36.44)</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577.43</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(10.34)</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55</w:t>
            </w:r>
            <w:r>
              <w:rPr>
                <w:rFonts w:ascii="Times New Roman" w:hAnsi="Times New Roman" w:cs="Times New Roman"/>
                <w:b w:val="0"/>
                <w:sz w:val="18"/>
                <w:szCs w:val="20"/>
              </w:rPr>
              <w:t>91</w:t>
            </w:r>
            <w:r w:rsidRPr="007E7511">
              <w:rPr>
                <w:rFonts w:ascii="Times New Roman" w:hAnsi="Times New Roman" w:cs="Times New Roman"/>
                <w:b w:val="0"/>
                <w:sz w:val="18"/>
                <w:szCs w:val="20"/>
              </w:rPr>
              <w:t>.</w:t>
            </w:r>
            <w:r>
              <w:rPr>
                <w:rFonts w:ascii="Times New Roman" w:hAnsi="Times New Roman" w:cs="Times New Roman"/>
                <w:b w:val="0"/>
                <w:sz w:val="18"/>
                <w:szCs w:val="20"/>
              </w:rPr>
              <w:t>0</w:t>
            </w:r>
            <w:r w:rsidRPr="007E7511">
              <w:rPr>
                <w:rFonts w:ascii="Times New Roman" w:hAnsi="Times New Roman" w:cs="Times New Roman"/>
                <w:b w:val="0"/>
                <w:sz w:val="18"/>
                <w:szCs w:val="20"/>
              </w:rPr>
              <w:t>4</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(53.75)</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4806.98</w:t>
            </w:r>
            <w:r w:rsidRPr="007E7511">
              <w:rPr>
                <w:rFonts w:ascii="Times New Roman" w:hAnsi="Times New Roman" w:cs="Times New Roman"/>
                <w:b w:val="0"/>
                <w:sz w:val="18"/>
                <w:szCs w:val="20"/>
              </w:rPr>
              <w:br/>
              <w:t>( 46.25)</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10394.42</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2010-11</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7202.58</w:t>
            </w:r>
            <w:r w:rsidRPr="007E7511">
              <w:rPr>
                <w:rFonts w:ascii="Times New Roman" w:hAnsi="Times New Roman" w:cs="Times New Roman"/>
                <w:b w:val="0"/>
                <w:sz w:val="18"/>
                <w:szCs w:val="20"/>
              </w:rPr>
              <w:br/>
              <w:t xml:space="preserve"> ( 51.95)</w:t>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5293.98</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(38.18)</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1367.67</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(9.87)</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13864.23</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(60.41)</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9087.58</w:t>
            </w:r>
            <w:r w:rsidRPr="007E7511">
              <w:rPr>
                <w:rFonts w:ascii="Times New Roman" w:hAnsi="Times New Roman" w:cs="Times New Roman"/>
                <w:b w:val="0"/>
                <w:sz w:val="18"/>
                <w:szCs w:val="20"/>
              </w:rPr>
              <w:br/>
              <w:t>(39.59)</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22952.81</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2015-16</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12608.92</w:t>
            </w:r>
            <w:r w:rsidRPr="007E7511">
              <w:rPr>
                <w:rFonts w:ascii="Times New Roman" w:hAnsi="Times New Roman" w:cs="Times New Roman"/>
                <w:b w:val="0"/>
                <w:sz w:val="18"/>
                <w:szCs w:val="20"/>
              </w:rPr>
              <w:br/>
              <w:t>( 51.95)</w:t>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9098.10</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(37.62)</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2483.23</w:t>
            </w:r>
          </w:p>
          <w:p w:rsidR="007E7511" w:rsidRPr="007E7511" w:rsidRDefault="007E7511" w:rsidP="007E7511">
            <w:pPr>
              <w:ind w:right="-188"/>
              <w:jc w:val="left"/>
              <w:rPr>
                <w:rFonts w:ascii="Times New Roman" w:hAnsi="Times New Roman" w:cs="Times New Roman"/>
                <w:b w:val="0"/>
                <w:sz w:val="18"/>
                <w:szCs w:val="20"/>
              </w:rPr>
            </w:pPr>
            <w:r>
              <w:rPr>
                <w:rFonts w:ascii="Times New Roman" w:hAnsi="Times New Roman" w:cs="Times New Roman"/>
                <w:b w:val="0"/>
                <w:sz w:val="18"/>
                <w:szCs w:val="20"/>
              </w:rPr>
              <w:t>(</w:t>
            </w:r>
            <w:r w:rsidRPr="007E7511">
              <w:rPr>
                <w:rFonts w:ascii="Times New Roman" w:hAnsi="Times New Roman" w:cs="Times New Roman"/>
                <w:b w:val="0"/>
                <w:sz w:val="18"/>
                <w:szCs w:val="20"/>
              </w:rPr>
              <w:t>10.26)</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24190.25</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(50.90)</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16195.20</w:t>
            </w:r>
            <w:r w:rsidRPr="007E7511">
              <w:rPr>
                <w:rFonts w:ascii="Times New Roman" w:hAnsi="Times New Roman" w:cs="Times New Roman"/>
                <w:b w:val="0"/>
                <w:sz w:val="18"/>
                <w:szCs w:val="20"/>
              </w:rPr>
              <w:br/>
              <w:t>( 40.10)</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40385.45</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2019-20</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19356.59</w:t>
            </w:r>
            <w:r w:rsidRPr="007E7511">
              <w:rPr>
                <w:rFonts w:ascii="Times New Roman" w:hAnsi="Times New Roman" w:cs="Times New Roman"/>
                <w:b w:val="0"/>
                <w:sz w:val="18"/>
                <w:szCs w:val="20"/>
              </w:rPr>
              <w:br/>
              <w:t xml:space="preserve"> (51.60)</w:t>
            </w:r>
          </w:p>
        </w:tc>
        <w:tc>
          <w:tcPr>
            <w:tcW w:w="785" w:type="dxa"/>
          </w:tcPr>
          <w:p w:rsid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15469.47</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(41.24)</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2685.08</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(7.16)</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37511.14</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(59.44)</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25598.68</w:t>
            </w:r>
            <w:r w:rsidRPr="007E7511">
              <w:rPr>
                <w:rFonts w:ascii="Times New Roman" w:hAnsi="Times New Roman" w:cs="Times New Roman"/>
                <w:b w:val="0"/>
                <w:sz w:val="18"/>
                <w:szCs w:val="20"/>
              </w:rPr>
              <w:br/>
              <w:t>(40.56)</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63109.82</w:t>
            </w:r>
          </w:p>
        </w:tc>
      </w:tr>
      <w:tr w:rsidR="007E7511" w:rsidRPr="007E7511" w:rsidTr="007E7511">
        <w:tc>
          <w:tcPr>
            <w:tcW w:w="7773" w:type="dxa"/>
            <w:gridSpan w:val="7"/>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Source: RBI, Hand book of Statistics,) 1. Figures in Brackets under economic and social heads are % to Total development Expenditure. 2. Under Development non-developmental expenditure % shown with reference to combined development and non- development expenditure - Grand Total expenditure.</w:t>
            </w:r>
          </w:p>
        </w:tc>
      </w:tr>
    </w:tbl>
    <w:p w:rsidR="00264103" w:rsidRPr="00325C31" w:rsidRDefault="00264103"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264103" w:rsidRPr="00175364" w:rsidRDefault="00264103" w:rsidP="00175364">
      <w:pPr>
        <w:pStyle w:val="NormalWeb"/>
        <w:spacing w:after="200" w:afterAutospacing="0"/>
        <w:ind w:right="-188"/>
        <w:rPr>
          <w:b w:val="0"/>
        </w:rPr>
      </w:pPr>
      <w:r w:rsidRPr="00175364">
        <w:rPr>
          <w:b w:val="0"/>
        </w:rPr>
        <w:t>has always been steady hovering around 51%-59%% during the period under review except in 2010-11 when it registered 60.41% .  The decline observed in 2019-20 was just marginal but below 60% which in absolute terms works out to RsRs37511.14 billion nevertheless better than the expenditure registered in 2015-16 which accounts for Rs24190.25 billion.</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The pattern and distribution of development expenditure between Centre and State’s (in Table-II) revealed a different picture. The central’s share under the head Economic range</w:t>
      </w:r>
      <w:r w:rsidR="00B1029A">
        <w:rPr>
          <w:rFonts w:ascii="Times New Roman" w:hAnsi="Times New Roman" w:cs="Times New Roman"/>
          <w:b w:val="0"/>
          <w:sz w:val="24"/>
          <w:szCs w:val="24"/>
        </w:rPr>
        <w:t>s from 40.39% to 56.16</w:t>
      </w:r>
      <w:r w:rsidRPr="00175364">
        <w:rPr>
          <w:rFonts w:ascii="Times New Roman" w:hAnsi="Times New Roman" w:cs="Times New Roman"/>
          <w:b w:val="0"/>
          <w:sz w:val="24"/>
          <w:szCs w:val="24"/>
        </w:rPr>
        <w:t xml:space="preserve">% except </w:t>
      </w:r>
      <w:r w:rsidR="00B1029A">
        <w:rPr>
          <w:rFonts w:ascii="Times New Roman" w:hAnsi="Times New Roman" w:cs="Times New Roman"/>
          <w:b w:val="0"/>
          <w:sz w:val="24"/>
          <w:szCs w:val="24"/>
        </w:rPr>
        <w:t>in 2010-11 a sharp rise to 56.16</w:t>
      </w:r>
      <w:r w:rsidRPr="00175364">
        <w:rPr>
          <w:rFonts w:ascii="Times New Roman" w:hAnsi="Times New Roman" w:cs="Times New Roman"/>
          <w:b w:val="0"/>
          <w:sz w:val="24"/>
          <w:szCs w:val="24"/>
        </w:rPr>
        <w:t xml:space="preserve">% was observed. In contrast, the State’s </w:t>
      </w:r>
      <w:r w:rsidR="00B1029A">
        <w:rPr>
          <w:rFonts w:ascii="Times New Roman" w:hAnsi="Times New Roman" w:cs="Times New Roman"/>
          <w:b w:val="0"/>
          <w:sz w:val="24"/>
          <w:szCs w:val="24"/>
        </w:rPr>
        <w:t>share under this head has</w:t>
      </w:r>
      <w:r w:rsidRPr="00175364">
        <w:rPr>
          <w:rFonts w:ascii="Times New Roman" w:hAnsi="Times New Roman" w:cs="Times New Roman"/>
          <w:b w:val="0"/>
          <w:sz w:val="24"/>
          <w:szCs w:val="24"/>
        </w:rPr>
        <w:t xml:space="preserve"> been</w:t>
      </w:r>
      <w:r w:rsidR="00B1029A">
        <w:rPr>
          <w:rFonts w:ascii="Times New Roman" w:hAnsi="Times New Roman" w:cs="Times New Roman"/>
          <w:b w:val="0"/>
          <w:sz w:val="24"/>
          <w:szCs w:val="24"/>
        </w:rPr>
        <w:t xml:space="preserve"> fluctuating showing decline since 2005-06</w:t>
      </w:r>
      <w:r w:rsidR="00DF034E">
        <w:rPr>
          <w:rFonts w:ascii="Times New Roman" w:hAnsi="Times New Roman" w:cs="Times New Roman"/>
          <w:b w:val="0"/>
          <w:sz w:val="24"/>
          <w:szCs w:val="24"/>
        </w:rPr>
        <w:t xml:space="preserve"> and the fall under state’s has registered a low of 43.84% in 2015-16 and it  has always lying below60% </w:t>
      </w:r>
      <w:r w:rsidRPr="00175364">
        <w:rPr>
          <w:rFonts w:ascii="Times New Roman" w:hAnsi="Times New Roman" w:cs="Times New Roman"/>
          <w:b w:val="0"/>
          <w:sz w:val="24"/>
          <w:szCs w:val="24"/>
        </w:rPr>
        <w:t>during the period under review.    The State’s spending under this head recorded a</w:t>
      </w:r>
      <w:r w:rsidR="00DF034E">
        <w:rPr>
          <w:rFonts w:ascii="Times New Roman" w:hAnsi="Times New Roman" w:cs="Times New Roman"/>
          <w:b w:val="0"/>
          <w:sz w:val="24"/>
          <w:szCs w:val="24"/>
        </w:rPr>
        <w:t xml:space="preserve"> marginal decline of </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The combined picture (Centre and State) on social service under development category is similar to the former in that the expenditure margin</w:t>
      </w:r>
      <w:r w:rsidR="00BB1DE3" w:rsidRPr="00175364">
        <w:rPr>
          <w:rFonts w:ascii="Times New Roman" w:hAnsi="Times New Roman" w:cs="Times New Roman"/>
          <w:b w:val="0"/>
          <w:sz w:val="24"/>
          <w:szCs w:val="24"/>
        </w:rPr>
        <w:t xml:space="preserve"> was</w:t>
      </w:r>
      <w:r w:rsidR="001913BD">
        <w:rPr>
          <w:rFonts w:ascii="Times New Roman" w:hAnsi="Times New Roman" w:cs="Times New Roman"/>
          <w:b w:val="0"/>
          <w:sz w:val="24"/>
          <w:szCs w:val="24"/>
        </w:rPr>
        <w:t xml:space="preserve"> lyin</w:t>
      </w:r>
      <w:r w:rsidR="00995780">
        <w:rPr>
          <w:rFonts w:ascii="Times New Roman" w:hAnsi="Times New Roman" w:cs="Times New Roman"/>
          <w:b w:val="0"/>
          <w:sz w:val="24"/>
          <w:szCs w:val="24"/>
        </w:rPr>
        <w:t>g in between 37.22</w:t>
      </w:r>
      <w:r w:rsidR="00DF034E">
        <w:rPr>
          <w:rFonts w:ascii="Times New Roman" w:hAnsi="Times New Roman" w:cs="Times New Roman"/>
          <w:b w:val="0"/>
          <w:sz w:val="24"/>
          <w:szCs w:val="24"/>
        </w:rPr>
        <w:t>% to a high level of</w:t>
      </w:r>
      <w:r w:rsidR="00995780">
        <w:rPr>
          <w:rFonts w:ascii="Times New Roman" w:hAnsi="Times New Roman" w:cs="Times New Roman"/>
          <w:b w:val="0"/>
          <w:sz w:val="24"/>
          <w:szCs w:val="24"/>
        </w:rPr>
        <w:t>41.24</w:t>
      </w:r>
      <w:r w:rsidRPr="00175364">
        <w:rPr>
          <w:rFonts w:ascii="Times New Roman" w:hAnsi="Times New Roman" w:cs="Times New Roman"/>
          <w:b w:val="0"/>
          <w:sz w:val="24"/>
          <w:szCs w:val="24"/>
        </w:rPr>
        <w:t>%.</w:t>
      </w:r>
    </w:p>
    <w:p w:rsidR="00175364" w:rsidRDefault="00175364" w:rsidP="00175364">
      <w:pPr>
        <w:ind w:right="-188"/>
        <w:rPr>
          <w:rFonts w:ascii="Times New Roman" w:hAnsi="Times New Roman" w:cs="Times New Roman"/>
          <w:b w:val="0"/>
          <w:sz w:val="24"/>
          <w:szCs w:val="24"/>
        </w:rPr>
      </w:pPr>
    </w:p>
    <w:p w:rsidR="00264103" w:rsidRPr="00175364" w:rsidRDefault="00264103" w:rsidP="00175364">
      <w:pPr>
        <w:ind w:right="-188"/>
        <w:jc w:val="center"/>
        <w:rPr>
          <w:rFonts w:ascii="Times New Roman" w:hAnsi="Times New Roman" w:cs="Times New Roman"/>
          <w:sz w:val="24"/>
          <w:szCs w:val="24"/>
        </w:rPr>
      </w:pPr>
      <w:r w:rsidRPr="00175364">
        <w:rPr>
          <w:rFonts w:ascii="Times New Roman" w:hAnsi="Times New Roman" w:cs="Times New Roman"/>
          <w:sz w:val="24"/>
          <w:szCs w:val="24"/>
        </w:rPr>
        <w:lastRenderedPageBreak/>
        <w:t>Table-II</w:t>
      </w:r>
    </w:p>
    <w:p w:rsidR="00175364" w:rsidRDefault="00264103" w:rsidP="00175364">
      <w:pPr>
        <w:spacing w:after="0" w:line="240" w:lineRule="auto"/>
        <w:ind w:right="-187"/>
        <w:jc w:val="center"/>
        <w:rPr>
          <w:rFonts w:ascii="Times New Roman" w:hAnsi="Times New Roman" w:cs="Times New Roman"/>
          <w:sz w:val="24"/>
          <w:szCs w:val="24"/>
        </w:rPr>
      </w:pPr>
      <w:r w:rsidRPr="00175364">
        <w:rPr>
          <w:rFonts w:ascii="Times New Roman" w:hAnsi="Times New Roman" w:cs="Times New Roman"/>
          <w:sz w:val="24"/>
          <w:szCs w:val="24"/>
        </w:rPr>
        <w:t xml:space="preserve">Distribution of Development and Non-Development </w:t>
      </w:r>
    </w:p>
    <w:p w:rsidR="00264103" w:rsidRDefault="00EC456A" w:rsidP="00175364">
      <w:pPr>
        <w:spacing w:after="0" w:line="240" w:lineRule="auto"/>
        <w:ind w:right="-187"/>
        <w:jc w:val="center"/>
        <w:rPr>
          <w:rFonts w:ascii="Times New Roman" w:hAnsi="Times New Roman" w:cs="Times New Roman"/>
          <w:sz w:val="24"/>
          <w:szCs w:val="24"/>
        </w:rPr>
      </w:pPr>
      <w:r w:rsidRPr="00175364">
        <w:rPr>
          <w:rFonts w:ascii="Times New Roman" w:hAnsi="Times New Roman" w:cs="Times New Roman"/>
          <w:sz w:val="24"/>
          <w:szCs w:val="24"/>
        </w:rPr>
        <w:t>Expenditure-share</w:t>
      </w:r>
      <w:r w:rsidR="00264103" w:rsidRPr="00175364">
        <w:rPr>
          <w:rFonts w:ascii="Times New Roman" w:hAnsi="Times New Roman" w:cs="Times New Roman"/>
          <w:sz w:val="24"/>
          <w:szCs w:val="24"/>
        </w:rPr>
        <w:t xml:space="preserve"> between Centre and State (in percent)</w:t>
      </w:r>
    </w:p>
    <w:p w:rsidR="003E67A6" w:rsidRPr="00175364" w:rsidRDefault="003E67A6" w:rsidP="00175364">
      <w:pPr>
        <w:spacing w:after="0" w:line="240" w:lineRule="auto"/>
        <w:ind w:right="-187"/>
        <w:jc w:val="center"/>
        <w:rPr>
          <w:rFonts w:ascii="Times New Roman" w:hAnsi="Times New Roman" w:cs="Times New Roman"/>
          <w:sz w:val="24"/>
          <w:szCs w:val="24"/>
        </w:rPr>
      </w:pPr>
    </w:p>
    <w:p w:rsidR="00264103" w:rsidRPr="00325C31" w:rsidRDefault="00264103" w:rsidP="00163C9B">
      <w:pPr>
        <w:ind w:right="-188"/>
        <w:jc w:val="left"/>
        <w:rPr>
          <w:b w:val="0"/>
        </w:rPr>
      </w:pPr>
    </w:p>
    <w:tbl>
      <w:tblPr>
        <w:tblStyle w:val="TableGrid"/>
        <w:tblW w:w="0" w:type="auto"/>
        <w:jc w:val="center"/>
        <w:tblInd w:w="965" w:type="dxa"/>
        <w:tblLayout w:type="fixed"/>
        <w:tblLook w:val="04A0"/>
      </w:tblPr>
      <w:tblGrid>
        <w:gridCol w:w="767"/>
        <w:gridCol w:w="1288"/>
        <w:gridCol w:w="700"/>
        <w:gridCol w:w="616"/>
        <w:gridCol w:w="686"/>
        <w:gridCol w:w="615"/>
        <w:gridCol w:w="709"/>
        <w:gridCol w:w="709"/>
      </w:tblGrid>
      <w:tr w:rsidR="00D931EC" w:rsidRPr="00175364" w:rsidTr="00D931EC">
        <w:trPr>
          <w:jc w:val="center"/>
        </w:trPr>
        <w:tc>
          <w:tcPr>
            <w:tcW w:w="767" w:type="dxa"/>
            <w:vMerge w:val="restart"/>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Year</w:t>
            </w:r>
          </w:p>
        </w:tc>
        <w:tc>
          <w:tcPr>
            <w:tcW w:w="1288" w:type="dxa"/>
            <w:vMerge w:val="restart"/>
          </w:tcPr>
          <w:p w:rsidR="00D931EC"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Total DEV Exp</w:t>
            </w:r>
            <w:r>
              <w:rPr>
                <w:rFonts w:ascii="Times New Roman" w:hAnsi="Times New Roman" w:cs="Times New Roman"/>
                <w:b w:val="0"/>
                <w:sz w:val="18"/>
                <w:szCs w:val="20"/>
              </w:rPr>
              <w:t>e</w:t>
            </w:r>
            <w:r w:rsidRPr="00175364">
              <w:rPr>
                <w:rFonts w:ascii="Times New Roman" w:hAnsi="Times New Roman" w:cs="Times New Roman"/>
                <w:b w:val="0"/>
                <w:sz w:val="18"/>
                <w:szCs w:val="20"/>
              </w:rPr>
              <w:t>n</w:t>
            </w:r>
            <w:r>
              <w:rPr>
                <w:rFonts w:ascii="Times New Roman" w:hAnsi="Times New Roman" w:cs="Times New Roman"/>
                <w:b w:val="0"/>
                <w:sz w:val="18"/>
                <w:szCs w:val="20"/>
              </w:rPr>
              <w:t>diture</w:t>
            </w:r>
          </w:p>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 xml:space="preserve">(Rs </w:t>
            </w:r>
            <w:r>
              <w:rPr>
                <w:rFonts w:ascii="Times New Roman" w:hAnsi="Times New Roman" w:cs="Times New Roman"/>
                <w:b w:val="0"/>
                <w:sz w:val="18"/>
                <w:szCs w:val="20"/>
              </w:rPr>
              <w:t xml:space="preserve">in </w:t>
            </w:r>
            <w:r w:rsidRPr="00175364">
              <w:rPr>
                <w:rFonts w:ascii="Times New Roman" w:hAnsi="Times New Roman" w:cs="Times New Roman"/>
                <w:b w:val="0"/>
                <w:sz w:val="18"/>
                <w:szCs w:val="20"/>
              </w:rPr>
              <w:t>Billion)</w:t>
            </w:r>
          </w:p>
        </w:tc>
        <w:tc>
          <w:tcPr>
            <w:tcW w:w="1316" w:type="dxa"/>
            <w:gridSpan w:val="2"/>
          </w:tcPr>
          <w:p w:rsidR="00D931EC" w:rsidRDefault="00D931EC" w:rsidP="00175364">
            <w:pPr>
              <w:ind w:right="-188"/>
              <w:jc w:val="left"/>
              <w:rPr>
                <w:rFonts w:ascii="Times New Roman" w:hAnsi="Times New Roman" w:cs="Times New Roman"/>
                <w:b w:val="0"/>
                <w:sz w:val="18"/>
                <w:szCs w:val="20"/>
              </w:rPr>
            </w:pPr>
            <w:r>
              <w:rPr>
                <w:rFonts w:ascii="Times New Roman" w:hAnsi="Times New Roman" w:cs="Times New Roman"/>
                <w:b w:val="0"/>
                <w:sz w:val="18"/>
                <w:szCs w:val="20"/>
              </w:rPr>
              <w:t xml:space="preserve">Share in Economic </w:t>
            </w:r>
          </w:p>
          <w:p w:rsidR="00D931EC" w:rsidRPr="00175364" w:rsidRDefault="00D931EC" w:rsidP="00175364">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Head</w:t>
            </w:r>
          </w:p>
        </w:tc>
        <w:tc>
          <w:tcPr>
            <w:tcW w:w="1301" w:type="dxa"/>
            <w:gridSpan w:val="2"/>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Social services</w:t>
            </w:r>
          </w:p>
        </w:tc>
        <w:tc>
          <w:tcPr>
            <w:tcW w:w="1418" w:type="dxa"/>
            <w:gridSpan w:val="2"/>
          </w:tcPr>
          <w:p w:rsidR="00D931EC" w:rsidRDefault="00D931EC" w:rsidP="00175364">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Non</w:t>
            </w:r>
          </w:p>
          <w:p w:rsidR="00D931EC" w:rsidRPr="00175364" w:rsidRDefault="00D931EC" w:rsidP="00175364">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Development Exp</w:t>
            </w:r>
            <w:r>
              <w:rPr>
                <w:rFonts w:ascii="Times New Roman" w:hAnsi="Times New Roman" w:cs="Times New Roman"/>
                <w:b w:val="0"/>
                <w:sz w:val="18"/>
                <w:szCs w:val="20"/>
              </w:rPr>
              <w:t>enditure</w:t>
            </w:r>
          </w:p>
        </w:tc>
      </w:tr>
      <w:tr w:rsidR="00D931EC" w:rsidRPr="00175364" w:rsidTr="00D931EC">
        <w:trPr>
          <w:jc w:val="center"/>
        </w:trPr>
        <w:tc>
          <w:tcPr>
            <w:tcW w:w="767" w:type="dxa"/>
            <w:vMerge/>
          </w:tcPr>
          <w:p w:rsidR="00D931EC" w:rsidRPr="00175364" w:rsidRDefault="00D931EC" w:rsidP="00163C9B">
            <w:pPr>
              <w:ind w:right="-188"/>
              <w:jc w:val="left"/>
              <w:rPr>
                <w:rFonts w:ascii="Times New Roman" w:hAnsi="Times New Roman" w:cs="Times New Roman"/>
                <w:b w:val="0"/>
                <w:sz w:val="18"/>
                <w:szCs w:val="20"/>
              </w:rPr>
            </w:pPr>
          </w:p>
        </w:tc>
        <w:tc>
          <w:tcPr>
            <w:tcW w:w="1288" w:type="dxa"/>
            <w:vMerge/>
          </w:tcPr>
          <w:p w:rsidR="00D931EC" w:rsidRPr="00175364" w:rsidRDefault="00D931EC" w:rsidP="00163C9B">
            <w:pPr>
              <w:ind w:right="-188"/>
              <w:jc w:val="left"/>
              <w:rPr>
                <w:rFonts w:ascii="Times New Roman" w:hAnsi="Times New Roman" w:cs="Times New Roman"/>
                <w:b w:val="0"/>
                <w:sz w:val="18"/>
                <w:szCs w:val="20"/>
              </w:rPr>
            </w:pPr>
          </w:p>
        </w:tc>
        <w:tc>
          <w:tcPr>
            <w:tcW w:w="700"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Central</w:t>
            </w:r>
          </w:p>
        </w:tc>
        <w:tc>
          <w:tcPr>
            <w:tcW w:w="61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State</w:t>
            </w:r>
          </w:p>
        </w:tc>
        <w:tc>
          <w:tcPr>
            <w:tcW w:w="68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Central</w:t>
            </w:r>
          </w:p>
        </w:tc>
        <w:tc>
          <w:tcPr>
            <w:tcW w:w="615"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State</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Central</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State</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2000-01</w:t>
            </w:r>
          </w:p>
        </w:tc>
        <w:tc>
          <w:tcPr>
            <w:tcW w:w="1288"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3450.33</w:t>
            </w:r>
          </w:p>
        </w:tc>
        <w:tc>
          <w:tcPr>
            <w:tcW w:w="700"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40.39</w:t>
            </w:r>
          </w:p>
        </w:tc>
        <w:tc>
          <w:tcPr>
            <w:tcW w:w="61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59.61</w:t>
            </w:r>
          </w:p>
        </w:tc>
        <w:tc>
          <w:tcPr>
            <w:tcW w:w="68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13.77</w:t>
            </w:r>
          </w:p>
        </w:tc>
        <w:tc>
          <w:tcPr>
            <w:tcW w:w="615"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86.23</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62.82</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37.18</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2005-06</w:t>
            </w:r>
          </w:p>
        </w:tc>
        <w:tc>
          <w:tcPr>
            <w:tcW w:w="1288"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5591.0</w:t>
            </w:r>
            <w:r w:rsidRPr="00175364">
              <w:rPr>
                <w:rFonts w:ascii="Times New Roman" w:hAnsi="Times New Roman" w:cs="Times New Roman"/>
                <w:b w:val="0"/>
                <w:sz w:val="18"/>
                <w:szCs w:val="20"/>
              </w:rPr>
              <w:t>4</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44.74</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55.26</w:t>
            </w:r>
          </w:p>
        </w:tc>
        <w:tc>
          <w:tcPr>
            <w:tcW w:w="68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18.80</w:t>
            </w:r>
          </w:p>
        </w:tc>
        <w:tc>
          <w:tcPr>
            <w:tcW w:w="615"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81.20</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62.9</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36.5</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2010-11</w:t>
            </w:r>
          </w:p>
        </w:tc>
        <w:tc>
          <w:tcPr>
            <w:tcW w:w="1288"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1</w:t>
            </w:r>
            <w:r>
              <w:rPr>
                <w:rFonts w:ascii="Times New Roman" w:hAnsi="Times New Roman" w:cs="Times New Roman"/>
                <w:b w:val="0"/>
                <w:sz w:val="18"/>
                <w:szCs w:val="20"/>
              </w:rPr>
              <w:t>3864.24</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48.05</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51.95</w:t>
            </w:r>
          </w:p>
        </w:tc>
        <w:tc>
          <w:tcPr>
            <w:tcW w:w="68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10.00</w:t>
            </w:r>
          </w:p>
        </w:tc>
        <w:tc>
          <w:tcPr>
            <w:tcW w:w="615"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32.44</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51.1</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33.2</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2015-16</w:t>
            </w:r>
          </w:p>
        </w:tc>
        <w:tc>
          <w:tcPr>
            <w:tcW w:w="1288"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w:t>
            </w:r>
            <w:r>
              <w:rPr>
                <w:rFonts w:ascii="Times New Roman" w:hAnsi="Times New Roman" w:cs="Times New Roman"/>
                <w:b w:val="0"/>
                <w:sz w:val="18"/>
                <w:szCs w:val="20"/>
              </w:rPr>
              <w:t>4190.25</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56.16</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43.84</w:t>
            </w:r>
          </w:p>
        </w:tc>
        <w:tc>
          <w:tcPr>
            <w:tcW w:w="68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23.61</w:t>
            </w:r>
          </w:p>
        </w:tc>
        <w:tc>
          <w:tcPr>
            <w:tcW w:w="615"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76.39</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62.7</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28.4</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2019-20</w:t>
            </w:r>
          </w:p>
        </w:tc>
        <w:tc>
          <w:tcPr>
            <w:tcW w:w="1288"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37511.14</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41.27</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58.73</w:t>
            </w:r>
          </w:p>
        </w:tc>
        <w:tc>
          <w:tcPr>
            <w:tcW w:w="68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10.27</w:t>
            </w:r>
          </w:p>
        </w:tc>
        <w:tc>
          <w:tcPr>
            <w:tcW w:w="615"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89.73</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42.4</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30.1</w:t>
            </w:r>
          </w:p>
        </w:tc>
      </w:tr>
    </w:tbl>
    <w:p w:rsidR="00264103" w:rsidRPr="00175364" w:rsidRDefault="00264103" w:rsidP="00175364">
      <w:pPr>
        <w:ind w:right="-188"/>
        <w:jc w:val="center"/>
        <w:rPr>
          <w:rFonts w:ascii="Times New Roman" w:hAnsi="Times New Roman" w:cs="Times New Roman"/>
          <w:b w:val="0"/>
          <w:sz w:val="24"/>
        </w:rPr>
      </w:pPr>
      <w:r w:rsidRPr="00175364">
        <w:rPr>
          <w:rFonts w:ascii="Times New Roman" w:hAnsi="Times New Roman" w:cs="Times New Roman"/>
          <w:b w:val="0"/>
          <w:sz w:val="24"/>
        </w:rPr>
        <w:t xml:space="preserve">(Source: compiled from </w:t>
      </w:r>
      <w:r w:rsidRPr="00175364">
        <w:rPr>
          <w:rFonts w:ascii="Times New Roman" w:hAnsi="Times New Roman" w:cs="Times New Roman"/>
          <w:b w:val="0"/>
          <w:sz w:val="18"/>
        </w:rPr>
        <w:t>RBI, Hand book of Statistics)</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The centre’s share under the head Social services indicates that it has been remaining consis</w:t>
      </w:r>
      <w:r w:rsidR="00CD1CC4">
        <w:rPr>
          <w:rFonts w:ascii="Times New Roman" w:hAnsi="Times New Roman" w:cs="Times New Roman"/>
          <w:b w:val="0"/>
          <w:sz w:val="24"/>
          <w:szCs w:val="24"/>
        </w:rPr>
        <w:t>tently low lying in between10.0</w:t>
      </w:r>
      <w:r w:rsidR="007D0CD9">
        <w:rPr>
          <w:rFonts w:ascii="Times New Roman" w:hAnsi="Times New Roman" w:cs="Times New Roman"/>
          <w:b w:val="0"/>
          <w:sz w:val="24"/>
          <w:szCs w:val="24"/>
        </w:rPr>
        <w:t>%and18.80</w:t>
      </w:r>
      <w:r w:rsidRPr="00175364">
        <w:rPr>
          <w:rFonts w:ascii="Times New Roman" w:hAnsi="Times New Roman" w:cs="Times New Roman"/>
          <w:b w:val="0"/>
          <w:sz w:val="24"/>
          <w:szCs w:val="24"/>
        </w:rPr>
        <w:t>%.A rise in expenditure under this head  to a</w:t>
      </w:r>
      <w:r w:rsidR="007D0CD9">
        <w:rPr>
          <w:rFonts w:ascii="Times New Roman" w:hAnsi="Times New Roman" w:cs="Times New Roman"/>
          <w:b w:val="0"/>
          <w:sz w:val="24"/>
          <w:szCs w:val="24"/>
        </w:rPr>
        <w:t xml:space="preserve"> level of 23.61% was seen in2015-16</w:t>
      </w:r>
      <w:r w:rsidRPr="00175364">
        <w:rPr>
          <w:rFonts w:ascii="Times New Roman" w:hAnsi="Times New Roman" w:cs="Times New Roman"/>
          <w:b w:val="0"/>
          <w:sz w:val="24"/>
          <w:szCs w:val="24"/>
        </w:rPr>
        <w:t>.  The State’s share on this component has been very steep ranging from76.39% to higher level accountin</w:t>
      </w:r>
      <w:r w:rsidR="007D0CD9">
        <w:rPr>
          <w:rFonts w:ascii="Times New Roman" w:hAnsi="Times New Roman" w:cs="Times New Roman"/>
          <w:b w:val="0"/>
          <w:sz w:val="24"/>
          <w:szCs w:val="24"/>
        </w:rPr>
        <w:t>g for 89.73% registered in2019-20</w:t>
      </w:r>
      <w:r w:rsidRPr="00175364">
        <w:rPr>
          <w:rFonts w:ascii="Times New Roman" w:hAnsi="Times New Roman" w:cs="Times New Roman"/>
          <w:b w:val="0"/>
          <w:sz w:val="24"/>
          <w:szCs w:val="24"/>
        </w:rPr>
        <w:t xml:space="preserve"> during the period under review. The high level of spending under this head by State’s was mainly due to fulfil the election manifestos, hence has political connotation. The expenditure under other category does not account for any significant pattern that merit   attention.</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On the other hand non- development expenditure has almost been st</w:t>
      </w:r>
      <w:r w:rsidR="00995780">
        <w:rPr>
          <w:rFonts w:ascii="Times New Roman" w:hAnsi="Times New Roman" w:cs="Times New Roman"/>
          <w:b w:val="0"/>
          <w:sz w:val="24"/>
          <w:szCs w:val="24"/>
        </w:rPr>
        <w:t>eady ranging around40.0% to47.67</w:t>
      </w:r>
      <w:r w:rsidRPr="00175364">
        <w:rPr>
          <w:rFonts w:ascii="Times New Roman" w:hAnsi="Times New Roman" w:cs="Times New Roman"/>
          <w:b w:val="0"/>
          <w:sz w:val="24"/>
          <w:szCs w:val="24"/>
        </w:rPr>
        <w:t>%% during the period under review. The picture on non- development expenditure between Centre and State’s indicates a higher amount of spending was observed in respect of Centre viewed against the State’s share on this component.  Centre has been spending at a high of</w:t>
      </w:r>
      <w:r w:rsidR="0049049F">
        <w:rPr>
          <w:rFonts w:ascii="Times New Roman" w:hAnsi="Times New Roman" w:cs="Times New Roman"/>
          <w:b w:val="0"/>
          <w:sz w:val="24"/>
          <w:szCs w:val="24"/>
        </w:rPr>
        <w:t xml:space="preserve"> </w:t>
      </w:r>
      <w:r w:rsidRPr="00175364">
        <w:rPr>
          <w:rFonts w:ascii="Times New Roman" w:hAnsi="Times New Roman" w:cs="Times New Roman"/>
          <w:b w:val="0"/>
          <w:sz w:val="24"/>
          <w:szCs w:val="24"/>
        </w:rPr>
        <w:t>62.82% in 2000-01</w:t>
      </w:r>
      <w:r w:rsidR="0049049F">
        <w:rPr>
          <w:rFonts w:ascii="Times New Roman" w:hAnsi="Times New Roman" w:cs="Times New Roman"/>
          <w:b w:val="0"/>
          <w:sz w:val="24"/>
          <w:szCs w:val="24"/>
        </w:rPr>
        <w:t xml:space="preserve"> </w:t>
      </w:r>
      <w:r w:rsidRPr="00175364">
        <w:rPr>
          <w:rFonts w:ascii="Times New Roman" w:hAnsi="Times New Roman" w:cs="Times New Roman"/>
          <w:b w:val="0"/>
          <w:sz w:val="24"/>
          <w:szCs w:val="24"/>
        </w:rPr>
        <w:t>to a low of 57.4%. In contrast the State’s share has been near to consistency under this head ranging from37.18%% to</w:t>
      </w:r>
      <w:r w:rsidR="0049049F">
        <w:rPr>
          <w:rFonts w:ascii="Times New Roman" w:hAnsi="Times New Roman" w:cs="Times New Roman"/>
          <w:b w:val="0"/>
          <w:sz w:val="24"/>
          <w:szCs w:val="24"/>
        </w:rPr>
        <w:t xml:space="preserve"> </w:t>
      </w:r>
      <w:r w:rsidRPr="00175364">
        <w:rPr>
          <w:rFonts w:ascii="Times New Roman" w:hAnsi="Times New Roman" w:cs="Times New Roman"/>
          <w:b w:val="0"/>
          <w:sz w:val="24"/>
          <w:szCs w:val="24"/>
        </w:rPr>
        <w:t>39.54%. The State’s share however recorded a high level of42.46% in2019-20.</w:t>
      </w:r>
    </w:p>
    <w:p w:rsidR="00264103" w:rsidRPr="00175364" w:rsidRDefault="00264103" w:rsidP="00175364">
      <w:pPr>
        <w:pStyle w:val="NormalWeb"/>
        <w:spacing w:after="200" w:afterAutospacing="0"/>
        <w:ind w:right="-188"/>
        <w:rPr>
          <w:b w:val="0"/>
        </w:rPr>
      </w:pPr>
      <w:r w:rsidRPr="00175364">
        <w:rPr>
          <w:b w:val="0"/>
        </w:rPr>
        <w:t>It may be seen from the table- I th</w:t>
      </w:r>
      <w:r w:rsidR="00F643D1">
        <w:rPr>
          <w:b w:val="0"/>
        </w:rPr>
        <w:t>at non- development expenditure commenced</w:t>
      </w:r>
      <w:r w:rsidRPr="00175364">
        <w:rPr>
          <w:b w:val="0"/>
        </w:rPr>
        <w:t xml:space="preserve"> to come down gradually since 2010-11.    The development expenditure - comprising of economic and social services – viewed against Total expenditure- combining Development and Non-development is remaining less than sixty percent during the period under review. The expenditure on economic services is mainly in the form of strengthening infrastructure like laying road, and rural spending. The expenditure on social services reveals a mixed trend since State’s have been spending more on social service activities viewed against the Centre which spend low on Social services.</w:t>
      </w:r>
    </w:p>
    <w:p w:rsidR="00264103" w:rsidRPr="00175364" w:rsidRDefault="00264103" w:rsidP="00175364">
      <w:pPr>
        <w:pStyle w:val="NormalWeb"/>
        <w:spacing w:after="200" w:afterAutospacing="0"/>
        <w:ind w:right="-188"/>
        <w:rPr>
          <w:b w:val="0"/>
        </w:rPr>
      </w:pPr>
      <w:r w:rsidRPr="00175364">
        <w:rPr>
          <w:b w:val="0"/>
        </w:rPr>
        <w:t>It may be of relevance to mention in this context   that the Govt’s development expenditure acts a type of catalyst to cause increases in economic activities. In such a sense the GDP growth was positive stood at 9.3% in 2010-11 when development expenditure too registered a growth of 60.4%the highest during the period under review.  Thus a positive correlation exists between the development expenditure and GDP growth is evident.</w:t>
      </w:r>
    </w:p>
    <w:p w:rsidR="00264103" w:rsidRPr="00175364" w:rsidRDefault="00264103" w:rsidP="00175364">
      <w:pPr>
        <w:pStyle w:val="NormalWeb"/>
        <w:spacing w:after="200" w:afterAutospacing="0"/>
        <w:ind w:right="-188"/>
        <w:rPr>
          <w:b w:val="0"/>
        </w:rPr>
      </w:pPr>
      <w:r w:rsidRPr="00175364">
        <w:rPr>
          <w:b w:val="0"/>
        </w:rPr>
        <w:t>Let us now observe the liabilities of the State and Central governments and their influence on GDP. The table-III gives the combined liabilities of the central and state governments.</w:t>
      </w:r>
    </w:p>
    <w:p w:rsidR="00264103" w:rsidRPr="00175364" w:rsidRDefault="00264103" w:rsidP="00175364">
      <w:pPr>
        <w:pStyle w:val="NormalWeb"/>
        <w:spacing w:after="200" w:afterAutospacing="0"/>
        <w:ind w:right="-188"/>
        <w:jc w:val="center"/>
      </w:pPr>
      <w:r w:rsidRPr="00175364">
        <w:lastRenderedPageBreak/>
        <w:t>Table-III</w:t>
      </w:r>
    </w:p>
    <w:p w:rsidR="00264103" w:rsidRDefault="00264103" w:rsidP="00175364">
      <w:pPr>
        <w:pStyle w:val="NormalWeb"/>
        <w:spacing w:after="200" w:afterAutospacing="0"/>
        <w:ind w:right="-188"/>
        <w:jc w:val="center"/>
      </w:pPr>
      <w:r w:rsidRPr="00175364">
        <w:t>Combined Total liabilities of Centre and State</w:t>
      </w:r>
    </w:p>
    <w:p w:rsidR="006D1527" w:rsidRPr="00175364" w:rsidRDefault="006D1527" w:rsidP="006D1527">
      <w:pPr>
        <w:pStyle w:val="NormalWeb"/>
        <w:spacing w:after="200" w:afterAutospacing="0"/>
        <w:ind w:right="-188"/>
      </w:pPr>
    </w:p>
    <w:tbl>
      <w:tblPr>
        <w:tblStyle w:val="TableGrid"/>
        <w:tblW w:w="0" w:type="auto"/>
        <w:tblInd w:w="1965" w:type="dxa"/>
        <w:tblLook w:val="04A0"/>
      </w:tblPr>
      <w:tblGrid>
        <w:gridCol w:w="1638"/>
        <w:gridCol w:w="3593"/>
      </w:tblGrid>
      <w:tr w:rsidR="00264103" w:rsidRPr="00261585" w:rsidTr="00261585">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Year</w:t>
            </w:r>
          </w:p>
        </w:tc>
        <w:tc>
          <w:tcPr>
            <w:tcW w:w="3593" w:type="dxa"/>
            <w:vAlign w:val="center"/>
          </w:tcPr>
          <w:p w:rsid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Combined total liabilities</w:t>
            </w:r>
          </w:p>
          <w:p w:rsid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of Centre and State</w:t>
            </w:r>
          </w:p>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 Rs in billions)</w:t>
            </w:r>
          </w:p>
        </w:tc>
      </w:tr>
      <w:tr w:rsidR="00264103" w:rsidRPr="00261585" w:rsidTr="00261585">
        <w:trPr>
          <w:trHeight w:val="38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2000-01</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16041.03 (86.0.)</w:t>
            </w:r>
          </w:p>
        </w:tc>
      </w:tr>
      <w:tr w:rsidR="00264103" w:rsidRPr="00261585" w:rsidTr="00261585">
        <w:trPr>
          <w:trHeight w:val="347"/>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2005-06</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29204.00 ( 90.5)</w:t>
            </w:r>
          </w:p>
        </w:tc>
      </w:tr>
      <w:tr w:rsidR="00264103" w:rsidRPr="00261585" w:rsidTr="00261585">
        <w:trPr>
          <w:trHeight w:val="388"/>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2010-11</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51061.43 ( 103.8)</w:t>
            </w:r>
          </w:p>
        </w:tc>
      </w:tr>
      <w:tr w:rsidR="00264103" w:rsidRPr="00261585" w:rsidTr="00261585">
        <w:trPr>
          <w:trHeight w:val="37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2014-15</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83005.83 ( 78.80)</w:t>
            </w:r>
          </w:p>
        </w:tc>
      </w:tr>
      <w:tr w:rsidR="00264103" w:rsidRPr="00261585" w:rsidTr="00261585">
        <w:trPr>
          <w:trHeight w:val="37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2015-16</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94382.48  ( 83.0)</w:t>
            </w:r>
          </w:p>
        </w:tc>
      </w:tr>
      <w:tr w:rsidR="00264103" w:rsidRPr="00261585" w:rsidTr="00261585">
        <w:tc>
          <w:tcPr>
            <w:tcW w:w="1638" w:type="dxa"/>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2016-17</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105844.10 (86.0)</w:t>
            </w:r>
          </w:p>
        </w:tc>
      </w:tr>
      <w:tr w:rsidR="00264103" w:rsidRPr="00261585" w:rsidTr="00261585">
        <w:tc>
          <w:tcPr>
            <w:tcW w:w="1638" w:type="dxa"/>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2017-18</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119281.06 (90.5)</w:t>
            </w:r>
          </w:p>
        </w:tc>
      </w:tr>
      <w:tr w:rsidR="00264103" w:rsidRPr="00261585" w:rsidTr="00261585">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2018-19</w:t>
            </w:r>
          </w:p>
        </w:tc>
        <w:tc>
          <w:tcPr>
            <w:tcW w:w="3593" w:type="dxa"/>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132684.59 (94.9)</w:t>
            </w:r>
          </w:p>
        </w:tc>
      </w:tr>
      <w:tr w:rsidR="00264103" w:rsidRPr="00261585" w:rsidTr="00261585">
        <w:trPr>
          <w:trHeight w:val="30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2019-20</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 xml:space="preserve">14690597 (more than </w:t>
            </w:r>
            <w:r w:rsidR="00261585">
              <w:rPr>
                <w:rFonts w:ascii="Times New Roman" w:hAnsi="Times New Roman" w:cs="Times New Roman"/>
                <w:b w:val="0"/>
                <w:sz w:val="20"/>
                <w:szCs w:val="20"/>
              </w:rPr>
              <w:t>100%</w:t>
            </w:r>
            <w:r w:rsidRPr="00261585">
              <w:rPr>
                <w:rFonts w:ascii="Times New Roman" w:hAnsi="Times New Roman" w:cs="Times New Roman"/>
                <w:b w:val="0"/>
                <w:sz w:val="20"/>
                <w:szCs w:val="20"/>
              </w:rPr>
              <w:t>)</w:t>
            </w:r>
          </w:p>
        </w:tc>
      </w:tr>
      <w:tr w:rsidR="00264103" w:rsidRPr="00261585" w:rsidTr="00261585">
        <w:trPr>
          <w:trHeight w:val="467"/>
        </w:trPr>
        <w:tc>
          <w:tcPr>
            <w:tcW w:w="5231" w:type="dxa"/>
            <w:gridSpan w:val="2"/>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(Source:</w:t>
            </w:r>
            <w:r w:rsidR="003E67A6">
              <w:rPr>
                <w:b w:val="0"/>
                <w:sz w:val="20"/>
                <w:szCs w:val="20"/>
              </w:rPr>
              <w:t xml:space="preserve"> </w:t>
            </w:r>
            <w:r w:rsidRPr="00261585">
              <w:rPr>
                <w:b w:val="0"/>
                <w:sz w:val="20"/>
                <w:szCs w:val="20"/>
              </w:rPr>
              <w:t>RBI  Hand book of Statistics)</w:t>
            </w:r>
            <w:r w:rsidRPr="00261585">
              <w:rPr>
                <w:b w:val="0"/>
                <w:sz w:val="20"/>
                <w:szCs w:val="20"/>
              </w:rPr>
              <w:br/>
              <w:t>(Figures in bracket are % to GDP)</w:t>
            </w:r>
          </w:p>
        </w:tc>
      </w:tr>
    </w:tbl>
    <w:p w:rsidR="00261585" w:rsidRDefault="00261585" w:rsidP="00261585">
      <w:pPr>
        <w:pStyle w:val="NormalWeb"/>
        <w:spacing w:after="200" w:afterAutospacing="0"/>
        <w:ind w:right="-188"/>
        <w:rPr>
          <w:b w:val="0"/>
        </w:rPr>
      </w:pPr>
    </w:p>
    <w:p w:rsidR="00264103" w:rsidRPr="00325C31" w:rsidRDefault="00264103" w:rsidP="00261585">
      <w:pPr>
        <w:pStyle w:val="NormalWeb"/>
        <w:spacing w:after="200" w:afterAutospacing="0"/>
        <w:ind w:right="-188"/>
        <w:rPr>
          <w:b w:val="0"/>
        </w:rPr>
      </w:pPr>
      <w:r w:rsidRPr="00325C31">
        <w:rPr>
          <w:b w:val="0"/>
        </w:rPr>
        <w:t>It shows (Table-2) that combined liabilities- Central and State- was more than one hundred percent of GDP both in 2010-11 and 2019-20. The lowest works out to 78.8percent of GDP in 2014-15. It is relevant to point out in this context that despite the combined liabilities of the central and state though stood at a very high level of in 2010-11 it was accompanied by the highest GDP registered for the decade stood at 8.5%</w:t>
      </w:r>
      <w:r w:rsidR="003E67A6" w:rsidRPr="00325C31">
        <w:rPr>
          <w:b w:val="0"/>
        </w:rPr>
        <w:t> for</w:t>
      </w:r>
      <w:r w:rsidRPr="00325C31">
        <w:rPr>
          <w:b w:val="0"/>
        </w:rPr>
        <w:t xml:space="preserve"> the decade. It was also the period that the developmental expenditure begins to show the highest at 60.41%% percent of the Total expenditure (combined of Development and Non-development expenditure) recorded during that juncture. Thus the liabilities during that period are justified in the sense that it has a positive correlation both in terms of increase in GDP as well as increase in developmental expenditure. But the increase in combined liabilities registered in 2019-20shows decline under GDP to 4.1% compared to previous highest recorded so far. However, the general picture obtained in respect of liabilities, it is a commitment on the Part of respective governments and sort of accumulation of debt is a discouraging aspect. It is a kind of increasing pseudo liquidity vouched neither in terms of increase in goods and services nor in terms of intrinsic worth.  The highest GDP recorded so far was 8.5. percent and the lowest 4.1 percent during the period under review.</w:t>
      </w:r>
    </w:p>
    <w:p w:rsidR="00264103" w:rsidRPr="00325C31" w:rsidRDefault="00264103" w:rsidP="00261585">
      <w:pPr>
        <w:pStyle w:val="NormalWeb"/>
        <w:spacing w:after="200" w:afterAutospacing="0"/>
        <w:ind w:right="-188"/>
        <w:rPr>
          <w:b w:val="0"/>
        </w:rPr>
      </w:pPr>
      <w:r w:rsidRPr="00325C31">
        <w:rPr>
          <w:b w:val="0"/>
        </w:rPr>
        <w:t>Now looking into the picture on capital formation relative to GDP and total liabilities of centre and state gives the following picture. The table-IV indicates the position</w:t>
      </w:r>
    </w:p>
    <w:p w:rsidR="00261585" w:rsidRDefault="00780115" w:rsidP="00163C9B">
      <w:pPr>
        <w:pStyle w:val="NormalWeb"/>
        <w:spacing w:after="200" w:afterAutospacing="0"/>
        <w:ind w:right="-188"/>
        <w:jc w:val="left"/>
        <w:rPr>
          <w:b w:val="0"/>
        </w:rPr>
      </w:pPr>
      <w:r w:rsidRPr="00325C31">
        <w:rPr>
          <w:b w:val="0"/>
        </w:rPr>
        <w:t xml:space="preserve">                                                         </w:t>
      </w:r>
    </w:p>
    <w:p w:rsidR="00261585" w:rsidRDefault="00261585" w:rsidP="00163C9B">
      <w:pPr>
        <w:pStyle w:val="NormalWeb"/>
        <w:spacing w:after="200" w:afterAutospacing="0"/>
        <w:ind w:right="-188"/>
        <w:jc w:val="left"/>
        <w:rPr>
          <w:b w:val="0"/>
        </w:rPr>
      </w:pPr>
    </w:p>
    <w:p w:rsidR="00261585" w:rsidRDefault="00261585" w:rsidP="00163C9B">
      <w:pPr>
        <w:pStyle w:val="NormalWeb"/>
        <w:spacing w:after="200" w:afterAutospacing="0"/>
        <w:ind w:right="-188"/>
        <w:jc w:val="left"/>
        <w:rPr>
          <w:b w:val="0"/>
        </w:rPr>
      </w:pPr>
    </w:p>
    <w:p w:rsidR="00264103" w:rsidRPr="00261585" w:rsidRDefault="00780115" w:rsidP="00261585">
      <w:pPr>
        <w:pStyle w:val="NormalWeb"/>
        <w:spacing w:after="200" w:afterAutospacing="0"/>
        <w:ind w:right="-188"/>
        <w:jc w:val="center"/>
      </w:pPr>
      <w:r w:rsidRPr="00261585">
        <w:lastRenderedPageBreak/>
        <w:t>Table</w:t>
      </w:r>
      <w:r w:rsidR="00264103" w:rsidRPr="00261585">
        <w:t>-IV</w:t>
      </w:r>
    </w:p>
    <w:p w:rsidR="00264103" w:rsidRDefault="00264103" w:rsidP="00261585">
      <w:pPr>
        <w:pStyle w:val="NormalWeb"/>
        <w:spacing w:after="200" w:afterAutospacing="0"/>
        <w:ind w:right="-188"/>
        <w:jc w:val="center"/>
      </w:pPr>
      <w:r w:rsidRPr="00261585">
        <w:t>GDP and combined liabilities of Central and State</w:t>
      </w:r>
    </w:p>
    <w:p w:rsidR="00261585" w:rsidRPr="00261585" w:rsidRDefault="00261585" w:rsidP="00261585">
      <w:pPr>
        <w:pStyle w:val="NormalWeb"/>
        <w:spacing w:after="200" w:afterAutospacing="0"/>
        <w:ind w:right="-188"/>
      </w:pPr>
    </w:p>
    <w:tbl>
      <w:tblPr>
        <w:tblStyle w:val="TableGrid"/>
        <w:tblW w:w="7288" w:type="dxa"/>
        <w:tblInd w:w="995" w:type="dxa"/>
        <w:tblLook w:val="04A0"/>
      </w:tblPr>
      <w:tblGrid>
        <w:gridCol w:w="1240"/>
        <w:gridCol w:w="1765"/>
        <w:gridCol w:w="2141"/>
        <w:gridCol w:w="2142"/>
      </w:tblGrid>
      <w:tr w:rsidR="00264103" w:rsidRPr="00325C31" w:rsidTr="005C638B">
        <w:tc>
          <w:tcPr>
            <w:tcW w:w="1240" w:type="dxa"/>
            <w:vAlign w:val="center"/>
          </w:tcPr>
          <w:p w:rsidR="00264103" w:rsidRPr="00325C31" w:rsidRDefault="00264103" w:rsidP="005C638B">
            <w:pPr>
              <w:pStyle w:val="NormalWeb"/>
              <w:spacing w:after="200" w:afterAutospacing="0"/>
              <w:ind w:right="-188"/>
              <w:jc w:val="center"/>
              <w:rPr>
                <w:b w:val="0"/>
              </w:rPr>
            </w:pPr>
            <w:r w:rsidRPr="00325C31">
              <w:rPr>
                <w:b w:val="0"/>
              </w:rPr>
              <w:t>Y</w:t>
            </w:r>
            <w:r w:rsidR="005C638B">
              <w:rPr>
                <w:b w:val="0"/>
              </w:rPr>
              <w:t>ear</w:t>
            </w:r>
          </w:p>
        </w:tc>
        <w:tc>
          <w:tcPr>
            <w:tcW w:w="1765" w:type="dxa"/>
            <w:vAlign w:val="center"/>
          </w:tcPr>
          <w:p w:rsidR="00264103" w:rsidRPr="00325C31" w:rsidRDefault="00264103" w:rsidP="005C638B">
            <w:pPr>
              <w:pStyle w:val="NormalWeb"/>
              <w:spacing w:after="200" w:afterAutospacing="0"/>
              <w:ind w:right="-188"/>
              <w:jc w:val="center"/>
              <w:rPr>
                <w:b w:val="0"/>
              </w:rPr>
            </w:pPr>
            <w:r w:rsidRPr="00325C31">
              <w:rPr>
                <w:b w:val="0"/>
              </w:rPr>
              <w:t>GDP</w:t>
            </w:r>
            <w:r w:rsidRPr="00325C31">
              <w:rPr>
                <w:b w:val="0"/>
              </w:rPr>
              <w:br/>
              <w:t>(Rs. in Billion)</w:t>
            </w:r>
          </w:p>
        </w:tc>
        <w:tc>
          <w:tcPr>
            <w:tcW w:w="2141" w:type="dxa"/>
            <w:vAlign w:val="center"/>
          </w:tcPr>
          <w:p w:rsidR="00264103" w:rsidRPr="00325C31" w:rsidRDefault="00264103" w:rsidP="005C638B">
            <w:pPr>
              <w:pStyle w:val="NormalWeb"/>
              <w:spacing w:after="200" w:afterAutospacing="0"/>
              <w:ind w:right="-188"/>
              <w:jc w:val="center"/>
              <w:rPr>
                <w:b w:val="0"/>
              </w:rPr>
            </w:pPr>
            <w:r w:rsidRPr="00325C31">
              <w:rPr>
                <w:b w:val="0"/>
              </w:rPr>
              <w:t>Capital formation as % of</w:t>
            </w:r>
            <w:r w:rsidR="005C638B">
              <w:rPr>
                <w:b w:val="0"/>
              </w:rPr>
              <w:t xml:space="preserve"> </w:t>
            </w:r>
            <w:r w:rsidRPr="00325C31">
              <w:rPr>
                <w:b w:val="0"/>
              </w:rPr>
              <w:t>GDP</w:t>
            </w:r>
          </w:p>
        </w:tc>
        <w:tc>
          <w:tcPr>
            <w:tcW w:w="2142" w:type="dxa"/>
            <w:vAlign w:val="center"/>
          </w:tcPr>
          <w:p w:rsidR="00264103" w:rsidRPr="00325C31" w:rsidRDefault="00264103" w:rsidP="005C638B">
            <w:pPr>
              <w:pStyle w:val="NormalWeb"/>
              <w:spacing w:after="200" w:afterAutospacing="0"/>
              <w:ind w:right="-188"/>
              <w:jc w:val="center"/>
              <w:rPr>
                <w:b w:val="0"/>
              </w:rPr>
            </w:pPr>
            <w:r w:rsidRPr="00325C31">
              <w:rPr>
                <w:b w:val="0"/>
              </w:rPr>
              <w:t>Combined liabil</w:t>
            </w:r>
            <w:r w:rsidR="00780115" w:rsidRPr="00325C31">
              <w:rPr>
                <w:b w:val="0"/>
              </w:rPr>
              <w:t>ities of center and state</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2000-01</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24535.91</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25.6</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39.2</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2005-06</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32281.73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38.3</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42.0</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49185.33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42.7</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41.1</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2014-15</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105276.74</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33.52</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45.0</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113694.93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31.1</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78.8</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2016-17</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123081.93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31.9</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85.9</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2017-18</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131751.60</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34.2</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90.5</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2018-19</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139814.26</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32.1</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94.9</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2019-20</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145659.51</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NA</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100.8</w:t>
            </w:r>
          </w:p>
        </w:tc>
      </w:tr>
    </w:tbl>
    <w:p w:rsidR="00264103" w:rsidRPr="005C638B" w:rsidRDefault="00264103" w:rsidP="005C638B">
      <w:pPr>
        <w:pStyle w:val="NormalWeb"/>
        <w:spacing w:after="200" w:afterAutospacing="0"/>
        <w:ind w:right="-188"/>
        <w:jc w:val="center"/>
        <w:rPr>
          <w:b w:val="0"/>
          <w:sz w:val="22"/>
        </w:rPr>
      </w:pPr>
      <w:r w:rsidRPr="005C638B">
        <w:rPr>
          <w:b w:val="0"/>
          <w:sz w:val="22"/>
        </w:rPr>
        <w:t xml:space="preserve">(Source: RBI Hand Book of Statistic Figures in brackets </w:t>
      </w:r>
      <w:r w:rsidR="009B7CD0" w:rsidRPr="005C638B">
        <w:rPr>
          <w:b w:val="0"/>
          <w:sz w:val="22"/>
        </w:rPr>
        <w:t>is</w:t>
      </w:r>
      <w:r w:rsidRPr="005C638B">
        <w:rPr>
          <w:b w:val="0"/>
          <w:sz w:val="22"/>
        </w:rPr>
        <w:t xml:space="preserve"> percentages to GDP)</w:t>
      </w:r>
    </w:p>
    <w:p w:rsidR="00264103" w:rsidRPr="00325C31" w:rsidRDefault="00264103" w:rsidP="005C638B">
      <w:pPr>
        <w:pStyle w:val="NormalWeb"/>
        <w:spacing w:after="200" w:afterAutospacing="0"/>
        <w:ind w:right="-188"/>
        <w:rPr>
          <w:b w:val="0"/>
        </w:rPr>
      </w:pPr>
      <w:r w:rsidRPr="00325C31">
        <w:rPr>
          <w:b w:val="0"/>
        </w:rPr>
        <w:t>It may be seen from the table-IV that capital formation as a proportion of GDP shows a steady increase but suffered a decline in 2014-15 compared to previous year. While looking into the capital formation as a proportion of the liquidity contracted through liabilities of centre and state, it gives an encouraging trend in the sense that the utilization of liabilities has a positive correlation on capital formation.</w:t>
      </w:r>
    </w:p>
    <w:p w:rsidR="00264103" w:rsidRPr="00325C31" w:rsidRDefault="00264103" w:rsidP="005C638B">
      <w:pPr>
        <w:pStyle w:val="NormalWeb"/>
        <w:spacing w:after="200" w:afterAutospacing="0"/>
        <w:ind w:right="-188"/>
        <w:rPr>
          <w:b w:val="0"/>
        </w:rPr>
      </w:pPr>
      <w:r w:rsidRPr="00325C31">
        <w:rPr>
          <w:b w:val="0"/>
        </w:rPr>
        <w:t>Besides, under risk management category there is huge growth of derivative market since its inception in June2000. The available data under this category shows India has the largest derivatives exchange  by volume grew 58% to about 6 billion as on 2019 surpassesCME’s4.83billion according to  FIA website as on January 2020. Certainly, going by the amount of money it seems that it could get under litigation. Derivatives trading surpassed cash segment in terms of turnover and no of traded contracts. The fact is derivatives have no independent value. In addition to that these derivatives trading contribute for the credit flow which has a bearing on liquidity. The point of fact is whether these instruments match the volume of goods under trade. In so long as the credit flow and volume of goods under trade match each other the functioning of the economy would remain stable. However experts say that derivative trading results in efficient allocation of resources. Its effectiveness has to be seen only in the long run especially in the context of globalization.  When the investment flow (which always act with time lag)/credit money exceeds the volume of goods under trade there is the risk of runaway inflation affecting the stability of the economy. The following table-V gives the picture on GDP and per ca -pita GDP of the Indian economy is self explanatory.</w:t>
      </w:r>
    </w:p>
    <w:p w:rsidR="005C638B" w:rsidRDefault="005C638B" w:rsidP="00163C9B">
      <w:pPr>
        <w:pStyle w:val="NormalWeb"/>
        <w:spacing w:after="200" w:afterAutospacing="0"/>
        <w:ind w:right="-188"/>
        <w:jc w:val="left"/>
        <w:rPr>
          <w:b w:val="0"/>
          <w:u w:val="single"/>
        </w:rPr>
      </w:pPr>
    </w:p>
    <w:p w:rsidR="00264103" w:rsidRPr="005C638B" w:rsidRDefault="00264103" w:rsidP="005C638B">
      <w:pPr>
        <w:pStyle w:val="NormalWeb"/>
        <w:spacing w:after="200" w:afterAutospacing="0"/>
        <w:ind w:right="-188"/>
        <w:jc w:val="center"/>
      </w:pPr>
      <w:r w:rsidRPr="005C638B">
        <w:lastRenderedPageBreak/>
        <w:t>Table-V</w:t>
      </w:r>
    </w:p>
    <w:p w:rsidR="00264103" w:rsidRDefault="00264103" w:rsidP="005C638B">
      <w:pPr>
        <w:pStyle w:val="NormalWeb"/>
        <w:spacing w:after="200" w:afterAutospacing="0"/>
        <w:ind w:right="-188"/>
        <w:jc w:val="center"/>
      </w:pPr>
      <w:r w:rsidRPr="005C638B">
        <w:t>GDP Performance trend</w:t>
      </w:r>
    </w:p>
    <w:tbl>
      <w:tblPr>
        <w:tblStyle w:val="TableGrid"/>
        <w:tblW w:w="8029" w:type="dxa"/>
        <w:tblInd w:w="525" w:type="dxa"/>
        <w:tblLook w:val="04A0"/>
      </w:tblPr>
      <w:tblGrid>
        <w:gridCol w:w="1753"/>
        <w:gridCol w:w="1121"/>
        <w:gridCol w:w="1266"/>
        <w:gridCol w:w="1254"/>
        <w:gridCol w:w="1255"/>
        <w:gridCol w:w="1380"/>
      </w:tblGrid>
      <w:tr w:rsidR="00264103" w:rsidRPr="00325C31" w:rsidTr="005C638B">
        <w:trPr>
          <w:trHeight w:val="293"/>
        </w:trPr>
        <w:tc>
          <w:tcPr>
            <w:tcW w:w="1753" w:type="dxa"/>
            <w:vAlign w:val="center"/>
          </w:tcPr>
          <w:p w:rsidR="00264103" w:rsidRPr="00325C31" w:rsidRDefault="00264103" w:rsidP="00163C9B">
            <w:pPr>
              <w:pStyle w:val="NormalWeb"/>
              <w:spacing w:after="200" w:afterAutospacing="0"/>
              <w:ind w:right="-188"/>
              <w:jc w:val="left"/>
              <w:rPr>
                <w:b w:val="0"/>
              </w:rPr>
            </w:pPr>
            <w:r w:rsidRPr="00325C31">
              <w:rPr>
                <w:b w:val="0"/>
              </w:rPr>
              <w:t>INDIA GDP</w:t>
            </w:r>
          </w:p>
        </w:tc>
        <w:tc>
          <w:tcPr>
            <w:tcW w:w="1121" w:type="dxa"/>
            <w:vAlign w:val="center"/>
          </w:tcPr>
          <w:p w:rsidR="00264103" w:rsidRPr="00325C31" w:rsidRDefault="00264103" w:rsidP="00163C9B">
            <w:pPr>
              <w:pStyle w:val="NormalWeb"/>
              <w:spacing w:after="200" w:afterAutospacing="0"/>
              <w:ind w:right="-188"/>
              <w:jc w:val="left"/>
              <w:rPr>
                <w:b w:val="0"/>
              </w:rPr>
            </w:pPr>
            <w:r w:rsidRPr="00325C31">
              <w:rPr>
                <w:b w:val="0"/>
              </w:rPr>
              <w:t>Last</w:t>
            </w:r>
          </w:p>
        </w:tc>
        <w:tc>
          <w:tcPr>
            <w:tcW w:w="1266" w:type="dxa"/>
            <w:vAlign w:val="center"/>
          </w:tcPr>
          <w:p w:rsidR="00264103" w:rsidRPr="00325C31" w:rsidRDefault="00264103" w:rsidP="00163C9B">
            <w:pPr>
              <w:pStyle w:val="NormalWeb"/>
              <w:spacing w:after="200" w:afterAutospacing="0"/>
              <w:ind w:right="-188"/>
              <w:jc w:val="left"/>
              <w:rPr>
                <w:b w:val="0"/>
              </w:rPr>
            </w:pPr>
            <w:r w:rsidRPr="00325C31">
              <w:rPr>
                <w:b w:val="0"/>
              </w:rPr>
              <w:t>Previous</w:t>
            </w:r>
          </w:p>
        </w:tc>
        <w:tc>
          <w:tcPr>
            <w:tcW w:w="1254" w:type="dxa"/>
            <w:vAlign w:val="center"/>
          </w:tcPr>
          <w:p w:rsidR="00264103" w:rsidRPr="00325C31" w:rsidRDefault="00264103" w:rsidP="00163C9B">
            <w:pPr>
              <w:pStyle w:val="NormalWeb"/>
              <w:spacing w:after="200" w:afterAutospacing="0"/>
              <w:ind w:right="-188"/>
              <w:jc w:val="left"/>
              <w:rPr>
                <w:b w:val="0"/>
              </w:rPr>
            </w:pPr>
            <w:r w:rsidRPr="00325C31">
              <w:rPr>
                <w:b w:val="0"/>
              </w:rPr>
              <w:t>Highest</w:t>
            </w:r>
          </w:p>
        </w:tc>
        <w:tc>
          <w:tcPr>
            <w:tcW w:w="1255" w:type="dxa"/>
            <w:vAlign w:val="center"/>
          </w:tcPr>
          <w:p w:rsidR="00264103" w:rsidRPr="00325C31" w:rsidRDefault="00264103" w:rsidP="00163C9B">
            <w:pPr>
              <w:pStyle w:val="NormalWeb"/>
              <w:spacing w:after="200" w:afterAutospacing="0"/>
              <w:ind w:right="-188"/>
              <w:jc w:val="left"/>
              <w:rPr>
                <w:b w:val="0"/>
              </w:rPr>
            </w:pPr>
            <w:r w:rsidRPr="00325C31">
              <w:rPr>
                <w:b w:val="0"/>
              </w:rPr>
              <w:t>Lowest</w:t>
            </w:r>
          </w:p>
        </w:tc>
        <w:tc>
          <w:tcPr>
            <w:tcW w:w="1380" w:type="dxa"/>
            <w:vAlign w:val="center"/>
          </w:tcPr>
          <w:p w:rsidR="00264103" w:rsidRPr="00325C31" w:rsidRDefault="00264103" w:rsidP="00163C9B">
            <w:pPr>
              <w:pStyle w:val="NormalWeb"/>
              <w:spacing w:after="200" w:afterAutospacing="0"/>
              <w:ind w:right="-188"/>
              <w:jc w:val="left"/>
              <w:rPr>
                <w:b w:val="0"/>
              </w:rPr>
            </w:pPr>
            <w:r w:rsidRPr="00325C31">
              <w:rPr>
                <w:b w:val="0"/>
              </w:rPr>
              <w:t>Unit</w:t>
            </w:r>
          </w:p>
        </w:tc>
      </w:tr>
      <w:tr w:rsidR="00264103" w:rsidRPr="00325C31" w:rsidTr="005C638B">
        <w:trPr>
          <w:trHeight w:val="293"/>
        </w:trPr>
        <w:tc>
          <w:tcPr>
            <w:tcW w:w="1753" w:type="dxa"/>
          </w:tcPr>
          <w:p w:rsidR="00264103" w:rsidRPr="00325C31" w:rsidRDefault="00264103" w:rsidP="00163C9B">
            <w:pPr>
              <w:pStyle w:val="NormalWeb"/>
              <w:spacing w:after="200" w:afterAutospacing="0"/>
              <w:ind w:right="-188"/>
              <w:jc w:val="left"/>
              <w:rPr>
                <w:b w:val="0"/>
              </w:rPr>
            </w:pPr>
            <w:r w:rsidRPr="00325C31">
              <w:rPr>
                <w:b w:val="0"/>
              </w:rPr>
              <w:t>GDP growth rate</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1.90</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1.80</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5.40</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 1.70</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w:t>
            </w:r>
          </w:p>
        </w:tc>
      </w:tr>
      <w:tr w:rsidR="00264103" w:rsidRPr="00325C31" w:rsidTr="005C638B">
        <w:trPr>
          <w:trHeight w:val="293"/>
        </w:trPr>
        <w:tc>
          <w:tcPr>
            <w:tcW w:w="1753" w:type="dxa"/>
          </w:tcPr>
          <w:p w:rsidR="00264103" w:rsidRPr="00325C31" w:rsidRDefault="00264103" w:rsidP="00163C9B">
            <w:pPr>
              <w:pStyle w:val="NormalWeb"/>
              <w:spacing w:after="200" w:afterAutospacing="0"/>
              <w:ind w:right="-188"/>
              <w:jc w:val="left"/>
              <w:rPr>
                <w:b w:val="0"/>
              </w:rPr>
            </w:pPr>
            <w:r w:rsidRPr="00325C31">
              <w:rPr>
                <w:b w:val="0"/>
              </w:rPr>
              <w:t>GDP annual rate</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7.21</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11.09</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11.76</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 -)5.20</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w:t>
            </w:r>
          </w:p>
        </w:tc>
      </w:tr>
      <w:tr w:rsidR="00264103" w:rsidRPr="00325C31" w:rsidTr="005C638B">
        <w:trPr>
          <w:trHeight w:val="567"/>
        </w:trPr>
        <w:tc>
          <w:tcPr>
            <w:tcW w:w="1753" w:type="dxa"/>
          </w:tcPr>
          <w:p w:rsidR="00264103" w:rsidRPr="00325C31" w:rsidRDefault="00264103" w:rsidP="00163C9B">
            <w:pPr>
              <w:pStyle w:val="NormalWeb"/>
              <w:spacing w:after="200" w:afterAutospacing="0"/>
              <w:ind w:right="-188"/>
              <w:jc w:val="left"/>
              <w:rPr>
                <w:b w:val="0"/>
              </w:rPr>
            </w:pPr>
            <w:r w:rsidRPr="00325C31">
              <w:rPr>
                <w:b w:val="0"/>
              </w:rPr>
              <w:t>GDP at current prices</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12467.9</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18971.2</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20339.5</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36.4</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Rs Billion</w:t>
            </w:r>
          </w:p>
        </w:tc>
      </w:tr>
      <w:tr w:rsidR="00264103" w:rsidRPr="00325C31" w:rsidTr="005C638B">
        <w:trPr>
          <w:trHeight w:val="586"/>
        </w:trPr>
        <w:tc>
          <w:tcPr>
            <w:tcW w:w="1753" w:type="dxa"/>
          </w:tcPr>
          <w:p w:rsidR="00264103" w:rsidRPr="00325C31" w:rsidRDefault="00264103" w:rsidP="00163C9B">
            <w:pPr>
              <w:pStyle w:val="NormalWeb"/>
              <w:spacing w:after="200" w:afterAutospacing="0"/>
              <w:ind w:right="-188"/>
              <w:jc w:val="left"/>
              <w:rPr>
                <w:b w:val="0"/>
              </w:rPr>
            </w:pPr>
            <w:r w:rsidRPr="00325C31">
              <w:rPr>
                <w:b w:val="0"/>
              </w:rPr>
              <w:t>GDP at constant prices</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23484.8</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49370.0</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57417.91</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7500.43</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In Rs Billion</w:t>
            </w:r>
          </w:p>
        </w:tc>
      </w:tr>
      <w:tr w:rsidR="00264103" w:rsidRPr="00325C31" w:rsidTr="005C638B">
        <w:trPr>
          <w:trHeight w:val="586"/>
        </w:trPr>
        <w:tc>
          <w:tcPr>
            <w:tcW w:w="1753" w:type="dxa"/>
          </w:tcPr>
          <w:p w:rsidR="00264103" w:rsidRPr="00325C31" w:rsidRDefault="00A805C0" w:rsidP="00163C9B">
            <w:pPr>
              <w:pStyle w:val="NormalWeb"/>
              <w:spacing w:after="200" w:afterAutospacing="0"/>
              <w:ind w:right="-188"/>
              <w:jc w:val="left"/>
              <w:rPr>
                <w:b w:val="0"/>
              </w:rPr>
            </w:pPr>
            <w:r>
              <w:rPr>
                <w:b w:val="0"/>
              </w:rPr>
              <w:t xml:space="preserve">GDP per </w:t>
            </w:r>
            <w:r w:rsidR="00264103" w:rsidRPr="00325C31">
              <w:rPr>
                <w:b w:val="0"/>
              </w:rPr>
              <w:t>Capita</w:t>
            </w:r>
            <w:r>
              <w:rPr>
                <w:b w:val="0"/>
              </w:rPr>
              <w:t>l</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94751</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105361</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108260</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304.20</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Rupees</w:t>
            </w:r>
          </w:p>
        </w:tc>
      </w:tr>
    </w:tbl>
    <w:p w:rsidR="00264103" w:rsidRPr="00325C31" w:rsidRDefault="00264103" w:rsidP="00A805C0">
      <w:pPr>
        <w:pStyle w:val="NormalWeb"/>
        <w:spacing w:after="200" w:afterAutospacing="0"/>
        <w:ind w:right="-188"/>
        <w:jc w:val="center"/>
        <w:rPr>
          <w:b w:val="0"/>
        </w:rPr>
      </w:pPr>
      <w:r w:rsidRPr="00A805C0">
        <w:rPr>
          <w:b w:val="0"/>
          <w:sz w:val="22"/>
        </w:rPr>
        <w:t>(Source: RBI Hand and Book of Statistics)</w:t>
      </w: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64103" w:rsidRPr="00202624" w:rsidRDefault="00264103" w:rsidP="00163C9B">
      <w:pPr>
        <w:pStyle w:val="NormalWeb"/>
        <w:spacing w:after="200" w:afterAutospacing="0"/>
        <w:ind w:right="-188"/>
        <w:jc w:val="left"/>
      </w:pPr>
      <w:r w:rsidRPr="00202624">
        <w:lastRenderedPageBreak/>
        <w:t>How to Build up a Sound Income Transfer and Productive Economic System</w:t>
      </w:r>
    </w:p>
    <w:p w:rsidR="00264103" w:rsidRPr="00325C31" w:rsidRDefault="00264103" w:rsidP="00202624">
      <w:pPr>
        <w:pStyle w:val="NormalWeb"/>
        <w:spacing w:after="200" w:afterAutospacing="0"/>
        <w:ind w:right="-188"/>
        <w:rPr>
          <w:b w:val="0"/>
        </w:rPr>
      </w:pPr>
      <w:r w:rsidRPr="00325C31">
        <w:rPr>
          <w:b w:val="0"/>
        </w:rPr>
        <w:t>The idea of creating universal basic income (UBI)/universal basic capital (UBC) has been in news for some time now. The premise is, such an approach would strengthen the functioning of economic system enabling reduction of poverty and removing all kinds of inequalities- social and political. My point of view is neither UBI nor UBC capable of achieving the reduction of poverty and other known form of inequalities. Doling out money without corresponding rejuvenation of productive capacity would be inflationary and would ruin the economy. The economic system could not absorb the excess money distributed in whatever fashion since already there is idle capacity. In this connection there is a need arise to examine the various production function that affect /absorb the excess money pumped into the system.</w:t>
      </w:r>
    </w:p>
    <w:p w:rsidR="00264103" w:rsidRPr="00325C31" w:rsidRDefault="00264103" w:rsidP="00202624">
      <w:pPr>
        <w:pStyle w:val="NormalWeb"/>
        <w:spacing w:after="200" w:afterAutospacing="0"/>
        <w:ind w:right="-188"/>
        <w:rPr>
          <w:b w:val="0"/>
        </w:rPr>
      </w:pPr>
      <w:r w:rsidRPr="00325C31">
        <w:rPr>
          <w:b w:val="0"/>
        </w:rPr>
        <w:t>The Keynesian advocacy of causing public expenditure to activate the economy is no longer holds good in the modern day context of production function which largely bound by new technology causing several uncertainties. The current integration of global market with swift changes in communication affects mobility of both labour and capital. Its dynamic pattern affecting market share for final goods is influenced largely by competitive price. In 1930 of course there were underutilized factors that becoming effective in stimulating production and absorbing the money pumped into the system.</w:t>
      </w:r>
    </w:p>
    <w:p w:rsidR="00264103" w:rsidRPr="00325C31" w:rsidRDefault="00264103" w:rsidP="00202624">
      <w:pPr>
        <w:pStyle w:val="NormalWeb"/>
        <w:spacing w:after="200" w:afterAutospacing="0"/>
        <w:ind w:right="-188"/>
        <w:rPr>
          <w:b w:val="0"/>
        </w:rPr>
      </w:pPr>
      <w:r w:rsidRPr="00325C31">
        <w:rPr>
          <w:b w:val="0"/>
        </w:rPr>
        <w:t>In the current context there is vast variation between technology induced and primitive production function existing simultaneously since the latter becoming low paced in picking up the excess money pumped into the system. This would be responsible for creating excess demand forces which in course of time may have the chance to cause runaway inflation. By and large the limping economic forces emanating from agricultural sector because it is technologically regressive compared to industrial sector. Under Indian conditions phenomenal very fragment size of land holdings becoming uneconomical to operate, increases the risk pattern.</w:t>
      </w:r>
    </w:p>
    <w:p w:rsidR="00264103" w:rsidRPr="00325C31" w:rsidRDefault="00264103" w:rsidP="00202624">
      <w:pPr>
        <w:pStyle w:val="NormalWeb"/>
        <w:spacing w:after="200" w:afterAutospacing="0"/>
        <w:ind w:right="-188"/>
        <w:rPr>
          <w:b w:val="0"/>
        </w:rPr>
      </w:pPr>
      <w:r w:rsidRPr="00325C31">
        <w:rPr>
          <w:b w:val="0"/>
        </w:rPr>
        <w:t>Doling out money/ income transfer which is the current jargon in whatever mode it takes shape could not cause the desirable impact because of prevailing wide disparity under income distribution. The earlier experiences in the form of asset distribution to low income group to cause income regeneration could not produce the desirable results.  For instance in TamilNadu the distribution of Iron box freely to low income group caused employment and income generation. But the distribution of sewing machines indiscriminately without knowing the expertise of the beneficiaries receiving the machines, resulted in large scale selling of machines to meet the beneficiaries instant financial needs below the cost price of the machines. Thus the utility and objective of the scheme could not be realized in practice.</w:t>
      </w:r>
    </w:p>
    <w:p w:rsidR="00264103" w:rsidRPr="00325C31" w:rsidRDefault="00264103" w:rsidP="00202624">
      <w:pPr>
        <w:pStyle w:val="NormalWeb"/>
        <w:spacing w:after="200" w:afterAutospacing="0"/>
        <w:ind w:right="-188"/>
        <w:rPr>
          <w:b w:val="0"/>
        </w:rPr>
      </w:pPr>
      <w:r w:rsidRPr="00325C31">
        <w:rPr>
          <w:b w:val="0"/>
        </w:rPr>
        <w:t>The income transfer scheme would be met with the same type of result unless it is linked to immediate and daily use. Currently, the income transfer for gas (subsidy) has the desirable impact because it is put into immediate use. On the other hand bulk transfer of income at one goes would produce negative impact because of the reasons explained above. Moreover the rationale behind a flat transfer of Rs10000 per year for a household is not adequate. In the case of rural, the income transfer should be linked to cost of cultivation under agriculture depending upon the type of crop covering small/marginal farmers; excluding the type of ownership; since absentee landlords avail the benefit whereas the real operators of land are left out (those operate on lease devoid of such benefits).In the urban sector below poverty income should form the basis for income transfer. For landless labourers the income transfer should be linked to below poverty income.</w:t>
      </w:r>
    </w:p>
    <w:p w:rsidR="00264103" w:rsidRPr="00325C31" w:rsidRDefault="00264103" w:rsidP="00202624">
      <w:pPr>
        <w:pStyle w:val="NormalWeb"/>
        <w:spacing w:after="200" w:afterAutospacing="0"/>
        <w:ind w:right="-188"/>
        <w:rPr>
          <w:b w:val="0"/>
        </w:rPr>
      </w:pPr>
      <w:r w:rsidRPr="00325C31">
        <w:rPr>
          <w:b w:val="0"/>
        </w:rPr>
        <w:lastRenderedPageBreak/>
        <w:t>Whether it is rural or urban, every transfer of income should be relative to productive potential in the economy. Mostly it is the shortage of wage goods (in the event of income transfer) manifest in the form of rising prices. In this connection it may be pointed out the technology borne investment never address the problem of creating wage goods.  Those who are employed in such areas avail the wage goods simply at a higher price because of their sound income potential (The recent experience was ballooning income of employees under soft ware technology).  Therefore the approach of mere income transfer in whatever form, alone will not solve the problem of disparity in income distribution.</w:t>
      </w:r>
    </w:p>
    <w:p w:rsidR="00264103" w:rsidRPr="00325C31" w:rsidRDefault="00264103" w:rsidP="00202624">
      <w:pPr>
        <w:pStyle w:val="NormalWeb"/>
        <w:spacing w:after="200" w:afterAutospacing="0"/>
        <w:ind w:right="-188"/>
        <w:rPr>
          <w:b w:val="0"/>
        </w:rPr>
      </w:pPr>
      <w:r w:rsidRPr="00325C31">
        <w:rPr>
          <w:b w:val="0"/>
        </w:rPr>
        <w:t>Instead the economic system should be divided between those who are in the threshold of below poverty and those in the capital need /hunger type. Investment flows should be addressed equally between these two categories to arrest income inequalities. Panchayat Raj system and multiplication of cooperative enterprises through micro financing should be encouraged simultaneously on a larger scale. The investment flow should be balanced in favour of those in the poverty threshold and government investment should focus on capital creation both in urban and rural sector. The private sector should be allowed to take care of itself through tax incentives. There should be a separate institutional set up to govern the multiplication of wage goods. Currently the Public distribution system addresses this point in the most unreliable fashion. This should be corrected. The COVID-19 pandemic exploded underlying weaknesses severally in the economy. Further producers of every consumer of goods should contribute their mite each according to their capacity and need. They should be aware of their importance in the economy and involving critically on the production of goods and services through multiplication of employment opportunities.</w:t>
      </w:r>
    </w:p>
    <w:p w:rsidR="004F209E" w:rsidRPr="00325C31" w:rsidRDefault="00264103" w:rsidP="00202624">
      <w:pPr>
        <w:pStyle w:val="NormalWeb"/>
        <w:spacing w:after="200" w:afterAutospacing="0"/>
        <w:ind w:right="-188"/>
        <w:rPr>
          <w:b w:val="0"/>
        </w:rPr>
      </w:pPr>
      <w:r w:rsidRPr="00325C31">
        <w:rPr>
          <w:b w:val="0"/>
        </w:rPr>
        <w:t>The GDP at factor cost is given below.  The period taken up for review starts from 1999-2000 to 2019-20 for which the data is available. The year to year variation in GDP at factor cost indicates that there has been regressive trend in the percentage change of GDP at factor cost for eight years on year on year basis. The positive change in the GDP at factor cost was observed only for ten years in the period under review. A declining feature was observed since 2014-15. The negative (Regressive pattern) trend implies gross under utilization of resources. Even in the case of positive change it was contributed by low income base of the previous year. Therefore income transfer not accompanied by positive increases in GDP would be inflationary. Also it may be seen from the table there has been constancy in variation implying stagnancy in factor utilization. It also implies there is no evidence for fresh investment which has been very limited and low is the reason for this constancy. Further it indicates there is only increased utilization of existing capacity and there is no fresh addition taking place under capacity creation through increases in investment.</w:t>
      </w:r>
    </w:p>
    <w:p w:rsidR="00202624" w:rsidRDefault="004F209E" w:rsidP="00163C9B">
      <w:pPr>
        <w:pStyle w:val="NormalWeb"/>
        <w:spacing w:after="200" w:afterAutospacing="0"/>
        <w:ind w:right="-188"/>
        <w:jc w:val="left"/>
        <w:rPr>
          <w:b w:val="0"/>
        </w:rPr>
      </w:pPr>
      <w:r w:rsidRPr="00325C31">
        <w:rPr>
          <w:b w:val="0"/>
        </w:rPr>
        <w:t xml:space="preserve">                                              </w:t>
      </w: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Pr="00202624" w:rsidRDefault="004F209E" w:rsidP="00202624">
      <w:pPr>
        <w:pStyle w:val="NormalWeb"/>
        <w:spacing w:after="200" w:afterAutospacing="0"/>
        <w:ind w:right="-188"/>
        <w:jc w:val="center"/>
      </w:pPr>
      <w:r w:rsidRPr="00202624">
        <w:lastRenderedPageBreak/>
        <w:t>Table-I</w:t>
      </w:r>
    </w:p>
    <w:p w:rsidR="00264103" w:rsidRDefault="00264103" w:rsidP="00202624">
      <w:pPr>
        <w:pStyle w:val="NormalWeb"/>
        <w:spacing w:after="200" w:afterAutospacing="0"/>
        <w:ind w:right="-188"/>
        <w:jc w:val="center"/>
      </w:pPr>
      <w:r w:rsidRPr="00202624">
        <w:t>GDP at Factor Cost (Rs in Billions)</w:t>
      </w:r>
      <w:r w:rsidR="004F209E" w:rsidRPr="00202624">
        <w:t>-Annual variation</w:t>
      </w:r>
    </w:p>
    <w:tbl>
      <w:tblPr>
        <w:tblStyle w:val="TableGrid"/>
        <w:tblW w:w="7335" w:type="dxa"/>
        <w:tblInd w:w="870" w:type="dxa"/>
        <w:tblLook w:val="04A0"/>
      </w:tblPr>
      <w:tblGrid>
        <w:gridCol w:w="1661"/>
        <w:gridCol w:w="1425"/>
        <w:gridCol w:w="1622"/>
        <w:gridCol w:w="784"/>
        <w:gridCol w:w="709"/>
        <w:gridCol w:w="1134"/>
      </w:tblGrid>
      <w:tr w:rsidR="00264103" w:rsidRPr="001E195C" w:rsidTr="001E195C">
        <w:trPr>
          <w:trHeight w:hRule="exact" w:val="6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YEAR</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GDP AT FACTOR COST Rs. In billions</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GDP % VARIATION YEAR ON YEAR BASIS</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AC</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PA</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FA</w:t>
            </w:r>
          </w:p>
        </w:tc>
      </w:tr>
      <w:tr w:rsidR="00264103" w:rsidRPr="001E195C" w:rsidTr="001E195C">
        <w:trPr>
          <w:trHeight w:hRule="exact" w:val="26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1999-2000</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18582.05</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r>
      <w:tr w:rsidR="00264103" w:rsidRPr="001E195C" w:rsidTr="001E195C">
        <w:trPr>
          <w:trHeight w:hRule="exact" w:val="287"/>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2000-01</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20007.43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7.6</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r>
      <w:tr w:rsidR="00264103" w:rsidRPr="001E195C" w:rsidTr="001E195C">
        <w:trPr>
          <w:trHeight w:hRule="exact" w:val="277"/>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2001-02</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21752.60</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(-)8.72</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3.6</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3.6</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3.3</w:t>
            </w:r>
          </w:p>
        </w:tc>
      </w:tr>
      <w:tr w:rsidR="00264103" w:rsidRPr="001E195C" w:rsidTr="001E195C">
        <w:trPr>
          <w:trHeight w:hRule="exact" w:val="282"/>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2002-03</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23438.64</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(-)7.75</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3.4</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w:t>
            </w:r>
          </w:p>
        </w:tc>
      </w:tr>
      <w:tr w:rsidR="00264103" w:rsidRPr="001E195C" w:rsidTr="001E195C">
        <w:trPr>
          <w:trHeight w:hRule="exact" w:val="2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2003-04</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26258.19</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(+)12.0</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5.5</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w:t>
            </w:r>
          </w:p>
        </w:tc>
      </w:tr>
      <w:tr w:rsidR="00264103" w:rsidRPr="001E195C" w:rsidTr="001E195C">
        <w:trPr>
          <w:trHeight w:hRule="exact" w:val="28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2004-05</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29714.64</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(+)13.16</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6.5</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2.6</w:t>
            </w:r>
          </w:p>
        </w:tc>
      </w:tr>
      <w:tr w:rsidR="00264103" w:rsidRPr="001E195C" w:rsidTr="001E195C">
        <w:trPr>
          <w:trHeight w:hRule="exact" w:val="27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2005-06</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33905.03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(+)14.10</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4.5</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5.4</w:t>
            </w:r>
          </w:p>
        </w:tc>
      </w:tr>
      <w:tr w:rsidR="00264103" w:rsidRPr="001E195C" w:rsidTr="001E195C">
        <w:trPr>
          <w:trHeight w:hRule="exact" w:val="283"/>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2006-07</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39532.76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(+)16.5</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6.6</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9.6</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9.6</w:t>
            </w:r>
          </w:p>
        </w:tc>
      </w:tr>
      <w:tr w:rsidR="00264103" w:rsidRPr="001E195C" w:rsidTr="001E195C">
        <w:trPr>
          <w:trHeight w:hRule="exact" w:val="273"/>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2007-08</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45820.86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(-)15.9</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4.7</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7.0</w:t>
            </w:r>
          </w:p>
        </w:tc>
      </w:tr>
      <w:tr w:rsidR="00264103" w:rsidRPr="001E195C" w:rsidTr="001E195C">
        <w:trPr>
          <w:trHeight w:hRule="exact" w:val="291"/>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2008-09</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53035.67</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(-)15.7</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8.1</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11.0</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9.1</w:t>
            </w:r>
          </w:p>
        </w:tc>
      </w:tr>
      <w:tr w:rsidR="00264103" w:rsidRPr="001E195C" w:rsidTr="001E195C">
        <w:trPr>
          <w:trHeight w:hRule="exact" w:val="281"/>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2009-10</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61089.03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(-)15.1</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3.8</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15.0</w:t>
            </w:r>
          </w:p>
        </w:tc>
      </w:tr>
      <w:tr w:rsidR="00264103" w:rsidRPr="001E195C" w:rsidTr="001E195C">
        <w:trPr>
          <w:trHeight w:hRule="exact" w:val="2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2010-11</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72488.60</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(+)18.6</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9.6</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15. 6</w:t>
            </w:r>
          </w:p>
        </w:tc>
      </w:tr>
      <w:tr w:rsidR="00264103" w:rsidRPr="001E195C" w:rsidTr="001E195C">
        <w:trPr>
          <w:trHeight w:hRule="exact" w:val="27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2011-12</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83916.91</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(-)15.7</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8.9</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9.8</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7.3</w:t>
            </w:r>
          </w:p>
        </w:tc>
      </w:tr>
      <w:tr w:rsidR="00264103" w:rsidRPr="001E195C" w:rsidTr="001E195C">
        <w:trPr>
          <w:trHeight w:hRule="exact" w:val="27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2012-13</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93888.76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(-)11.9</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6.9</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11.0</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10.9</w:t>
            </w:r>
          </w:p>
        </w:tc>
      </w:tr>
      <w:tr w:rsidR="00264103" w:rsidRPr="001E195C" w:rsidTr="001E195C">
        <w:trPr>
          <w:trHeight w:hRule="exact" w:val="283"/>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2013-14</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104728.07</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(-)11.5</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5.2</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9.8</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12.3</w:t>
            </w:r>
          </w:p>
        </w:tc>
      </w:tr>
      <w:tr w:rsidR="00264103" w:rsidRPr="001E195C" w:rsidTr="001E195C">
        <w:trPr>
          <w:trHeight w:hRule="exact" w:val="288"/>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2014-15</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105276.74</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(+)0.52</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7.4</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2.2</w:t>
            </w:r>
          </w:p>
        </w:tc>
      </w:tr>
      <w:tr w:rsidR="00264103" w:rsidRPr="001E195C" w:rsidTr="001E195C">
        <w:trPr>
          <w:trHeight w:hRule="exact" w:val="277"/>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2015-16</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113694.93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(+)7.9</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7.9</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(-)0.4</w:t>
            </w:r>
          </w:p>
        </w:tc>
      </w:tr>
      <w:tr w:rsidR="00264103" w:rsidRPr="001E195C" w:rsidTr="001E195C">
        <w:trPr>
          <w:trHeight w:hRule="exact" w:val="281"/>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2016-17</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123081.93</w:t>
            </w:r>
          </w:p>
        </w:tc>
        <w:tc>
          <w:tcPr>
            <w:tcW w:w="1622" w:type="dxa"/>
          </w:tcPr>
          <w:p w:rsidR="00264103" w:rsidRPr="001E195C" w:rsidRDefault="001E195C" w:rsidP="00163C9B">
            <w:pPr>
              <w:pStyle w:val="NormalWeb"/>
              <w:spacing w:after="200" w:afterAutospacing="0"/>
              <w:ind w:right="-188"/>
              <w:jc w:val="left"/>
              <w:rPr>
                <w:b w:val="0"/>
                <w:sz w:val="18"/>
                <w:szCs w:val="18"/>
              </w:rPr>
            </w:pPr>
            <w:r>
              <w:rPr>
                <w:b w:val="0"/>
                <w:sz w:val="18"/>
                <w:szCs w:val="18"/>
              </w:rPr>
              <w:t xml:space="preserve">(+) </w:t>
            </w:r>
            <w:r w:rsidR="00264103" w:rsidRPr="001E195C">
              <w:rPr>
                <w:b w:val="0"/>
                <w:sz w:val="18"/>
                <w:szCs w:val="18"/>
              </w:rPr>
              <w:t>8.2</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8.2</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3.5</w:t>
            </w:r>
          </w:p>
        </w:tc>
      </w:tr>
      <w:tr w:rsidR="00264103" w:rsidRPr="001E195C" w:rsidTr="001E195C">
        <w:trPr>
          <w:trHeight w:hRule="exact" w:val="2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2017-18</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131751.6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(+)7.0</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7.0</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3.0</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w:t>
            </w:r>
          </w:p>
        </w:tc>
      </w:tr>
      <w:tr w:rsidR="00264103" w:rsidRPr="001E195C" w:rsidTr="001E195C">
        <w:trPr>
          <w:trHeight w:hRule="exact" w:val="27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2018-19</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139814.26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(+)6.1</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6.1</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2.8</w:t>
            </w:r>
          </w:p>
        </w:tc>
      </w:tr>
      <w:tr w:rsidR="00264103" w:rsidRPr="001E195C" w:rsidTr="001E195C">
        <w:trPr>
          <w:trHeight w:hRule="exact" w:val="27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2019-20</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145659.51</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(+)4.1</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4.1</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6.8</w:t>
            </w:r>
          </w:p>
        </w:tc>
      </w:tr>
    </w:tbl>
    <w:p w:rsidR="00202624" w:rsidRPr="001E195C" w:rsidRDefault="00264103" w:rsidP="00202624">
      <w:pPr>
        <w:pStyle w:val="NormalWeb"/>
        <w:spacing w:before="0" w:beforeAutospacing="0" w:after="0" w:afterAutospacing="0"/>
        <w:ind w:right="-187"/>
        <w:jc w:val="center"/>
        <w:rPr>
          <w:b w:val="0"/>
          <w:sz w:val="20"/>
        </w:rPr>
      </w:pPr>
      <w:r w:rsidRPr="001E195C">
        <w:rPr>
          <w:b w:val="0"/>
          <w:sz w:val="20"/>
        </w:rPr>
        <w:t xml:space="preserve">(Source: RBI Hand and Book of Statistics) AC-all commodities, </w:t>
      </w:r>
    </w:p>
    <w:p w:rsidR="00264103" w:rsidRPr="001E195C" w:rsidRDefault="00264103" w:rsidP="00202624">
      <w:pPr>
        <w:pStyle w:val="NormalWeb"/>
        <w:spacing w:before="0" w:beforeAutospacing="0" w:after="0" w:afterAutospacing="0"/>
        <w:ind w:right="-187"/>
        <w:jc w:val="center"/>
        <w:rPr>
          <w:b w:val="0"/>
          <w:sz w:val="20"/>
        </w:rPr>
      </w:pPr>
      <w:r w:rsidRPr="001E195C">
        <w:rPr>
          <w:b w:val="0"/>
          <w:sz w:val="20"/>
        </w:rPr>
        <w:t>PA- primary article, FA- food article</w:t>
      </w:r>
      <w:r w:rsidR="00202624" w:rsidRPr="001E195C">
        <w:rPr>
          <w:b w:val="0"/>
          <w:sz w:val="20"/>
        </w:rPr>
        <w:t>)</w:t>
      </w:r>
    </w:p>
    <w:p w:rsidR="00202624" w:rsidRPr="00325C31" w:rsidRDefault="00202624" w:rsidP="00202624">
      <w:pPr>
        <w:pStyle w:val="NormalWeb"/>
        <w:spacing w:before="0" w:beforeAutospacing="0" w:after="0" w:afterAutospacing="0"/>
        <w:ind w:right="-187"/>
        <w:rPr>
          <w:b w:val="0"/>
        </w:rPr>
      </w:pPr>
    </w:p>
    <w:p w:rsidR="00264103" w:rsidRPr="00325C31" w:rsidRDefault="00264103" w:rsidP="00202624">
      <w:pPr>
        <w:pStyle w:val="NormalWeb"/>
        <w:spacing w:after="200" w:afterAutospacing="0"/>
        <w:ind w:right="-188"/>
        <w:rPr>
          <w:b w:val="0"/>
        </w:rPr>
      </w:pPr>
      <w:r w:rsidRPr="00325C31">
        <w:rPr>
          <w:b w:val="0"/>
        </w:rPr>
        <w:t>The movement in the wholesale price index annual variation shows primary and food articles has been on the high side implying there has been no corresponding increase in the availability of wage goods and services relative to the increase in GDP, implying there was only a monetary increase and not in real terms. Such a feature was observed till 2013-14.A subdued trend in whole sale price index seems gathering since 2014-15 compared to the earlier years.    .</w:t>
      </w:r>
    </w:p>
    <w:p w:rsidR="00264103" w:rsidRPr="00325C31" w:rsidRDefault="00264103" w:rsidP="00202624">
      <w:pPr>
        <w:pStyle w:val="NormalWeb"/>
        <w:spacing w:after="200" w:afterAutospacing="0"/>
        <w:ind w:right="-188"/>
        <w:rPr>
          <w:b w:val="0"/>
          <w:lang w:val="en-US"/>
        </w:rPr>
      </w:pPr>
      <w:r w:rsidRPr="00325C31">
        <w:rPr>
          <w:b w:val="0"/>
        </w:rPr>
        <w:t>All these facts suggests  that income transfer whatever form it takes must keep in mind the corresponding increase in the availability of wage goods and services  to have a benign impact failing which it would cause inflation.    </w:t>
      </w:r>
      <w:r w:rsidRPr="00325C31">
        <w:rPr>
          <w:b w:val="0"/>
          <w:lang w:val="en-US"/>
        </w:rPr>
        <w:br w:type="page"/>
      </w:r>
    </w:p>
    <w:p w:rsidR="00264103" w:rsidRPr="00202624" w:rsidRDefault="00264103" w:rsidP="00202624">
      <w:pPr>
        <w:pStyle w:val="NormalWeb"/>
        <w:spacing w:after="200" w:afterAutospacing="0"/>
        <w:ind w:right="-188"/>
        <w:jc w:val="center"/>
      </w:pPr>
      <w:r w:rsidRPr="00202624">
        <w:lastRenderedPageBreak/>
        <w:t>The Process of Functioning Real and Unreal Economy</w:t>
      </w:r>
    </w:p>
    <w:p w:rsidR="00264103" w:rsidRPr="00325C31" w:rsidRDefault="00264103" w:rsidP="00202624">
      <w:pPr>
        <w:pStyle w:val="NormalWeb"/>
        <w:spacing w:after="200" w:afterAutospacing="0"/>
        <w:ind w:right="-188"/>
        <w:rPr>
          <w:b w:val="0"/>
        </w:rPr>
      </w:pPr>
      <w:r w:rsidRPr="00325C31">
        <w:rPr>
          <w:b w:val="0"/>
        </w:rPr>
        <w:t>The functioning of economy on the whole is interrelated and firmly integrated. Unfortunately, the process of framing economic policies attempt to identify variables as separate and independent, the major fallacy now in practice. This is a major defect since factors are treated independently and hence isolated from each other. Let me proceed now to identify the most important variables which are dependent on one another and playing a major role in the functioning of economic system. The variables are population (P), Market (M), and Investment (I), the integration and interplay of these PMI factors play a major role influencing the functioning of economic system. Of these three variables population is independent of the other two variables. Since, population cannot alter/ change overnight. It can neither be increased nor decreased. But the other two variables viz market and investment is dependent variables. The point of fact is if the dependent variables are manipulated prudentially it will feed the economic system in a more healthy fashion and the economy would prosper without undue fluctuations getting out of control.</w:t>
      </w:r>
    </w:p>
    <w:p w:rsidR="00264103" w:rsidRPr="00325C31" w:rsidRDefault="00264103" w:rsidP="00202624">
      <w:pPr>
        <w:pStyle w:val="NormalWeb"/>
        <w:spacing w:after="200" w:afterAutospacing="0"/>
        <w:ind w:right="-188"/>
        <w:rPr>
          <w:b w:val="0"/>
        </w:rPr>
      </w:pPr>
      <w:r w:rsidRPr="00325C31">
        <w:rPr>
          <w:b w:val="0"/>
        </w:rPr>
        <w:t>The finance aspect of investment requires restructuring both nationally and at international level. Of the two variables viz Market and Investment, the latter is volatile and market is always a dependent factor. Market would function in accordance with behaviour of the other two variables. The changes taking place in population is always very steady and slow. Therefore the economic policy will always have to influence Investment. Investment does not mean pouring money into the system. Investment has to be productive. Investment to deliver fruit has to be innovative and the latter depends on research and development. Unfortunately the latter said two aspects are not fructifying and keeping pace (in adequate terms) supporting the flow of money taking place in the system through investment. The prevailing disparity (Distribution of bank credit profoundly high in west and southern region) and concentration of credit flow to meet the better off and a few enterprising categories has to be changed.</w:t>
      </w:r>
    </w:p>
    <w:p w:rsidR="00264103" w:rsidRPr="00325C31" w:rsidRDefault="00264103" w:rsidP="00202624">
      <w:pPr>
        <w:pStyle w:val="NormalWeb"/>
        <w:spacing w:after="200" w:afterAutospacing="0"/>
        <w:ind w:right="-188"/>
        <w:rPr>
          <w:b w:val="0"/>
        </w:rPr>
      </w:pPr>
      <w:r w:rsidRPr="00325C31">
        <w:rPr>
          <w:b w:val="0"/>
        </w:rPr>
        <w:t>The need of the hour is motivation and spread of knowledge to engage local population especially in rural areas in accordance with local resources. There is need for decentralizing power and restructuring administration.   Institutionally the existing pattern engaged for promoting both financial and technical knowledge is sound but sufficient independence to meet local needs is not provided and missing exponentially. This arrangement seems to be conspicuous for its absence both at national and regional level because of poor leadership devoid of vision and inclination for development. All conceptually well designed schemes are failure due to poor implementation. Tutoring at every stage and level of monitoring has to be installed indicating lack of discipline and sincerity both among people and authorities involved under the process.    India is a glaring example in this connection.</w:t>
      </w:r>
    </w:p>
    <w:p w:rsidR="00264103" w:rsidRPr="00325C31" w:rsidRDefault="00264103" w:rsidP="00202624">
      <w:pPr>
        <w:pStyle w:val="NormalWeb"/>
        <w:spacing w:after="200" w:afterAutospacing="0"/>
        <w:ind w:right="-188"/>
        <w:rPr>
          <w:b w:val="0"/>
        </w:rPr>
      </w:pPr>
      <w:r w:rsidRPr="00325C31">
        <w:rPr>
          <w:b w:val="0"/>
        </w:rPr>
        <w:t>Under this backdrop the consequence of investment behaviour is a kind of confabulation affecting the entire functioning of the economy.  Each investor, invest in his own right and style  ignoring the potential that it has in terms of multiplier effect both on money flow and on employment and income. Primarily investment in the first instant multiplies money depending on propensity to consume. The system could not guarantee whether such a money flow is ensured by adequate production potential. It is given fact that investment to become productive always reacts with time lag. It depends on the type and nature of project. Therefore we have to split and regulate investment into two categories viz short term effect and long term effect.</w:t>
      </w:r>
    </w:p>
    <w:p w:rsidR="00202624" w:rsidRDefault="00202624" w:rsidP="00202624">
      <w:pPr>
        <w:pStyle w:val="NormalWeb"/>
        <w:spacing w:after="200" w:afterAutospacing="0"/>
        <w:ind w:right="-188"/>
        <w:rPr>
          <w:b w:val="0"/>
        </w:rPr>
      </w:pPr>
    </w:p>
    <w:p w:rsidR="00264103" w:rsidRPr="00325C31" w:rsidRDefault="00264103" w:rsidP="00202624">
      <w:pPr>
        <w:pStyle w:val="NormalWeb"/>
        <w:spacing w:after="200" w:afterAutospacing="0"/>
        <w:ind w:right="-188"/>
        <w:rPr>
          <w:b w:val="0"/>
        </w:rPr>
      </w:pPr>
      <w:r w:rsidRPr="00325C31">
        <w:rPr>
          <w:b w:val="0"/>
        </w:rPr>
        <w:lastRenderedPageBreak/>
        <w:t>The primary concern is short term effect of investment causes multiplication of money. In such a case it must necessarily exploit potential demand thereby its market is sustained through population because of employment effect which plays a major role in creating demand for goods and services. Such type of investment is glaringly possible in agro-based industries.  Long term impact of investment through creation of employment and income would take care of potential demand which has a cushioning effect on prices. The secondary investment and employment activities have to be intensified in the short run to take care of long term impact of investment which i already pointed out react with a time lag.</w:t>
      </w:r>
    </w:p>
    <w:p w:rsidR="00264103" w:rsidRPr="00325C31" w:rsidRDefault="00264103" w:rsidP="00202624">
      <w:pPr>
        <w:pStyle w:val="NormalWeb"/>
        <w:spacing w:after="200" w:afterAutospacing="0"/>
        <w:ind w:right="-188"/>
        <w:rPr>
          <w:b w:val="0"/>
        </w:rPr>
      </w:pPr>
      <w:r w:rsidRPr="00325C31">
        <w:rPr>
          <w:b w:val="0"/>
        </w:rPr>
        <w:t>The financing aspect of investment requires restructuring both at national and international level. The investment in general is undertaken either through- self financing/borrowings if the margin of investment is low. But long term investment by and large is of a huge size which requires financing either through equity financing or through bank borrowings-internal/external. In so long as the performance of the borrower is normal there is no liquidity problem. In other words investment has both short-run effect and long-run impact on liquidity again both for the lender and borrower. In so long as the performance of the borrower is normal there is no negative impact on the overall performance of the economy. If the borrowings were from the foreigner accompanied by lesser performance would have liquidity impact in the short run affecting the stability of the local currency relative to foreign borrowings. If the borrowings were heavy on a short term basis it will cause outflow affecting stability of the local currency relative to foreign demand. The intervention of central bank to stabilize the stability of the currency would be intermittent and will not ensure long term stability. In other words the requirement of exchange reserve in such contexts has to be heavy which emanate from export sector. If it is closed economy in the sense that there is no excess dependent on export market the need for reserve is limited.</w:t>
      </w:r>
    </w:p>
    <w:p w:rsidR="00ED7BA4" w:rsidRPr="00325C31" w:rsidRDefault="00264103" w:rsidP="00202624">
      <w:pPr>
        <w:pStyle w:val="NormalWeb"/>
        <w:spacing w:after="200" w:afterAutospacing="0"/>
        <w:ind w:right="-188"/>
        <w:rPr>
          <w:b w:val="0"/>
        </w:rPr>
      </w:pPr>
      <w:r w:rsidRPr="00325C31">
        <w:rPr>
          <w:b w:val="0"/>
        </w:rPr>
        <w:t>In today's context every economy need energy import/oil, for instance. The payment for oil has to be done through foreign currency which need sufficient reserve international currency viz Dollar. It would leads to the operation of futures/hedge financing, both for commodity and money transactions. The larger importance accorded to commodity /currency futures destabilize the economic functioning through artificial or unreal manipulations of price in the sense of insuring the risk both in short and long run. Manipulation of price through hedging process takes an injurious course very badly and becomes unreal in the sense that it is in excess of goods in trade/actual availability of currency.(No one can predict future events like natural calamities with any amount of certainty and accuracy hence only an approximation). Experts say that it would result in savings. Such an outcome to be</w:t>
      </w:r>
      <w:r w:rsidR="00E55542" w:rsidRPr="00325C31">
        <w:rPr>
          <w:b w:val="0"/>
        </w:rPr>
        <w:t xml:space="preserve"> a favourable and</w:t>
      </w:r>
      <w:r w:rsidRPr="00325C31">
        <w:rPr>
          <w:b w:val="0"/>
        </w:rPr>
        <w:t xml:space="preserve"> real only the time has to prove it. These are book entries not by real transactions in terms of goods and services.</w:t>
      </w:r>
    </w:p>
    <w:p w:rsidR="00E41F73" w:rsidRPr="00325C31" w:rsidRDefault="00264103" w:rsidP="00202624">
      <w:pPr>
        <w:pStyle w:val="NormalWeb"/>
        <w:spacing w:after="200" w:afterAutospacing="0"/>
        <w:ind w:right="-188"/>
        <w:rPr>
          <w:b w:val="0"/>
        </w:rPr>
      </w:pPr>
      <w:r w:rsidRPr="00325C31">
        <w:rPr>
          <w:b w:val="0"/>
        </w:rPr>
        <w:t xml:space="preserve"> It has no real validity except a kind of payment arrangement for the risk in future. It is a kind of pseudo existence of money both internal and external causation may create instability to international finance affecting international liquidity. Insuring future through unreal pricing creates uncertainties of all types. For instance death one day is certain but accident is uncertain. But covering the uncertain through heavy unreal process such as derivatives creates artificial shortages. This is a kind of speculation, like functioning of the stock market. The point of fact is that such unreal transactions  encouraging another bogus round of money multiplication process which is not vouched in terms volume of goods which remaining the same .Why I call it  bogus because there is no clear match between  real and unreal transactions since future is insured on unrealistic basis while there is no substantial changes in production function based on existing potential. It would inflate the economy with unreal transactions without creating real resources. It would create imbalance equivalent to the unreal money reinvested. It is like driving away the </w:t>
      </w:r>
      <w:r w:rsidRPr="00325C31">
        <w:rPr>
          <w:b w:val="0"/>
        </w:rPr>
        <w:lastRenderedPageBreak/>
        <w:t xml:space="preserve">real through unreal activities. The stocks fluctuate for </w:t>
      </w:r>
      <w:r w:rsidR="00E41F73" w:rsidRPr="00325C31">
        <w:rPr>
          <w:b w:val="0"/>
        </w:rPr>
        <w:t>unreal things like sentiments.</w:t>
      </w:r>
      <w:r w:rsidRPr="00325C31">
        <w:rPr>
          <w:b w:val="0"/>
        </w:rPr>
        <w:t xml:space="preserve"> There is no logic in it. The sentiments bear no direct relation to productivity of investment. But stock fluctuates for unreal happenings. In a sense it is bogus and meaningless. It is to the advantage of speculators helping gamblers.</w:t>
      </w:r>
      <w:r w:rsidR="00ED7BA4" w:rsidRPr="00325C31">
        <w:rPr>
          <w:b w:val="0"/>
        </w:rPr>
        <w:t xml:space="preserve"> Experts say that functioning of stock market result in efficient allocation of </w:t>
      </w:r>
      <w:r w:rsidR="009F4A4A" w:rsidRPr="00325C31">
        <w:rPr>
          <w:b w:val="0"/>
        </w:rPr>
        <w:t>resources.</w:t>
      </w:r>
    </w:p>
    <w:p w:rsidR="00264103" w:rsidRPr="00325C31" w:rsidRDefault="009F4A4A" w:rsidP="00202624">
      <w:pPr>
        <w:pStyle w:val="NormalWeb"/>
        <w:spacing w:after="200" w:afterAutospacing="0"/>
        <w:ind w:right="-188"/>
        <w:rPr>
          <w:b w:val="0"/>
        </w:rPr>
      </w:pPr>
      <w:r w:rsidRPr="00325C31">
        <w:rPr>
          <w:b w:val="0"/>
        </w:rPr>
        <w:t xml:space="preserve"> Daily fluctuations in stock prices does not reflect realistic picture of performance of industries. Since manufacturing processes does not change on a daily basis nor do the production function changes overnight. Perhaps substitution of factor inputs would undergo change depending upon designed capacity. J.M Keynes the neo classical economic economist mentioned changes in the rate of interest are affected by speculative </w:t>
      </w:r>
      <w:r w:rsidR="00E41F73" w:rsidRPr="00325C31">
        <w:rPr>
          <w:b w:val="0"/>
        </w:rPr>
        <w:t>function. The speculators borrow at a lower rate of inte</w:t>
      </w:r>
      <w:r w:rsidR="00BE4005" w:rsidRPr="00325C31">
        <w:rPr>
          <w:b w:val="0"/>
        </w:rPr>
        <w:t>r</w:t>
      </w:r>
      <w:r w:rsidR="00E41F73" w:rsidRPr="00325C31">
        <w:rPr>
          <w:b w:val="0"/>
        </w:rPr>
        <w:t>est to buy stocks to sell later at a higher rate. Hence the assumption the functioning of stock market leading to efficient allocation of resources is a myth.</w:t>
      </w:r>
      <w:r w:rsidR="00BE4005" w:rsidRPr="00325C31">
        <w:rPr>
          <w:b w:val="0"/>
        </w:rPr>
        <w:t xml:space="preserve"> F</w:t>
      </w:r>
      <w:r w:rsidR="00E41F73" w:rsidRPr="00325C31">
        <w:rPr>
          <w:b w:val="0"/>
        </w:rPr>
        <w:t>urther expansions under investment</w:t>
      </w:r>
      <w:r w:rsidR="00BE4005" w:rsidRPr="00325C31">
        <w:rPr>
          <w:b w:val="0"/>
        </w:rPr>
        <w:t xml:space="preserve"> influenced largely by changes under demand conditions until then</w:t>
      </w:r>
      <w:r w:rsidR="00E41F73" w:rsidRPr="00325C31">
        <w:rPr>
          <w:b w:val="0"/>
        </w:rPr>
        <w:t xml:space="preserve"> the process of manufacturing</w:t>
      </w:r>
      <w:r w:rsidR="00BE4005" w:rsidRPr="00325C31">
        <w:rPr>
          <w:b w:val="0"/>
        </w:rPr>
        <w:t xml:space="preserve"> moves in a given direction exhibiting constancy. Hence wide swing in stock prices either upward or lower level based on sentiments is unwarranted.</w:t>
      </w:r>
      <w:r w:rsidR="00D7377A" w:rsidRPr="00325C31">
        <w:rPr>
          <w:b w:val="0"/>
        </w:rPr>
        <w:t xml:space="preserve"> Instead it creates instability resulting in cash outflow due to sudden withdrawal of equity investment. </w:t>
      </w:r>
    </w:p>
    <w:p w:rsidR="00264103" w:rsidRPr="00325C31" w:rsidRDefault="00264103" w:rsidP="00202624">
      <w:pPr>
        <w:pStyle w:val="NormalWeb"/>
        <w:spacing w:after="200" w:afterAutospacing="0"/>
        <w:ind w:right="-188"/>
        <w:rPr>
          <w:b w:val="0"/>
        </w:rPr>
      </w:pPr>
      <w:r w:rsidRPr="00325C31">
        <w:rPr>
          <w:b w:val="0"/>
        </w:rPr>
        <w:t>Let us now address to Non-performing assets (NPA) of banks.  The banks declare certain transaction as NPA, it becomes an Idle Capacity. It represents the excess liquidity than the traffic can bear. Such excess money in the system should be narrowed. When sanctioning the loan at the expense of co-lateral securities for borrowing purposes, the latter should be sold out to match real resources. The still left out balance should be reduced by fresh borrowings at a penal rate. Unfortunately some would have invested in stocks /mutual funds which are unreal assets which cause secondary money multiplication which is not warranted in a real economy. These are unrealistic transactions which simply boost the monetary order without creating real resources. Real money is soft in the sense it would balance with real resources. Unreal money is devilish will ruin and cause the mismatch between potential and actual. When the actual is low how you can exploit the potential demand. It is done through printing new money so on and so forth. Such tendencies in the system destabilize the system. NPA has to be deleted at all cost. Without recovery of NPA and balancing through printing fresh money or borrowings would be meaningless and endless, thrashing the normal functioning of the economy.</w:t>
      </w:r>
    </w:p>
    <w:p w:rsidR="00264103" w:rsidRPr="00325C31" w:rsidRDefault="00264103" w:rsidP="006C226C">
      <w:pPr>
        <w:pStyle w:val="NormalWeb"/>
        <w:spacing w:after="200" w:afterAutospacing="0"/>
        <w:ind w:right="-188"/>
        <w:jc w:val="center"/>
        <w:rPr>
          <w:b w:val="0"/>
        </w:rPr>
      </w:pPr>
      <w:r w:rsidRPr="00325C31">
        <w:rPr>
          <w:b w:val="0"/>
        </w:rPr>
        <w:t>Table-I</w:t>
      </w:r>
    </w:p>
    <w:p w:rsidR="00264103" w:rsidRPr="00325C31" w:rsidRDefault="00264103" w:rsidP="006C226C">
      <w:pPr>
        <w:pStyle w:val="NormalWeb"/>
        <w:spacing w:before="0" w:beforeAutospacing="0" w:after="0" w:afterAutospacing="0"/>
        <w:ind w:right="-187"/>
        <w:jc w:val="center"/>
        <w:rPr>
          <w:b w:val="0"/>
        </w:rPr>
      </w:pPr>
      <w:r w:rsidRPr="00325C31">
        <w:rPr>
          <w:b w:val="0"/>
        </w:rPr>
        <w:t>Gross Non-performing Assets (NPA</w:t>
      </w:r>
      <w:r w:rsidR="006E18E1" w:rsidRPr="00325C31">
        <w:rPr>
          <w:b w:val="0"/>
        </w:rPr>
        <w:t>) of</w:t>
      </w:r>
    </w:p>
    <w:p w:rsidR="00264103" w:rsidRDefault="00264103" w:rsidP="006C226C">
      <w:pPr>
        <w:pStyle w:val="NormalWeb"/>
        <w:spacing w:before="0" w:beforeAutospacing="0" w:after="0" w:afterAutospacing="0"/>
        <w:ind w:right="-187"/>
        <w:jc w:val="center"/>
        <w:rPr>
          <w:b w:val="0"/>
        </w:rPr>
      </w:pPr>
      <w:r w:rsidRPr="00325C31">
        <w:rPr>
          <w:b w:val="0"/>
        </w:rPr>
        <w:t>Commercial Banks (Rs in Billion)</w:t>
      </w:r>
    </w:p>
    <w:p w:rsidR="00202624" w:rsidRPr="00325C31" w:rsidRDefault="00202624" w:rsidP="00202624">
      <w:pPr>
        <w:pStyle w:val="NormalWeb"/>
        <w:spacing w:before="0" w:beforeAutospacing="0" w:after="0" w:afterAutospacing="0"/>
        <w:ind w:right="-187"/>
        <w:jc w:val="left"/>
        <w:rPr>
          <w:b w:val="0"/>
        </w:rPr>
      </w:pPr>
    </w:p>
    <w:tbl>
      <w:tblPr>
        <w:tblW w:w="7814"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8"/>
        <w:gridCol w:w="714"/>
        <w:gridCol w:w="714"/>
        <w:gridCol w:w="621"/>
        <w:gridCol w:w="613"/>
        <w:gridCol w:w="706"/>
        <w:gridCol w:w="673"/>
        <w:gridCol w:w="778"/>
        <w:gridCol w:w="688"/>
        <w:gridCol w:w="714"/>
        <w:gridCol w:w="675"/>
      </w:tblGrid>
      <w:tr w:rsidR="00FF7B48" w:rsidRPr="00FF7B48" w:rsidTr="009C1AC6">
        <w:trPr>
          <w:trHeight w:val="263"/>
        </w:trPr>
        <w:tc>
          <w:tcPr>
            <w:tcW w:w="918" w:type="dxa"/>
            <w:vMerge w:val="restart"/>
          </w:tcPr>
          <w:p w:rsidR="00FF7B48" w:rsidRPr="00FF7B48" w:rsidRDefault="00FF7B48" w:rsidP="00FF7B48">
            <w:pPr>
              <w:pStyle w:val="NormalWeb"/>
              <w:spacing w:after="200" w:afterAutospacing="0"/>
              <w:ind w:right="-188"/>
              <w:jc w:val="left"/>
              <w:rPr>
                <w:b w:val="0"/>
                <w:sz w:val="16"/>
              </w:rPr>
            </w:pPr>
            <w:r w:rsidRPr="00FF7B48">
              <w:rPr>
                <w:b w:val="0"/>
                <w:sz w:val="16"/>
              </w:rPr>
              <w:t>Categor</w:t>
            </w:r>
            <w:r>
              <w:rPr>
                <w:b w:val="0"/>
                <w:sz w:val="16"/>
              </w:rPr>
              <w:t>y</w:t>
            </w:r>
          </w:p>
        </w:tc>
        <w:tc>
          <w:tcPr>
            <w:tcW w:w="1428"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2014-15</w:t>
            </w:r>
          </w:p>
        </w:tc>
        <w:tc>
          <w:tcPr>
            <w:tcW w:w="1234"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2015-16</w:t>
            </w:r>
          </w:p>
        </w:tc>
        <w:tc>
          <w:tcPr>
            <w:tcW w:w="1379"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2016-17</w:t>
            </w:r>
          </w:p>
        </w:tc>
        <w:tc>
          <w:tcPr>
            <w:tcW w:w="1466"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2017-18</w:t>
            </w:r>
          </w:p>
        </w:tc>
        <w:tc>
          <w:tcPr>
            <w:tcW w:w="1389"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2018-19</w:t>
            </w:r>
          </w:p>
        </w:tc>
      </w:tr>
      <w:tr w:rsidR="00FF7B48" w:rsidRPr="00FF7B48" w:rsidTr="009C1AC6">
        <w:trPr>
          <w:trHeight w:val="290"/>
        </w:trPr>
        <w:tc>
          <w:tcPr>
            <w:tcW w:w="918" w:type="dxa"/>
            <w:vMerge/>
          </w:tcPr>
          <w:p w:rsidR="00FF7B48" w:rsidRPr="00FF7B48" w:rsidRDefault="00FF7B48" w:rsidP="00163C9B">
            <w:pPr>
              <w:pStyle w:val="NormalWeb"/>
              <w:spacing w:after="200" w:afterAutospacing="0"/>
              <w:ind w:right="-188"/>
              <w:jc w:val="left"/>
              <w:rPr>
                <w:b w:val="0"/>
                <w:sz w:val="16"/>
              </w:rPr>
            </w:pP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621"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13"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706"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73"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778"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88"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75"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r>
      <w:tr w:rsidR="00FF7B48" w:rsidRPr="00FF7B48" w:rsidTr="009C1AC6">
        <w:trPr>
          <w:trHeight w:val="343"/>
        </w:trPr>
        <w:tc>
          <w:tcPr>
            <w:tcW w:w="918" w:type="dxa"/>
          </w:tcPr>
          <w:p w:rsidR="00ED0C73" w:rsidRPr="00FF7B48" w:rsidRDefault="00ED0C73" w:rsidP="00163C9B">
            <w:pPr>
              <w:pStyle w:val="NormalWeb"/>
              <w:spacing w:after="200" w:afterAutospacing="0"/>
              <w:ind w:right="-188"/>
              <w:jc w:val="left"/>
              <w:rPr>
                <w:b w:val="0"/>
                <w:sz w:val="16"/>
              </w:rPr>
            </w:pPr>
            <w:r w:rsidRPr="00FF7B48">
              <w:rPr>
                <w:b w:val="0"/>
                <w:sz w:val="16"/>
              </w:rPr>
              <w:t>A</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323.3</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2.7</w:t>
            </w:r>
          </w:p>
        </w:tc>
        <w:tc>
          <w:tcPr>
            <w:tcW w:w="621" w:type="dxa"/>
          </w:tcPr>
          <w:p w:rsidR="00ED0C73" w:rsidRPr="00FF7B48" w:rsidRDefault="00FF7B48" w:rsidP="00163C9B">
            <w:pPr>
              <w:pStyle w:val="NormalWeb"/>
              <w:spacing w:after="200" w:afterAutospacing="0"/>
              <w:ind w:right="-188"/>
              <w:jc w:val="left"/>
              <w:rPr>
                <w:b w:val="0"/>
                <w:sz w:val="16"/>
              </w:rPr>
            </w:pPr>
            <w:r w:rsidRPr="00FF7B48">
              <w:rPr>
                <w:b w:val="0"/>
                <w:sz w:val="16"/>
              </w:rPr>
              <w:t>611.9</w:t>
            </w:r>
          </w:p>
        </w:tc>
        <w:tc>
          <w:tcPr>
            <w:tcW w:w="613" w:type="dxa"/>
          </w:tcPr>
          <w:p w:rsidR="00ED0C73" w:rsidRPr="00FF7B48" w:rsidRDefault="00FF7B48" w:rsidP="00163C9B">
            <w:pPr>
              <w:pStyle w:val="NormalWeb"/>
              <w:spacing w:after="200" w:afterAutospacing="0"/>
              <w:ind w:right="-188"/>
              <w:jc w:val="left"/>
              <w:rPr>
                <w:b w:val="0"/>
                <w:sz w:val="16"/>
              </w:rPr>
            </w:pPr>
            <w:r w:rsidRPr="00FF7B48">
              <w:rPr>
                <w:b w:val="0"/>
                <w:sz w:val="16"/>
              </w:rPr>
              <w:t>4.7</w:t>
            </w:r>
          </w:p>
        </w:tc>
        <w:tc>
          <w:tcPr>
            <w:tcW w:w="706" w:type="dxa"/>
          </w:tcPr>
          <w:p w:rsidR="00ED0C73" w:rsidRPr="00FF7B48" w:rsidRDefault="00FF7B48" w:rsidP="00163C9B">
            <w:pPr>
              <w:pStyle w:val="NormalWeb"/>
              <w:spacing w:after="200" w:afterAutospacing="0"/>
              <w:ind w:right="-188"/>
              <w:jc w:val="left"/>
              <w:rPr>
                <w:b w:val="0"/>
                <w:sz w:val="16"/>
              </w:rPr>
            </w:pPr>
            <w:r w:rsidRPr="00FF7B48">
              <w:rPr>
                <w:b w:val="0"/>
                <w:sz w:val="16"/>
              </w:rPr>
              <w:t>791.8</w:t>
            </w:r>
          </w:p>
        </w:tc>
        <w:tc>
          <w:tcPr>
            <w:tcW w:w="673" w:type="dxa"/>
          </w:tcPr>
          <w:p w:rsidR="00ED0C73" w:rsidRPr="00FF7B48" w:rsidRDefault="00FF7B48" w:rsidP="00163C9B">
            <w:pPr>
              <w:pStyle w:val="NormalWeb"/>
              <w:spacing w:after="200" w:afterAutospacing="0"/>
              <w:ind w:right="-188"/>
              <w:jc w:val="left"/>
              <w:rPr>
                <w:b w:val="0"/>
                <w:sz w:val="16"/>
              </w:rPr>
            </w:pPr>
            <w:r w:rsidRPr="00FF7B48">
              <w:rPr>
                <w:b w:val="0"/>
                <w:sz w:val="16"/>
              </w:rPr>
              <w:t>5.0</w:t>
            </w:r>
          </w:p>
        </w:tc>
        <w:tc>
          <w:tcPr>
            <w:tcW w:w="778" w:type="dxa"/>
          </w:tcPr>
          <w:p w:rsidR="00ED0C73" w:rsidRPr="00FF7B48" w:rsidRDefault="00FF7B48" w:rsidP="00163C9B">
            <w:pPr>
              <w:pStyle w:val="NormalWeb"/>
              <w:spacing w:after="200" w:afterAutospacing="0"/>
              <w:ind w:right="-188"/>
              <w:jc w:val="left"/>
              <w:rPr>
                <w:b w:val="0"/>
                <w:sz w:val="16"/>
              </w:rPr>
            </w:pPr>
            <w:r w:rsidRPr="00FF7B48">
              <w:rPr>
                <w:b w:val="0"/>
                <w:sz w:val="16"/>
              </w:rPr>
              <w:t>1039.7</w:t>
            </w:r>
          </w:p>
        </w:tc>
        <w:tc>
          <w:tcPr>
            <w:tcW w:w="688" w:type="dxa"/>
          </w:tcPr>
          <w:p w:rsidR="00ED0C73" w:rsidRPr="00FF7B48" w:rsidRDefault="00FF7B48" w:rsidP="00163C9B">
            <w:pPr>
              <w:pStyle w:val="NormalWeb"/>
              <w:spacing w:after="200" w:afterAutospacing="0"/>
              <w:ind w:right="-188"/>
              <w:jc w:val="left"/>
              <w:rPr>
                <w:b w:val="0"/>
                <w:sz w:val="16"/>
              </w:rPr>
            </w:pPr>
            <w:r w:rsidRPr="00FF7B48">
              <w:rPr>
                <w:b w:val="0"/>
                <w:sz w:val="16"/>
              </w:rPr>
              <w:t>6.8</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936.4</w:t>
            </w:r>
          </w:p>
        </w:tc>
        <w:tc>
          <w:tcPr>
            <w:tcW w:w="675" w:type="dxa"/>
          </w:tcPr>
          <w:p w:rsidR="00ED0C73" w:rsidRPr="00FF7B48" w:rsidRDefault="00FF7B48" w:rsidP="00163C9B">
            <w:pPr>
              <w:pStyle w:val="NormalWeb"/>
              <w:spacing w:after="200" w:afterAutospacing="0"/>
              <w:ind w:right="-188"/>
              <w:jc w:val="left"/>
              <w:rPr>
                <w:b w:val="0"/>
                <w:sz w:val="16"/>
              </w:rPr>
            </w:pPr>
            <w:r w:rsidRPr="00FF7B48">
              <w:rPr>
                <w:b w:val="0"/>
                <w:sz w:val="16"/>
              </w:rPr>
              <w:t>5.6</w:t>
            </w:r>
          </w:p>
        </w:tc>
      </w:tr>
      <w:tr w:rsidR="00FF7B48" w:rsidRPr="00FF7B48" w:rsidTr="009C1AC6">
        <w:trPr>
          <w:trHeight w:val="316"/>
        </w:trPr>
        <w:tc>
          <w:tcPr>
            <w:tcW w:w="918" w:type="dxa"/>
          </w:tcPr>
          <w:p w:rsidR="00ED0C73" w:rsidRPr="00FF7B48" w:rsidRDefault="00ED0C73" w:rsidP="00163C9B">
            <w:pPr>
              <w:pStyle w:val="NormalWeb"/>
              <w:spacing w:after="200" w:afterAutospacing="0"/>
              <w:ind w:right="-188"/>
              <w:jc w:val="left"/>
              <w:rPr>
                <w:b w:val="0"/>
                <w:sz w:val="16"/>
              </w:rPr>
            </w:pPr>
            <w:r w:rsidRPr="00FF7B48">
              <w:rPr>
                <w:b w:val="0"/>
                <w:sz w:val="16"/>
              </w:rPr>
              <w:t>B</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278.5</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3.2</w:t>
            </w:r>
          </w:p>
        </w:tc>
        <w:tc>
          <w:tcPr>
            <w:tcW w:w="621" w:type="dxa"/>
          </w:tcPr>
          <w:p w:rsidR="00ED0C73" w:rsidRPr="00FF7B48" w:rsidRDefault="00FF7B48" w:rsidP="00163C9B">
            <w:pPr>
              <w:pStyle w:val="NormalWeb"/>
              <w:spacing w:after="200" w:afterAutospacing="0"/>
              <w:ind w:right="-188"/>
              <w:jc w:val="left"/>
              <w:rPr>
                <w:b w:val="0"/>
                <w:sz w:val="16"/>
              </w:rPr>
            </w:pPr>
            <w:r w:rsidRPr="00FF7B48">
              <w:rPr>
                <w:b w:val="0"/>
                <w:sz w:val="16"/>
              </w:rPr>
              <w:t>539.9</w:t>
            </w:r>
          </w:p>
        </w:tc>
        <w:tc>
          <w:tcPr>
            <w:tcW w:w="613" w:type="dxa"/>
          </w:tcPr>
          <w:p w:rsidR="00ED0C73" w:rsidRPr="00FF7B48" w:rsidRDefault="00FF7B48" w:rsidP="00163C9B">
            <w:pPr>
              <w:pStyle w:val="NormalWeb"/>
              <w:spacing w:after="200" w:afterAutospacing="0"/>
              <w:ind w:right="-188"/>
              <w:jc w:val="left"/>
              <w:rPr>
                <w:b w:val="0"/>
                <w:sz w:val="16"/>
              </w:rPr>
            </w:pPr>
            <w:r w:rsidRPr="00FF7B48">
              <w:rPr>
                <w:b w:val="0"/>
                <w:sz w:val="16"/>
              </w:rPr>
              <w:t>5.9</w:t>
            </w:r>
          </w:p>
        </w:tc>
        <w:tc>
          <w:tcPr>
            <w:tcW w:w="706" w:type="dxa"/>
          </w:tcPr>
          <w:p w:rsidR="00ED0C73" w:rsidRPr="00FF7B48" w:rsidRDefault="00FF7B48" w:rsidP="00163C9B">
            <w:pPr>
              <w:pStyle w:val="NormalWeb"/>
              <w:spacing w:after="200" w:afterAutospacing="0"/>
              <w:ind w:right="-188"/>
              <w:jc w:val="left"/>
              <w:rPr>
                <w:b w:val="0"/>
                <w:sz w:val="16"/>
              </w:rPr>
            </w:pPr>
            <w:r w:rsidRPr="00FF7B48">
              <w:rPr>
                <w:b w:val="0"/>
                <w:sz w:val="16"/>
              </w:rPr>
              <w:t>684.7</w:t>
            </w:r>
          </w:p>
        </w:tc>
        <w:tc>
          <w:tcPr>
            <w:tcW w:w="673" w:type="dxa"/>
          </w:tcPr>
          <w:p w:rsidR="00ED0C73" w:rsidRPr="00FF7B48" w:rsidRDefault="00FF7B48" w:rsidP="00163C9B">
            <w:pPr>
              <w:pStyle w:val="NormalWeb"/>
              <w:spacing w:after="200" w:afterAutospacing="0"/>
              <w:ind w:right="-188"/>
              <w:jc w:val="left"/>
              <w:rPr>
                <w:b w:val="0"/>
                <w:sz w:val="16"/>
              </w:rPr>
            </w:pPr>
            <w:r w:rsidRPr="00FF7B48">
              <w:rPr>
                <w:b w:val="0"/>
                <w:sz w:val="16"/>
              </w:rPr>
              <w:t>7.0</w:t>
            </w:r>
          </w:p>
        </w:tc>
        <w:tc>
          <w:tcPr>
            <w:tcW w:w="778" w:type="dxa"/>
          </w:tcPr>
          <w:p w:rsidR="00ED0C73" w:rsidRPr="00FF7B48" w:rsidRDefault="00FF7B48" w:rsidP="00163C9B">
            <w:pPr>
              <w:pStyle w:val="NormalWeb"/>
              <w:spacing w:after="200" w:afterAutospacing="0"/>
              <w:ind w:right="-188"/>
              <w:jc w:val="left"/>
              <w:rPr>
                <w:b w:val="0"/>
                <w:sz w:val="16"/>
              </w:rPr>
            </w:pPr>
            <w:r w:rsidRPr="00FF7B48">
              <w:rPr>
                <w:b w:val="0"/>
                <w:sz w:val="16"/>
              </w:rPr>
              <w:t>895.6</w:t>
            </w:r>
          </w:p>
        </w:tc>
        <w:tc>
          <w:tcPr>
            <w:tcW w:w="688" w:type="dxa"/>
          </w:tcPr>
          <w:p w:rsidR="00ED0C73" w:rsidRPr="00FF7B48" w:rsidRDefault="00FF7B48" w:rsidP="00163C9B">
            <w:pPr>
              <w:pStyle w:val="NormalWeb"/>
              <w:spacing w:after="200" w:afterAutospacing="0"/>
              <w:ind w:right="-188"/>
              <w:jc w:val="left"/>
              <w:rPr>
                <w:b w:val="0"/>
                <w:sz w:val="16"/>
              </w:rPr>
            </w:pPr>
            <w:r w:rsidRPr="00FF7B48">
              <w:rPr>
                <w:b w:val="0"/>
                <w:sz w:val="16"/>
              </w:rPr>
              <w:t>8.9</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739.5</w:t>
            </w:r>
          </w:p>
        </w:tc>
        <w:tc>
          <w:tcPr>
            <w:tcW w:w="675" w:type="dxa"/>
          </w:tcPr>
          <w:p w:rsidR="00ED0C73" w:rsidRPr="00FF7B48" w:rsidRDefault="00FF7B48" w:rsidP="00163C9B">
            <w:pPr>
              <w:pStyle w:val="NormalWeb"/>
              <w:spacing w:after="200" w:afterAutospacing="0"/>
              <w:ind w:right="-188"/>
              <w:jc w:val="left"/>
              <w:rPr>
                <w:b w:val="0"/>
                <w:sz w:val="16"/>
              </w:rPr>
            </w:pPr>
            <w:r w:rsidRPr="00FF7B48">
              <w:rPr>
                <w:b w:val="0"/>
                <w:sz w:val="16"/>
              </w:rPr>
              <w:t>7.3</w:t>
            </w:r>
          </w:p>
        </w:tc>
      </w:tr>
      <w:tr w:rsidR="00ED0C73" w:rsidRPr="00FF7B48" w:rsidTr="009C1AC6">
        <w:trPr>
          <w:trHeight w:val="290"/>
        </w:trPr>
        <w:tc>
          <w:tcPr>
            <w:tcW w:w="918" w:type="dxa"/>
          </w:tcPr>
          <w:p w:rsidR="00ED0C73" w:rsidRPr="00FF7B48" w:rsidRDefault="00FF7B48" w:rsidP="00163C9B">
            <w:pPr>
              <w:pStyle w:val="NormalWeb"/>
              <w:spacing w:after="200" w:afterAutospacing="0"/>
              <w:ind w:right="-188"/>
              <w:jc w:val="left"/>
              <w:rPr>
                <w:b w:val="0"/>
                <w:sz w:val="16"/>
              </w:rPr>
            </w:pPr>
            <w:r w:rsidRPr="00FF7B48">
              <w:rPr>
                <w:b w:val="0"/>
                <w:sz w:val="16"/>
              </w:rPr>
              <w:t>C</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34.1</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1.3</w:t>
            </w:r>
          </w:p>
        </w:tc>
        <w:tc>
          <w:tcPr>
            <w:tcW w:w="621" w:type="dxa"/>
          </w:tcPr>
          <w:p w:rsidR="00ED0C73" w:rsidRPr="00FF7B48" w:rsidRDefault="00FF7B48" w:rsidP="00163C9B">
            <w:pPr>
              <w:pStyle w:val="NormalWeb"/>
              <w:spacing w:after="200" w:afterAutospacing="0"/>
              <w:ind w:right="-188"/>
              <w:jc w:val="left"/>
              <w:rPr>
                <w:b w:val="0"/>
                <w:sz w:val="16"/>
              </w:rPr>
            </w:pPr>
            <w:r w:rsidRPr="00FF7B48">
              <w:rPr>
                <w:b w:val="0"/>
                <w:sz w:val="16"/>
              </w:rPr>
              <w:t>56.2</w:t>
            </w:r>
          </w:p>
        </w:tc>
        <w:tc>
          <w:tcPr>
            <w:tcW w:w="613" w:type="dxa"/>
          </w:tcPr>
          <w:p w:rsidR="00ED0C73" w:rsidRPr="00FF7B48" w:rsidRDefault="00FF7B48" w:rsidP="00163C9B">
            <w:pPr>
              <w:pStyle w:val="NormalWeb"/>
              <w:spacing w:after="200" w:afterAutospacing="0"/>
              <w:ind w:right="-188"/>
              <w:jc w:val="left"/>
              <w:rPr>
                <w:b w:val="0"/>
                <w:sz w:val="16"/>
              </w:rPr>
            </w:pPr>
            <w:r w:rsidRPr="00FF7B48">
              <w:rPr>
                <w:b w:val="0"/>
                <w:sz w:val="16"/>
              </w:rPr>
              <w:t>1.8</w:t>
            </w:r>
          </w:p>
        </w:tc>
        <w:tc>
          <w:tcPr>
            <w:tcW w:w="706" w:type="dxa"/>
          </w:tcPr>
          <w:p w:rsidR="00ED0C73" w:rsidRPr="00FF7B48" w:rsidRDefault="00FF7B48" w:rsidP="00163C9B">
            <w:pPr>
              <w:pStyle w:val="NormalWeb"/>
              <w:spacing w:after="200" w:afterAutospacing="0"/>
              <w:ind w:right="-188"/>
              <w:jc w:val="left"/>
              <w:rPr>
                <w:b w:val="0"/>
                <w:sz w:val="16"/>
              </w:rPr>
            </w:pPr>
            <w:r w:rsidRPr="00FF7B48">
              <w:rPr>
                <w:b w:val="0"/>
                <w:sz w:val="16"/>
              </w:rPr>
              <w:t>93.2</w:t>
            </w:r>
          </w:p>
        </w:tc>
        <w:tc>
          <w:tcPr>
            <w:tcW w:w="673" w:type="dxa"/>
          </w:tcPr>
          <w:p w:rsidR="00ED0C73" w:rsidRPr="00FF7B48" w:rsidRDefault="00FF7B48" w:rsidP="00163C9B">
            <w:pPr>
              <w:pStyle w:val="NormalWeb"/>
              <w:spacing w:after="200" w:afterAutospacing="0"/>
              <w:ind w:right="-188"/>
              <w:jc w:val="left"/>
              <w:rPr>
                <w:b w:val="0"/>
                <w:sz w:val="16"/>
              </w:rPr>
            </w:pPr>
            <w:r w:rsidRPr="00FF7B48">
              <w:rPr>
                <w:b w:val="0"/>
                <w:sz w:val="16"/>
              </w:rPr>
              <w:t>2.6</w:t>
            </w:r>
          </w:p>
        </w:tc>
        <w:tc>
          <w:tcPr>
            <w:tcW w:w="778" w:type="dxa"/>
          </w:tcPr>
          <w:p w:rsidR="00ED0C73" w:rsidRPr="00FF7B48" w:rsidRDefault="00FF7B48" w:rsidP="00163C9B">
            <w:pPr>
              <w:pStyle w:val="NormalWeb"/>
              <w:spacing w:after="200" w:afterAutospacing="0"/>
              <w:ind w:right="-188"/>
              <w:jc w:val="left"/>
              <w:rPr>
                <w:b w:val="0"/>
                <w:sz w:val="16"/>
              </w:rPr>
            </w:pPr>
            <w:r w:rsidRPr="00FF7B48">
              <w:rPr>
                <w:b w:val="0"/>
                <w:sz w:val="16"/>
              </w:rPr>
              <w:t>129.3</w:t>
            </w:r>
          </w:p>
        </w:tc>
        <w:tc>
          <w:tcPr>
            <w:tcW w:w="688" w:type="dxa"/>
          </w:tcPr>
          <w:p w:rsidR="00ED0C73" w:rsidRPr="00FF7B48" w:rsidRDefault="00FF7B48" w:rsidP="00163C9B">
            <w:pPr>
              <w:pStyle w:val="NormalWeb"/>
              <w:spacing w:after="200" w:afterAutospacing="0"/>
              <w:ind w:right="-188"/>
              <w:jc w:val="left"/>
              <w:rPr>
                <w:b w:val="0"/>
                <w:sz w:val="16"/>
              </w:rPr>
            </w:pPr>
            <w:r w:rsidRPr="00FF7B48">
              <w:rPr>
                <w:b w:val="0"/>
                <w:sz w:val="16"/>
              </w:rPr>
              <w:t>3.8</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183.6</w:t>
            </w:r>
          </w:p>
        </w:tc>
        <w:tc>
          <w:tcPr>
            <w:tcW w:w="675" w:type="dxa"/>
          </w:tcPr>
          <w:p w:rsidR="00ED0C73" w:rsidRPr="00FF7B48" w:rsidRDefault="00FF7B48" w:rsidP="00FF7B48">
            <w:pPr>
              <w:pStyle w:val="NormalWeb"/>
              <w:spacing w:after="200" w:afterAutospacing="0"/>
              <w:ind w:right="-188"/>
              <w:jc w:val="left"/>
              <w:rPr>
                <w:b w:val="0"/>
                <w:sz w:val="16"/>
              </w:rPr>
            </w:pPr>
            <w:r w:rsidRPr="00FF7B48">
              <w:rPr>
                <w:b w:val="0"/>
                <w:sz w:val="16"/>
              </w:rPr>
              <w:t>3.5</w:t>
            </w:r>
          </w:p>
        </w:tc>
      </w:tr>
      <w:tr w:rsidR="00FF7B48" w:rsidRPr="00FF7B48" w:rsidTr="009C1AC6">
        <w:trPr>
          <w:trHeight w:val="303"/>
        </w:trPr>
        <w:tc>
          <w:tcPr>
            <w:tcW w:w="918" w:type="dxa"/>
          </w:tcPr>
          <w:p w:rsidR="00FF7B48" w:rsidRPr="00FF7B48" w:rsidRDefault="00FF7B48" w:rsidP="00163C9B">
            <w:pPr>
              <w:pStyle w:val="NormalWeb"/>
              <w:spacing w:after="200" w:afterAutospacing="0"/>
              <w:ind w:right="-188"/>
              <w:jc w:val="left"/>
              <w:rPr>
                <w:b w:val="0"/>
                <w:sz w:val="16"/>
              </w:rPr>
            </w:pPr>
            <w:r w:rsidRPr="00FF7B48">
              <w:rPr>
                <w:b w:val="0"/>
                <w:sz w:val="16"/>
              </w:rPr>
              <w:t>D</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10.8</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1.4</w:t>
            </w:r>
          </w:p>
        </w:tc>
        <w:tc>
          <w:tcPr>
            <w:tcW w:w="621" w:type="dxa"/>
          </w:tcPr>
          <w:p w:rsidR="00FF7B48" w:rsidRPr="00FF7B48" w:rsidRDefault="00FF7B48" w:rsidP="00163C9B">
            <w:pPr>
              <w:pStyle w:val="NormalWeb"/>
              <w:spacing w:after="200" w:afterAutospacing="0"/>
              <w:ind w:right="-188"/>
              <w:jc w:val="left"/>
              <w:rPr>
                <w:b w:val="0"/>
                <w:sz w:val="16"/>
              </w:rPr>
            </w:pPr>
            <w:r w:rsidRPr="00FF7B48">
              <w:rPr>
                <w:b w:val="0"/>
                <w:sz w:val="16"/>
              </w:rPr>
              <w:t>15.8</w:t>
            </w:r>
          </w:p>
        </w:tc>
        <w:tc>
          <w:tcPr>
            <w:tcW w:w="613" w:type="dxa"/>
          </w:tcPr>
          <w:p w:rsidR="00FF7B48" w:rsidRPr="00FF7B48" w:rsidRDefault="00FF7B48" w:rsidP="00163C9B">
            <w:pPr>
              <w:pStyle w:val="NormalWeb"/>
              <w:spacing w:after="200" w:afterAutospacing="0"/>
              <w:ind w:right="-188"/>
              <w:jc w:val="left"/>
              <w:rPr>
                <w:b w:val="0"/>
                <w:sz w:val="16"/>
              </w:rPr>
            </w:pPr>
            <w:r w:rsidRPr="00FF7B48">
              <w:rPr>
                <w:b w:val="0"/>
                <w:sz w:val="16"/>
              </w:rPr>
              <w:t>1.9</w:t>
            </w:r>
          </w:p>
        </w:tc>
        <w:tc>
          <w:tcPr>
            <w:tcW w:w="706" w:type="dxa"/>
          </w:tcPr>
          <w:p w:rsidR="00FF7B48" w:rsidRPr="00FF7B48" w:rsidRDefault="00FF7B48" w:rsidP="00163C9B">
            <w:pPr>
              <w:pStyle w:val="NormalWeb"/>
              <w:spacing w:after="200" w:afterAutospacing="0"/>
              <w:ind w:right="-188"/>
              <w:jc w:val="left"/>
              <w:rPr>
                <w:b w:val="0"/>
                <w:sz w:val="16"/>
              </w:rPr>
            </w:pPr>
            <w:r w:rsidRPr="00FF7B48">
              <w:rPr>
                <w:b w:val="0"/>
                <w:sz w:val="16"/>
              </w:rPr>
              <w:t>13.6</w:t>
            </w:r>
          </w:p>
        </w:tc>
        <w:tc>
          <w:tcPr>
            <w:tcW w:w="673" w:type="dxa"/>
          </w:tcPr>
          <w:p w:rsidR="00FF7B48" w:rsidRPr="00FF7B48" w:rsidRDefault="00FF7B48" w:rsidP="00163C9B">
            <w:pPr>
              <w:pStyle w:val="NormalWeb"/>
              <w:spacing w:after="200" w:afterAutospacing="0"/>
              <w:ind w:right="-188"/>
              <w:jc w:val="left"/>
              <w:rPr>
                <w:b w:val="0"/>
                <w:sz w:val="16"/>
              </w:rPr>
            </w:pPr>
            <w:r w:rsidRPr="00FF7B48">
              <w:rPr>
                <w:b w:val="0"/>
                <w:sz w:val="16"/>
              </w:rPr>
              <w:t>1.7</w:t>
            </w:r>
          </w:p>
        </w:tc>
        <w:tc>
          <w:tcPr>
            <w:tcW w:w="778" w:type="dxa"/>
          </w:tcPr>
          <w:p w:rsidR="00FF7B48" w:rsidRPr="00FF7B48" w:rsidRDefault="00FF7B48" w:rsidP="00163C9B">
            <w:pPr>
              <w:pStyle w:val="NormalWeb"/>
              <w:spacing w:after="200" w:afterAutospacing="0"/>
              <w:ind w:right="-188"/>
              <w:jc w:val="left"/>
              <w:rPr>
                <w:b w:val="0"/>
                <w:sz w:val="16"/>
              </w:rPr>
            </w:pPr>
            <w:r w:rsidRPr="00FF7B48">
              <w:rPr>
                <w:b w:val="0"/>
                <w:sz w:val="16"/>
              </w:rPr>
              <w:t>13.8</w:t>
            </w:r>
          </w:p>
        </w:tc>
        <w:tc>
          <w:tcPr>
            <w:tcW w:w="688" w:type="dxa"/>
          </w:tcPr>
          <w:p w:rsidR="00FF7B48" w:rsidRPr="00FF7B48" w:rsidRDefault="00FF7B48" w:rsidP="00163C9B">
            <w:pPr>
              <w:pStyle w:val="NormalWeb"/>
              <w:spacing w:after="200" w:afterAutospacing="0"/>
              <w:ind w:right="-188"/>
              <w:jc w:val="left"/>
              <w:rPr>
                <w:b w:val="0"/>
                <w:sz w:val="16"/>
              </w:rPr>
            </w:pPr>
            <w:r w:rsidRPr="00FF7B48">
              <w:rPr>
                <w:b w:val="0"/>
                <w:sz w:val="16"/>
              </w:rPr>
              <w:t>1.6</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12.2</w:t>
            </w:r>
          </w:p>
        </w:tc>
        <w:tc>
          <w:tcPr>
            <w:tcW w:w="675" w:type="dxa"/>
          </w:tcPr>
          <w:p w:rsidR="00FF7B48" w:rsidRPr="00FF7B48" w:rsidRDefault="00FF7B48" w:rsidP="00163C9B">
            <w:pPr>
              <w:pStyle w:val="NormalWeb"/>
              <w:spacing w:after="200" w:afterAutospacing="0"/>
              <w:ind w:right="-188"/>
              <w:jc w:val="left"/>
              <w:rPr>
                <w:b w:val="0"/>
                <w:sz w:val="16"/>
              </w:rPr>
            </w:pPr>
            <w:r w:rsidRPr="00FF7B48">
              <w:rPr>
                <w:b w:val="0"/>
                <w:sz w:val="16"/>
              </w:rPr>
              <w:t>1.2</w:t>
            </w:r>
          </w:p>
        </w:tc>
      </w:tr>
    </w:tbl>
    <w:p w:rsidR="00264103" w:rsidRPr="009C1AC6" w:rsidRDefault="00264103" w:rsidP="009C1AC6">
      <w:pPr>
        <w:pStyle w:val="NormalWeb"/>
        <w:spacing w:before="0" w:beforeAutospacing="0" w:after="0" w:afterAutospacing="0"/>
        <w:ind w:right="-187"/>
        <w:jc w:val="center"/>
        <w:rPr>
          <w:b w:val="0"/>
          <w:sz w:val="20"/>
        </w:rPr>
      </w:pPr>
      <w:r w:rsidRPr="009C1AC6">
        <w:rPr>
          <w:b w:val="0"/>
          <w:sz w:val="20"/>
        </w:rPr>
        <w:t>A-Denotes Scheduled commercial Banks</w:t>
      </w:r>
      <w:r w:rsidR="009C1AC6" w:rsidRPr="009C1AC6">
        <w:rPr>
          <w:b w:val="0"/>
          <w:sz w:val="20"/>
        </w:rPr>
        <w:t xml:space="preserve">, </w:t>
      </w:r>
      <w:r w:rsidRPr="009C1AC6">
        <w:rPr>
          <w:b w:val="0"/>
          <w:sz w:val="20"/>
        </w:rPr>
        <w:t>B-Denotes Private sector banks</w:t>
      </w:r>
      <w:r w:rsidR="009C1AC6" w:rsidRPr="009C1AC6">
        <w:rPr>
          <w:b w:val="0"/>
          <w:sz w:val="20"/>
        </w:rPr>
        <w:t>,</w:t>
      </w:r>
    </w:p>
    <w:p w:rsidR="00264103" w:rsidRPr="009C1AC6" w:rsidRDefault="00264103" w:rsidP="009C1AC6">
      <w:pPr>
        <w:pStyle w:val="NormalWeb"/>
        <w:spacing w:before="0" w:beforeAutospacing="0" w:after="0" w:afterAutospacing="0"/>
        <w:ind w:right="-187"/>
        <w:jc w:val="center"/>
        <w:rPr>
          <w:b w:val="0"/>
          <w:sz w:val="20"/>
        </w:rPr>
      </w:pPr>
      <w:r w:rsidRPr="009C1AC6">
        <w:rPr>
          <w:b w:val="0"/>
          <w:sz w:val="20"/>
        </w:rPr>
        <w:t>C-Denotes New private sector banks</w:t>
      </w:r>
      <w:r w:rsidR="009C1AC6" w:rsidRPr="009C1AC6">
        <w:rPr>
          <w:b w:val="0"/>
          <w:sz w:val="20"/>
        </w:rPr>
        <w:t>,</w:t>
      </w:r>
      <w:r w:rsidR="009C1AC6">
        <w:rPr>
          <w:b w:val="0"/>
          <w:sz w:val="20"/>
        </w:rPr>
        <w:t xml:space="preserve"> </w:t>
      </w:r>
      <w:r w:rsidRPr="009C1AC6">
        <w:rPr>
          <w:b w:val="0"/>
          <w:sz w:val="20"/>
        </w:rPr>
        <w:t>D-Denotes Foreign Banks in India</w:t>
      </w:r>
    </w:p>
    <w:p w:rsidR="00264103" w:rsidRPr="009C1AC6" w:rsidRDefault="00264103" w:rsidP="009C1AC6">
      <w:pPr>
        <w:pStyle w:val="NormalWeb"/>
        <w:spacing w:before="0" w:beforeAutospacing="0" w:after="0" w:afterAutospacing="0"/>
        <w:ind w:right="-187"/>
        <w:jc w:val="center"/>
        <w:rPr>
          <w:b w:val="0"/>
          <w:sz w:val="20"/>
        </w:rPr>
      </w:pPr>
      <w:r w:rsidRPr="009C1AC6">
        <w:rPr>
          <w:b w:val="0"/>
          <w:sz w:val="20"/>
        </w:rPr>
        <w:t>(Figures in percent are (NPA) to Total Assets)</w:t>
      </w:r>
      <w:r w:rsidR="009C1AC6">
        <w:rPr>
          <w:b w:val="0"/>
          <w:sz w:val="20"/>
        </w:rPr>
        <w:t xml:space="preserve"> </w:t>
      </w:r>
      <w:r w:rsidR="009C1AC6" w:rsidRPr="009C1AC6">
        <w:rPr>
          <w:b w:val="0"/>
          <w:sz w:val="20"/>
        </w:rPr>
        <w:t>(Source: RBI Hand and Book of Statistics)</w:t>
      </w:r>
    </w:p>
    <w:p w:rsidR="00264103" w:rsidRPr="00630B55" w:rsidRDefault="00264103" w:rsidP="00630B55">
      <w:pPr>
        <w:pStyle w:val="NormalWeb"/>
        <w:spacing w:after="200" w:afterAutospacing="0"/>
        <w:ind w:left="720" w:right="-188" w:hanging="720"/>
        <w:jc w:val="center"/>
      </w:pPr>
      <w:r w:rsidRPr="00630B55">
        <w:lastRenderedPageBreak/>
        <w:t>Fallacy of managing the Indian Economy</w:t>
      </w:r>
    </w:p>
    <w:p w:rsidR="00264103" w:rsidRPr="00325C31" w:rsidRDefault="00264103" w:rsidP="00F105C8">
      <w:pPr>
        <w:pStyle w:val="NormalWeb"/>
        <w:spacing w:after="200" w:afterAutospacing="0"/>
        <w:ind w:right="-188"/>
        <w:rPr>
          <w:b w:val="0"/>
        </w:rPr>
      </w:pPr>
      <w:r w:rsidRPr="00325C31">
        <w:rPr>
          <w:b w:val="0"/>
        </w:rPr>
        <w:t>I write this with chagrin how the conclave of well informed policy makers in the Indian economy is quite oblivious of the operation of the fundamentals affecting the very process of functioning. Generally the central bank approach to raise the Repo rate is not always results in success. Now we have in position what is called committee on monetary policy. The committee I feel despite its expertise by and large lacks the macro vision. I also feel the decision taken sometimes for the rise in interest rate is a kind of partial tinkering of the economy leaving aside the whole gamut of unreal money operating in the system. Such an approach is like squeezing the balloon on one side completely oblivious of the other side getting bulged. Whatever measure attempted in a tinkering fashion would move the economy to behave in an unrealistic way since a large segment of unreal economy left untouched.</w:t>
      </w:r>
    </w:p>
    <w:p w:rsidR="00264103" w:rsidRPr="00325C31" w:rsidRDefault="00264103" w:rsidP="00F105C8">
      <w:pPr>
        <w:pStyle w:val="NormalWeb"/>
        <w:spacing w:after="200" w:afterAutospacing="0"/>
        <w:ind w:right="-188"/>
        <w:rPr>
          <w:b w:val="0"/>
        </w:rPr>
      </w:pPr>
      <w:r w:rsidRPr="00325C31">
        <w:rPr>
          <w:b w:val="0"/>
        </w:rPr>
        <w:t>India is not a country meant for implementing policy for making research experiments. Leaving aside a large sector of unreal segments or reducing them into a state of hypothetical slumber is not warranted in a welfare state. It is a welfare State and hence who has the responsibility to control is given to anybody's guess. The rising interest rate for instance would prick the flow of money in a given magnitude shrinking the money flow but having its incidence in other ways. The multiple effect of incidence of such a rise in interest would reduce borrowing and increase the cost of borrowing. There has been no impact and affect on unreal money in the system -Speculative flow, NPA,( Nonperforming assets) Hawala money and black money- and these unreal resources having no matching supply of goods and services in the system. Its manifestation is on the prices.</w:t>
      </w:r>
    </w:p>
    <w:p w:rsidR="00264103" w:rsidRPr="00325C31" w:rsidRDefault="00264103" w:rsidP="00F105C8">
      <w:pPr>
        <w:pStyle w:val="NormalWeb"/>
        <w:spacing w:after="200" w:afterAutospacing="0"/>
        <w:ind w:right="-188"/>
        <w:rPr>
          <w:b w:val="0"/>
        </w:rPr>
      </w:pPr>
      <w:r w:rsidRPr="00325C31">
        <w:rPr>
          <w:b w:val="0"/>
        </w:rPr>
        <w:t>Further, in a developing economy like India there is less evidence that supply of goods and services take care of automatically. We are well aware that the significant operation of public distribution system in the country. It implies the economy is not surfeit in terms of goods and services. The era of public distribution is still in vogue and functioning effectively implying the BPL (Below poverty line) group is still in a substantial proportion. This is not the index of a matured economy. Still, even an infinitesimal change in monsoon affecting its balance is keenly felt in the movement of economic variables creating doubt about the performance of the economy. In this connection I also bring into focus the unwise policy of determining the oil prices on a daily basis. In a developed economy by very definition the economic growth implies producing greater output at a greater efficiency and the process of supply of goods and services is granted.</w:t>
      </w:r>
    </w:p>
    <w:p w:rsidR="00264103" w:rsidRPr="00325C31" w:rsidRDefault="00264103" w:rsidP="00F105C8">
      <w:pPr>
        <w:pStyle w:val="NormalWeb"/>
        <w:spacing w:after="200" w:afterAutospacing="0"/>
        <w:ind w:right="-188"/>
        <w:rPr>
          <w:b w:val="0"/>
        </w:rPr>
      </w:pPr>
      <w:r w:rsidRPr="00325C31">
        <w:rPr>
          <w:b w:val="0"/>
        </w:rPr>
        <w:t xml:space="preserve">In a country like India revising oil prices on a daily basis affect the volume of goods in trade and it becomes price elastic. In other words even for a small increase in price of the oil would impact the transportation cost of goods whose incidence is on prices and ultimately the sufferer is the consumer and the producer too who simply shift the incidence of rising operating cost by either increasing the freight charges or through artificial reduction in the supply of goods or through lesser capacity utilization (Manufacturing segment) to maintain his profit margin. I would suggest it is high time that oil prices be brought under GST. It would ensure uniformity and avoid uncertainties of all types affecting and distorting the ongoing balance in the economy. The GST margin for oil should not exceed three percent. Since oil is a fast track consumer good and as a result a larger volume of sales would safeguard and ensure sufficiently large margin of tax net.  Sometime back the process of demonetization has attempted the process of curtailing the circulation of unreal money. It was not wholly successful. In fact the GDP growth was alarmingly got reduced. In a mature economy the process of investment would takes place without undue interference on the supply of goods and services. In Indian economy despite high </w:t>
      </w:r>
      <w:r w:rsidRPr="00325C31">
        <w:rPr>
          <w:b w:val="0"/>
        </w:rPr>
        <w:lastRenderedPageBreak/>
        <w:t>level of savings there is no corresponding rise in investment. WHY? The policy makers have to make real soul search where we have gone wrong. Instead, adopting ad-hoc policies would address the system in an ad-hoc fashion and then show its ugly head in the form of inflation and shortage of goods.</w:t>
      </w:r>
    </w:p>
    <w:p w:rsidR="00264103" w:rsidRPr="00325C31" w:rsidRDefault="00264103" w:rsidP="00F105C8">
      <w:pPr>
        <w:pStyle w:val="NormalWeb"/>
        <w:spacing w:after="200" w:afterAutospacing="0"/>
        <w:ind w:right="-188"/>
        <w:rPr>
          <w:b w:val="0"/>
        </w:rPr>
      </w:pPr>
      <w:r w:rsidRPr="00325C31">
        <w:rPr>
          <w:b w:val="0"/>
        </w:rPr>
        <w:t>The same is the case in manipulating interest by reducing the interest rate, hoping it would expand investment and expenditure causing an automatic revival of the economy. Such an approach is also wrong. Revival of the economy is not depended upon on a single instrument like obviating monetary policy. Changing the monetary stance/ policy is an overall measure. The specifics are ignored. For instance failure under agriculture due to failure of monsoon reduces the supply and hence agricultural income falls. It has dampening impact on overall demand. In a similar way the failure of industrial output has numerous cause and effect. So far we have evolved index to measure the rise and fall of industrial production. Do we have index measuring changes in the availability of real factors? Do we have an index impacting industry like labour as factor of production and such other broad aggregates that will have an immediate impulse and impact affecting industrial output?</w:t>
      </w:r>
    </w:p>
    <w:p w:rsidR="00264103" w:rsidRPr="00325C31" w:rsidRDefault="00264103" w:rsidP="00F105C8">
      <w:pPr>
        <w:pStyle w:val="NormalWeb"/>
        <w:spacing w:after="200" w:afterAutospacing="0"/>
        <w:ind w:right="-188"/>
        <w:rPr>
          <w:b w:val="0"/>
        </w:rPr>
      </w:pPr>
    </w:p>
    <w:p w:rsidR="001F7C9B" w:rsidRDefault="00264103" w:rsidP="00F105C8">
      <w:pPr>
        <w:pStyle w:val="NormalWeb"/>
        <w:spacing w:after="200" w:afterAutospacing="0"/>
        <w:ind w:right="-188"/>
        <w:rPr>
          <w:b w:val="0"/>
        </w:rPr>
      </w:pPr>
      <w:r w:rsidRPr="00325C31">
        <w:rPr>
          <w:b w:val="0"/>
        </w:rPr>
        <w:t xml:space="preserve">As of now we have weights for electricity, coal etc in the index and in a similar way we need to broaden the base of index having specific influence on input and output of the monetary policy to have meaningful impact.  We have M1, M2, and M3 as monetary aggregates. Besides there are many other monetary aggregates influencing the secondary changes in money supply? Therefore changing the monetary stance in one direction with a single monetary instrument such as manipulating interest rate alone is inadequate measure since its impact gets generalised without clear insight on which the current (Repo/Reverse Repo) monetary approach would impact the system. In such an event the ongoing equilibrium gets distorted and creates uncertainties in several senses.   It has been done without clarity and adds further confabulation. Such attempts like manipulating a single monetary instrument implying it would have a multiple influence in the economy are like blind man’s approach identifying an elephant.  It is high time that  Economist  need to sit  and arrive at a  common  aggregate that takes into account all- around influence involving secondary monetary aggregates which has a vital bearing affecting macro  economic variables. </w:t>
      </w:r>
    </w:p>
    <w:p w:rsidR="00264103" w:rsidRPr="00325C31" w:rsidRDefault="00264103" w:rsidP="00F105C8">
      <w:pPr>
        <w:pStyle w:val="NormalWeb"/>
        <w:spacing w:after="200" w:afterAutospacing="0"/>
        <w:ind w:right="-188"/>
        <w:rPr>
          <w:b w:val="0"/>
        </w:rPr>
      </w:pPr>
      <w:r w:rsidRPr="00325C31">
        <w:rPr>
          <w:b w:val="0"/>
        </w:rPr>
        <w:t>Besides, there is formal mention about informal sector.  Definition about informal sector though available but strict compliance   in estimating its contribution to GDP leaves much to be desired. In fact the contribution of informal sector is of definite margin but we have no definite data on this crucial area. Like Agricultural, Livestock, and Economic census there should be a separate attempt to define and quantify informal sector. Perhaps the area under micro financing may covers the informal sector in an in</w:t>
      </w:r>
      <w:r w:rsidR="008F0CA9">
        <w:rPr>
          <w:b w:val="0"/>
        </w:rPr>
        <w:t>definite way.</w:t>
      </w:r>
      <w:r w:rsidR="00FC1D81">
        <w:rPr>
          <w:b w:val="0"/>
        </w:rPr>
        <w:t xml:space="preserve"> </w:t>
      </w:r>
      <w:r w:rsidR="008F0CA9">
        <w:rPr>
          <w:b w:val="0"/>
        </w:rPr>
        <w:t>T</w:t>
      </w:r>
      <w:r w:rsidRPr="00325C31">
        <w:rPr>
          <w:b w:val="0"/>
        </w:rPr>
        <w:t>his however ought to be used as proxy to evolve a definite margin about informal sector. This would complete the impact of money and availability of monetary aggregates. In such a course the impact of monetary instruments would become wholesome. Since Economics is a science of aggregates operating under numerous assumptions evolving and quantifying the missing aggregates would make the analysis realistic.  Such an approach takes into account implications underlying unknown aggregates left untouched so far.</w:t>
      </w:r>
    </w:p>
    <w:p w:rsidR="00AA571F" w:rsidRDefault="00264103" w:rsidP="00F105C8">
      <w:pPr>
        <w:pStyle w:val="NormalWeb"/>
        <w:spacing w:after="200" w:afterAutospacing="0"/>
        <w:ind w:right="-188"/>
        <w:rPr>
          <w:b w:val="0"/>
        </w:rPr>
      </w:pPr>
      <w:r w:rsidRPr="00325C31">
        <w:rPr>
          <w:b w:val="0"/>
        </w:rPr>
        <w:t xml:space="preserve">The other worrying feature is seen in implementation of Goods and Services tax (GST). It has a tumbling effect in the economy. The majority of consumers in India are middle income group/low income group. The GST has a tumbling effect in the sense it impacted in an </w:t>
      </w:r>
      <w:r w:rsidRPr="00325C31">
        <w:rPr>
          <w:b w:val="0"/>
        </w:rPr>
        <w:lastRenderedPageBreak/>
        <w:t xml:space="preserve">inflationary way. For instance a DOSAI (Eatery Good) which cost Rs 25 under a road side vendor was charged with Rs 50 in a hotel in that 50% of the cost goes toward GST. Is it a welfare increasing policy? Even though it may increase the revenue for the Govt but its direct implication has a tumbling effect on the poor consumer. An integrated policy guarding the aggregate demand and aggregate supply is the need of the hour. Implementing polices in a band wagon basis will have a bandwagon effect with utmost detrimental impact in the functioning of the system. If the currency is not stable there are numerous factors behind it. We don't care for exports /. We beat around the bush depending and believing on a huge local market with which we are content to size up the GDP. This is where we have gone wrong. Subsidize exports and increase the reserve currency through export earnings and import will take care of itself. The currency will become stable. </w:t>
      </w:r>
    </w:p>
    <w:p w:rsidR="00264103" w:rsidRPr="00325C31" w:rsidRDefault="00264103" w:rsidP="00F105C8">
      <w:pPr>
        <w:pStyle w:val="NormalWeb"/>
        <w:spacing w:after="200" w:afterAutospacing="0"/>
        <w:ind w:right="-188"/>
        <w:rPr>
          <w:b w:val="0"/>
        </w:rPr>
      </w:pPr>
      <w:r w:rsidRPr="00325C31">
        <w:rPr>
          <w:b w:val="0"/>
        </w:rPr>
        <w:t>Oil imports are on a huge margin now (about 80% of total imports) take away a sizeable portion of the current export earnings. Ours is a kind of closed economy since our export does not exceed more than 23% of GDP. Our exports are traditional bound and there is no high value added goods to increase the export earnings. Depending on institutional investors is not the right policy for fast economic growth. Moreover, foreign direct investment (FDI) to fructify our policies is not investor friendly. Then how do you expect a large flow of foreign currency.</w:t>
      </w:r>
    </w:p>
    <w:p w:rsidR="00264103" w:rsidRPr="00325C31" w:rsidRDefault="00264103" w:rsidP="00F105C8">
      <w:pPr>
        <w:pStyle w:val="NormalWeb"/>
        <w:spacing w:after="200" w:afterAutospacing="0"/>
        <w:ind w:right="-188"/>
        <w:rPr>
          <w:b w:val="0"/>
        </w:rPr>
      </w:pPr>
      <w:r w:rsidRPr="00325C31">
        <w:rPr>
          <w:b w:val="0"/>
        </w:rPr>
        <w:t>Our investors are very cautious and their attitude is pusillanimous. Investors again beat round the bush. There is no innovation. Our spending on research and development is around one percent of GDP. Investors adopt bug stop like approach. At present there is overflowing investment on auto industry than the traffic can bear. There is no adequate road infrastructure but the Govt is non-stop, in permitting the expansionist policy of auto industry. Our Investors approach is such in that they focus investment where they are very familiar and strong</w:t>
      </w:r>
      <w:r w:rsidRPr="00325C31">
        <w:rPr>
          <w:b w:val="0"/>
          <w:sz w:val="26"/>
        </w:rPr>
        <w:t xml:space="preserve"> </w:t>
      </w:r>
      <w:r w:rsidRPr="00325C31">
        <w:rPr>
          <w:b w:val="0"/>
        </w:rPr>
        <w:t>and they come forward to invest and in a limited way</w:t>
      </w:r>
      <w:r w:rsidR="00270179">
        <w:rPr>
          <w:b w:val="0"/>
        </w:rPr>
        <w:t>.</w:t>
      </w:r>
    </w:p>
    <w:p w:rsidR="00264103" w:rsidRPr="00325C31" w:rsidRDefault="00264103" w:rsidP="00F105C8">
      <w:pPr>
        <w:pStyle w:val="NormalWeb"/>
        <w:spacing w:after="200" w:afterAutospacing="0"/>
        <w:ind w:right="-188"/>
        <w:rPr>
          <w:b w:val="0"/>
        </w:rPr>
      </w:pPr>
      <w:r w:rsidRPr="00325C31">
        <w:rPr>
          <w:b w:val="0"/>
        </w:rPr>
        <w:t>The need of the hour is there should be a right type of revival of “think tank” in a more profound and forward looking way instead of beating round the bush. Implementing economic policies on heuristic (trial/error) basis will not hold good for a real economy. The functioning of real economy will not wait. It will unsettle the ongoing equilibrium due to a wrong policy. It will be o.k. for the Defence/Space technology since there is no imminent danger. The existing performance indicates the Indian economy is not broad based. It is just little above the subsistence economy. Can you cite any good /industry that are of particular Indian brand? The DUBAI economy which was just a fishing village in 1954 now turned into a acclaimed world trading centre in a matter of less than 50 years. India is now 74 years old since obtaining the Independence. Twelve Five year plans were completed. Where we are? It is big question mark? China introduced the liberalized policy in 1981 with a capitalistic fervour and now it becomes the second largest economy of the world</w:t>
      </w:r>
      <w:r w:rsidR="00270179">
        <w:rPr>
          <w:b w:val="0"/>
        </w:rPr>
        <w:t>.</w:t>
      </w:r>
      <w:r w:rsidRPr="00325C31">
        <w:rPr>
          <w:b w:val="0"/>
        </w:rPr>
        <w:t xml:space="preserve"> The French Emperor Napoleon while mentioning China said "There lay a giant. Let it sleep; for it wakes it will shake the world</w:t>
      </w:r>
      <w:r w:rsidR="00270179">
        <w:rPr>
          <w:b w:val="0"/>
        </w:rPr>
        <w:t>”</w:t>
      </w:r>
      <w:r w:rsidRPr="00325C31">
        <w:rPr>
          <w:b w:val="0"/>
        </w:rPr>
        <w:t>. How prophetic the words of Napoleon which has come true today. India has introduced liberalized policy in 1991. Still we remain a limping economy.</w:t>
      </w: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F105C8" w:rsidRDefault="00264103" w:rsidP="00F105C8">
      <w:pPr>
        <w:pStyle w:val="NormalWeb"/>
        <w:spacing w:after="200" w:afterAutospacing="0"/>
        <w:ind w:right="-188"/>
        <w:jc w:val="center"/>
      </w:pPr>
      <w:r w:rsidRPr="00F105C8">
        <w:lastRenderedPageBreak/>
        <w:t>Evolving Dual factor for regulating the monetary system</w:t>
      </w:r>
    </w:p>
    <w:p w:rsidR="00264103" w:rsidRPr="00F105C8" w:rsidRDefault="00264103" w:rsidP="00F105C8">
      <w:pPr>
        <w:pStyle w:val="NormalWeb"/>
        <w:spacing w:after="200" w:afterAutospacing="0"/>
        <w:ind w:right="-188"/>
        <w:rPr>
          <w:b w:val="0"/>
        </w:rPr>
      </w:pPr>
      <w:r w:rsidRPr="00F105C8">
        <w:rPr>
          <w:b w:val="0"/>
        </w:rPr>
        <w:t xml:space="preserve">Necessity is the mother of invention. It is the same necessity that plays a crucial role in multiplying expenditure in the economy under the pretext of </w:t>
      </w:r>
      <w:r w:rsidR="00D862D6" w:rsidRPr="00F105C8">
        <w:rPr>
          <w:b w:val="0"/>
        </w:rPr>
        <w:t>development. For</w:t>
      </w:r>
      <w:r w:rsidRPr="00F105C8">
        <w:rPr>
          <w:b w:val="0"/>
        </w:rPr>
        <w:t xml:space="preserve"> instance, for a household, </w:t>
      </w:r>
      <w:r w:rsidR="008006DE" w:rsidRPr="00F105C8">
        <w:rPr>
          <w:b w:val="0"/>
        </w:rPr>
        <w:t>increases in expenditure are</w:t>
      </w:r>
      <w:r w:rsidRPr="00F105C8">
        <w:rPr>
          <w:b w:val="0"/>
        </w:rPr>
        <w:t xml:space="preserve"> met through borrowings. A householder borrows on a limited scale keeping in view his level of income. But a government borrows over and above its income on the assumption that it has power and it can print money and sell its assets to meet its current expenditure. Unfortunately this type of unlimited borrowing and printing of new money results in the burden of debt commitment and inflation as well. The question is how far the government can indulge in such profligacy of expenditure. Such profligacy of expenditure leads to managing the deficit as well as in containing the inflationary impact in the economy. This has resulted in cutting short the essential</w:t>
      </w:r>
      <w:r w:rsidR="00220379" w:rsidRPr="00F105C8">
        <w:rPr>
          <w:b w:val="0"/>
        </w:rPr>
        <w:t xml:space="preserve"> investment/</w:t>
      </w:r>
      <w:r w:rsidRPr="00F105C8">
        <w:rPr>
          <w:b w:val="0"/>
        </w:rPr>
        <w:t>expenditure meant for developmental purpose. Thus the need arise for sizing up</w:t>
      </w:r>
      <w:r w:rsidR="00220379" w:rsidRPr="00F105C8">
        <w:rPr>
          <w:b w:val="0"/>
        </w:rPr>
        <w:t xml:space="preserve"> investment/</w:t>
      </w:r>
      <w:r w:rsidRPr="00F105C8">
        <w:rPr>
          <w:b w:val="0"/>
        </w:rPr>
        <w:t xml:space="preserve"> expenditure between essential and non-essential items which require pruning</w:t>
      </w:r>
      <w:r w:rsidR="00B121A8" w:rsidRPr="00F105C8">
        <w:rPr>
          <w:b w:val="0"/>
        </w:rPr>
        <w:t xml:space="preserve"> in all its manifestations.</w:t>
      </w:r>
    </w:p>
    <w:p w:rsidR="002D1686" w:rsidRPr="00F105C8" w:rsidRDefault="00FE56BD" w:rsidP="00F105C8">
      <w:pPr>
        <w:pStyle w:val="NormalWeb"/>
        <w:spacing w:after="200" w:afterAutospacing="0"/>
        <w:ind w:right="-188"/>
        <w:rPr>
          <w:b w:val="0"/>
        </w:rPr>
      </w:pPr>
      <w:r w:rsidRPr="00F105C8">
        <w:rPr>
          <w:b w:val="0"/>
        </w:rPr>
        <w:t>Further, financial</w:t>
      </w:r>
      <w:r w:rsidR="00673CF4" w:rsidRPr="00F105C8">
        <w:rPr>
          <w:b w:val="0"/>
        </w:rPr>
        <w:t xml:space="preserve"> market reforms since 1990</w:t>
      </w:r>
      <w:r w:rsidR="0069698A" w:rsidRPr="00F105C8">
        <w:rPr>
          <w:b w:val="0"/>
        </w:rPr>
        <w:t xml:space="preserve"> resulted in</w:t>
      </w:r>
      <w:r w:rsidR="00673CF4" w:rsidRPr="00F105C8">
        <w:rPr>
          <w:b w:val="0"/>
        </w:rPr>
        <w:t xml:space="preserve"> dismantling various price and non-price controls in the financial system to facilitate integration of</w:t>
      </w:r>
      <w:r w:rsidR="00E26F9C" w:rsidRPr="00F105C8">
        <w:rPr>
          <w:b w:val="0"/>
        </w:rPr>
        <w:t xml:space="preserve"> </w:t>
      </w:r>
      <w:r w:rsidR="00673CF4" w:rsidRPr="00F105C8">
        <w:rPr>
          <w:b w:val="0"/>
        </w:rPr>
        <w:t>financial markets.</w:t>
      </w:r>
      <w:r w:rsidR="0069698A" w:rsidRPr="00F105C8">
        <w:rPr>
          <w:b w:val="0"/>
        </w:rPr>
        <w:t xml:space="preserve"> As a consequence quantitative restrictions was relaxed and free pricing of financial assets for improving trading has taken </w:t>
      </w:r>
      <w:r w:rsidR="002D1686" w:rsidRPr="00F105C8">
        <w:rPr>
          <w:b w:val="0"/>
        </w:rPr>
        <w:t>place. Interest rate emerged as signalling mechanism</w:t>
      </w:r>
      <w:r w:rsidR="00C47FF1" w:rsidRPr="00F105C8">
        <w:rPr>
          <w:b w:val="0"/>
        </w:rPr>
        <w:t>.</w:t>
      </w:r>
      <w:r w:rsidR="0069698A" w:rsidRPr="00F105C8">
        <w:rPr>
          <w:b w:val="0"/>
        </w:rPr>
        <w:t xml:space="preserve"> In the meanwhile integration of domestic market wit</w:t>
      </w:r>
      <w:r w:rsidR="007617A8" w:rsidRPr="00F105C8">
        <w:rPr>
          <w:b w:val="0"/>
        </w:rPr>
        <w:t>h global market is a sine quo no</w:t>
      </w:r>
      <w:r w:rsidR="0069698A" w:rsidRPr="00F105C8">
        <w:rPr>
          <w:b w:val="0"/>
        </w:rPr>
        <w:t xml:space="preserve">n of the financial reform process. Naturally the boundary of financial market </w:t>
      </w:r>
      <w:r w:rsidR="003111CF" w:rsidRPr="00F105C8">
        <w:rPr>
          <w:b w:val="0"/>
        </w:rPr>
        <w:t>widened was</w:t>
      </w:r>
      <w:r w:rsidR="0069698A" w:rsidRPr="00F105C8">
        <w:rPr>
          <w:b w:val="0"/>
        </w:rPr>
        <w:t xml:space="preserve"> i</w:t>
      </w:r>
      <w:r w:rsidR="003111CF" w:rsidRPr="00F105C8">
        <w:rPr>
          <w:b w:val="0"/>
        </w:rPr>
        <w:t>n</w:t>
      </w:r>
      <w:r w:rsidR="0069698A" w:rsidRPr="00F105C8">
        <w:rPr>
          <w:b w:val="0"/>
        </w:rPr>
        <w:t>cidental</w:t>
      </w:r>
      <w:r w:rsidR="003111CF" w:rsidRPr="00F105C8">
        <w:rPr>
          <w:b w:val="0"/>
        </w:rPr>
        <w:t xml:space="preserve"> and a</w:t>
      </w:r>
      <w:r w:rsidR="0069698A" w:rsidRPr="00F105C8">
        <w:rPr>
          <w:b w:val="0"/>
        </w:rPr>
        <w:t xml:space="preserve"> sequel to</w:t>
      </w:r>
      <w:r w:rsidR="003111CF" w:rsidRPr="00F105C8">
        <w:rPr>
          <w:b w:val="0"/>
        </w:rPr>
        <w:t xml:space="preserve"> implementation of financial sector reform.</w:t>
      </w:r>
      <w:r w:rsidR="0069698A" w:rsidRPr="00F105C8">
        <w:rPr>
          <w:b w:val="0"/>
        </w:rPr>
        <w:t xml:space="preserve"> </w:t>
      </w:r>
      <w:r w:rsidR="003111CF" w:rsidRPr="00F105C8">
        <w:rPr>
          <w:b w:val="0"/>
        </w:rPr>
        <w:t>RBI</w:t>
      </w:r>
      <w:r w:rsidR="00C810A6" w:rsidRPr="00F105C8">
        <w:rPr>
          <w:b w:val="0"/>
        </w:rPr>
        <w:t xml:space="preserve"> now</w:t>
      </w:r>
      <w:r w:rsidR="003111CF" w:rsidRPr="00F105C8">
        <w:rPr>
          <w:b w:val="0"/>
        </w:rPr>
        <w:t xml:space="preserve"> confronted with in transferring the policy rate to different market segments and</w:t>
      </w:r>
      <w:r w:rsidR="009237DD" w:rsidRPr="00F105C8">
        <w:rPr>
          <w:b w:val="0"/>
        </w:rPr>
        <w:t xml:space="preserve"> impacting</w:t>
      </w:r>
      <w:r w:rsidR="003111CF" w:rsidRPr="00F105C8">
        <w:rPr>
          <w:b w:val="0"/>
        </w:rPr>
        <w:t xml:space="preserve"> broader credit </w:t>
      </w:r>
      <w:r w:rsidR="00BA6AE9" w:rsidRPr="00F105C8">
        <w:rPr>
          <w:b w:val="0"/>
        </w:rPr>
        <w:t xml:space="preserve">markets. </w:t>
      </w:r>
    </w:p>
    <w:p w:rsidR="00DD0C51" w:rsidRDefault="002C1DA0"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 xml:space="preserve"> The available data indicates, f</w:t>
      </w:r>
      <w:r w:rsidR="00BA6AE9" w:rsidRPr="00F105C8">
        <w:rPr>
          <w:rFonts w:ascii="Times New Roman" w:hAnsi="Times New Roman" w:cs="Times New Roman"/>
          <w:b w:val="0"/>
          <w:sz w:val="24"/>
          <w:szCs w:val="24"/>
        </w:rPr>
        <w:t>low of financial resources to commercial sector (non-food credit) gradually began to increase from 8.4% in 2017-18, 12.3% in2018-19 and a small slide down took place in 2019-20 stood at 11.1%</w:t>
      </w:r>
      <w:r w:rsidR="00C47FF1" w:rsidRPr="00F105C8">
        <w:rPr>
          <w:rFonts w:ascii="Times New Roman" w:hAnsi="Times New Roman" w:cs="Times New Roman"/>
          <w:b w:val="0"/>
          <w:sz w:val="24"/>
          <w:szCs w:val="24"/>
        </w:rPr>
        <w:t xml:space="preserve">. </w:t>
      </w:r>
      <w:r w:rsidR="00BA6AE9" w:rsidRPr="00F105C8">
        <w:rPr>
          <w:rFonts w:ascii="Times New Roman" w:hAnsi="Times New Roman" w:cs="Times New Roman"/>
          <w:b w:val="0"/>
          <w:sz w:val="24"/>
          <w:szCs w:val="24"/>
        </w:rPr>
        <w:t>In absolute terms  the total non- food credit works out toRs86,334 billion in 2019 of which Agri</w:t>
      </w:r>
      <w:r w:rsidR="002D1686" w:rsidRPr="00F105C8">
        <w:rPr>
          <w:rFonts w:ascii="Times New Roman" w:hAnsi="Times New Roman" w:cs="Times New Roman"/>
          <w:b w:val="0"/>
          <w:sz w:val="24"/>
          <w:szCs w:val="24"/>
        </w:rPr>
        <w:t xml:space="preserve">culture </w:t>
      </w:r>
      <w:r w:rsidR="00BA6AE9" w:rsidRPr="00F105C8">
        <w:rPr>
          <w:rFonts w:ascii="Times New Roman" w:hAnsi="Times New Roman" w:cs="Times New Roman"/>
          <w:b w:val="0"/>
          <w:sz w:val="24"/>
          <w:szCs w:val="24"/>
        </w:rPr>
        <w:t>and Allied sector</w:t>
      </w:r>
      <w:r w:rsidR="003B7943" w:rsidRPr="00F105C8">
        <w:rPr>
          <w:rFonts w:ascii="Times New Roman" w:hAnsi="Times New Roman" w:cs="Times New Roman"/>
          <w:b w:val="0"/>
          <w:sz w:val="24"/>
          <w:szCs w:val="24"/>
        </w:rPr>
        <w:t xml:space="preserve"> had a share of  Rs</w:t>
      </w:r>
      <w:r w:rsidR="00BA6AE9" w:rsidRPr="00F105C8">
        <w:rPr>
          <w:rFonts w:ascii="Times New Roman" w:hAnsi="Times New Roman" w:cs="Times New Roman"/>
          <w:b w:val="0"/>
          <w:sz w:val="24"/>
          <w:szCs w:val="24"/>
        </w:rPr>
        <w:t>11,113billion, industry</w:t>
      </w:r>
      <w:r w:rsidR="003B7943" w:rsidRPr="00F105C8">
        <w:rPr>
          <w:rFonts w:ascii="Times New Roman" w:hAnsi="Times New Roman" w:cs="Times New Roman"/>
          <w:b w:val="0"/>
          <w:sz w:val="24"/>
          <w:szCs w:val="24"/>
        </w:rPr>
        <w:t xml:space="preserve"> accounts for </w:t>
      </w:r>
      <w:r w:rsidR="00BA6AE9" w:rsidRPr="00F105C8">
        <w:rPr>
          <w:rFonts w:ascii="Times New Roman" w:hAnsi="Times New Roman" w:cs="Times New Roman"/>
          <w:b w:val="0"/>
          <w:sz w:val="24"/>
          <w:szCs w:val="24"/>
        </w:rPr>
        <w:t>Rs28858 billion  and infrastructure</w:t>
      </w:r>
      <w:r w:rsidR="003B7943" w:rsidRPr="00F105C8">
        <w:rPr>
          <w:rFonts w:ascii="Times New Roman" w:hAnsi="Times New Roman" w:cs="Times New Roman"/>
          <w:b w:val="0"/>
          <w:sz w:val="24"/>
          <w:szCs w:val="24"/>
        </w:rPr>
        <w:t xml:space="preserve"> </w:t>
      </w:r>
      <w:r w:rsidR="00BA6AE9" w:rsidRPr="00F105C8">
        <w:rPr>
          <w:rFonts w:ascii="Times New Roman" w:hAnsi="Times New Roman" w:cs="Times New Roman"/>
          <w:b w:val="0"/>
          <w:sz w:val="24"/>
          <w:szCs w:val="24"/>
        </w:rPr>
        <w:t xml:space="preserve">Rs10559 </w:t>
      </w:r>
      <w:r w:rsidR="002D1686" w:rsidRPr="00F105C8">
        <w:rPr>
          <w:rFonts w:ascii="Times New Roman" w:hAnsi="Times New Roman" w:cs="Times New Roman"/>
          <w:b w:val="0"/>
          <w:sz w:val="24"/>
          <w:szCs w:val="24"/>
        </w:rPr>
        <w:t>billion. The</w:t>
      </w:r>
      <w:r w:rsidR="003B7943" w:rsidRPr="00F105C8">
        <w:rPr>
          <w:rFonts w:ascii="Times New Roman" w:hAnsi="Times New Roman" w:cs="Times New Roman"/>
          <w:b w:val="0"/>
          <w:sz w:val="24"/>
          <w:szCs w:val="24"/>
        </w:rPr>
        <w:t xml:space="preserve"> lead in the total</w:t>
      </w:r>
      <w:r w:rsidR="00C810A6" w:rsidRPr="00F105C8">
        <w:rPr>
          <w:rFonts w:ascii="Times New Roman" w:hAnsi="Times New Roman" w:cs="Times New Roman"/>
          <w:b w:val="0"/>
          <w:sz w:val="24"/>
          <w:szCs w:val="24"/>
        </w:rPr>
        <w:t xml:space="preserve"> allocation</w:t>
      </w:r>
      <w:r w:rsidRPr="00F105C8">
        <w:rPr>
          <w:rFonts w:ascii="Times New Roman" w:hAnsi="Times New Roman" w:cs="Times New Roman"/>
          <w:b w:val="0"/>
          <w:sz w:val="24"/>
          <w:szCs w:val="24"/>
        </w:rPr>
        <w:t xml:space="preserve"> of credit flow to</w:t>
      </w:r>
      <w:r w:rsidR="003B7943" w:rsidRPr="00F105C8">
        <w:rPr>
          <w:rFonts w:ascii="Times New Roman" w:hAnsi="Times New Roman" w:cs="Times New Roman"/>
          <w:b w:val="0"/>
          <w:sz w:val="24"/>
          <w:szCs w:val="24"/>
        </w:rPr>
        <w:t xml:space="preserve"> commercial sector was met</w:t>
      </w:r>
      <w:r w:rsidR="00BD1990" w:rsidRPr="00F105C8">
        <w:rPr>
          <w:rFonts w:ascii="Times New Roman" w:hAnsi="Times New Roman" w:cs="Times New Roman"/>
          <w:b w:val="0"/>
          <w:sz w:val="24"/>
          <w:szCs w:val="24"/>
        </w:rPr>
        <w:t xml:space="preserve"> predominantly</w:t>
      </w:r>
      <w:r w:rsidR="003B7943" w:rsidRPr="00F105C8">
        <w:rPr>
          <w:rFonts w:ascii="Times New Roman" w:hAnsi="Times New Roman" w:cs="Times New Roman"/>
          <w:b w:val="0"/>
          <w:sz w:val="24"/>
          <w:szCs w:val="24"/>
        </w:rPr>
        <w:t xml:space="preserve"> by banks. </w:t>
      </w:r>
      <w:r w:rsidR="002D1686" w:rsidRPr="00F105C8">
        <w:rPr>
          <w:rFonts w:ascii="Times New Roman" w:hAnsi="Times New Roman" w:cs="Times New Roman"/>
          <w:b w:val="0"/>
          <w:sz w:val="24"/>
          <w:szCs w:val="24"/>
        </w:rPr>
        <w:t xml:space="preserve"> The most miserable feature of</w:t>
      </w:r>
      <w:r w:rsidR="009D4652" w:rsidRPr="00F105C8">
        <w:rPr>
          <w:rFonts w:ascii="Times New Roman" w:hAnsi="Times New Roman" w:cs="Times New Roman"/>
          <w:b w:val="0"/>
          <w:sz w:val="24"/>
          <w:szCs w:val="24"/>
        </w:rPr>
        <w:t xml:space="preserve"> the growth in credit flow</w:t>
      </w:r>
      <w:r w:rsidR="00427D05">
        <w:rPr>
          <w:rFonts w:ascii="Times New Roman" w:hAnsi="Times New Roman" w:cs="Times New Roman"/>
          <w:b w:val="0"/>
          <w:sz w:val="24"/>
          <w:szCs w:val="24"/>
        </w:rPr>
        <w:t xml:space="preserve"> it</w:t>
      </w:r>
      <w:r w:rsidRPr="00F105C8">
        <w:rPr>
          <w:rFonts w:ascii="Times New Roman" w:hAnsi="Times New Roman" w:cs="Times New Roman"/>
          <w:b w:val="0"/>
          <w:sz w:val="24"/>
          <w:szCs w:val="24"/>
        </w:rPr>
        <w:t xml:space="preserve"> emanated from</w:t>
      </w:r>
      <w:r w:rsidR="006B1CF0" w:rsidRPr="00F105C8">
        <w:rPr>
          <w:rFonts w:ascii="Times New Roman" w:hAnsi="Times New Roman" w:cs="Times New Roman"/>
          <w:b w:val="0"/>
          <w:sz w:val="24"/>
          <w:szCs w:val="24"/>
        </w:rPr>
        <w:t xml:space="preserve"> various</w:t>
      </w:r>
      <w:r w:rsidRPr="00F105C8">
        <w:rPr>
          <w:rFonts w:ascii="Times New Roman" w:hAnsi="Times New Roman" w:cs="Times New Roman"/>
          <w:b w:val="0"/>
          <w:sz w:val="24"/>
          <w:szCs w:val="24"/>
        </w:rPr>
        <w:t xml:space="preserve"> institutional </w:t>
      </w:r>
      <w:r w:rsidR="00C617FF" w:rsidRPr="00F105C8">
        <w:rPr>
          <w:rFonts w:ascii="Times New Roman" w:hAnsi="Times New Roman" w:cs="Times New Roman"/>
          <w:b w:val="0"/>
          <w:sz w:val="24"/>
          <w:szCs w:val="24"/>
        </w:rPr>
        <w:t>structures</w:t>
      </w:r>
      <w:r w:rsidRPr="00F105C8">
        <w:rPr>
          <w:rFonts w:ascii="Times New Roman" w:hAnsi="Times New Roman" w:cs="Times New Roman"/>
          <w:b w:val="0"/>
          <w:sz w:val="24"/>
          <w:szCs w:val="24"/>
        </w:rPr>
        <w:t xml:space="preserve"> other than banks has</w:t>
      </w:r>
      <w:r w:rsidR="009D4652" w:rsidRPr="00F105C8">
        <w:rPr>
          <w:rFonts w:ascii="Times New Roman" w:hAnsi="Times New Roman" w:cs="Times New Roman"/>
          <w:b w:val="0"/>
          <w:sz w:val="24"/>
          <w:szCs w:val="24"/>
        </w:rPr>
        <w:t xml:space="preserve"> created uncertainties and </w:t>
      </w:r>
      <w:r w:rsidR="002D1686" w:rsidRPr="00F105C8">
        <w:rPr>
          <w:rFonts w:ascii="Times New Roman" w:hAnsi="Times New Roman" w:cs="Times New Roman"/>
          <w:b w:val="0"/>
          <w:sz w:val="24"/>
          <w:szCs w:val="24"/>
        </w:rPr>
        <w:t>become difficult to assess the prevailing ec</w:t>
      </w:r>
      <w:r w:rsidRPr="00F105C8">
        <w:rPr>
          <w:rFonts w:ascii="Times New Roman" w:hAnsi="Times New Roman" w:cs="Times New Roman"/>
          <w:b w:val="0"/>
          <w:sz w:val="24"/>
          <w:szCs w:val="24"/>
        </w:rPr>
        <w:t>onomic situation.</w:t>
      </w:r>
      <w:r w:rsidR="008221BE">
        <w:rPr>
          <w:rFonts w:ascii="Times New Roman" w:hAnsi="Times New Roman" w:cs="Times New Roman"/>
          <w:b w:val="0"/>
          <w:sz w:val="24"/>
          <w:szCs w:val="24"/>
        </w:rPr>
        <w:t xml:space="preserve"> The most discouraging t</w:t>
      </w:r>
      <w:r w:rsidR="00DD0C51">
        <w:rPr>
          <w:rFonts w:ascii="Times New Roman" w:hAnsi="Times New Roman" w:cs="Times New Roman"/>
          <w:b w:val="0"/>
          <w:sz w:val="24"/>
          <w:szCs w:val="24"/>
        </w:rPr>
        <w:t>r</w:t>
      </w:r>
      <w:r w:rsidR="008221BE">
        <w:rPr>
          <w:rFonts w:ascii="Times New Roman" w:hAnsi="Times New Roman" w:cs="Times New Roman"/>
          <w:b w:val="0"/>
          <w:sz w:val="24"/>
          <w:szCs w:val="24"/>
        </w:rPr>
        <w:t xml:space="preserve">end has been upward strides in stock market between 2020 and January 2021. The fact was financial gains booked in the market on transactions do not emerge from productive activities in the real economy. What </w:t>
      </w:r>
      <w:r w:rsidR="00DD0C51">
        <w:rPr>
          <w:rFonts w:ascii="Times New Roman" w:hAnsi="Times New Roman" w:cs="Times New Roman"/>
          <w:b w:val="0"/>
          <w:sz w:val="24"/>
          <w:szCs w:val="24"/>
        </w:rPr>
        <w:t>are</w:t>
      </w:r>
      <w:r w:rsidR="008221BE">
        <w:rPr>
          <w:rFonts w:ascii="Times New Roman" w:hAnsi="Times New Roman" w:cs="Times New Roman"/>
          <w:b w:val="0"/>
          <w:sz w:val="24"/>
          <w:szCs w:val="24"/>
        </w:rPr>
        <w:t xml:space="preserve"> more to be observed with a sense of caution </w:t>
      </w:r>
      <w:r w:rsidR="00DD0C51">
        <w:rPr>
          <w:rFonts w:ascii="Times New Roman" w:hAnsi="Times New Roman" w:cs="Times New Roman"/>
          <w:b w:val="0"/>
          <w:sz w:val="24"/>
          <w:szCs w:val="24"/>
        </w:rPr>
        <w:t>are</w:t>
      </w:r>
      <w:r w:rsidR="008221BE">
        <w:rPr>
          <w:rFonts w:ascii="Times New Roman" w:hAnsi="Times New Roman" w:cs="Times New Roman"/>
          <w:b w:val="0"/>
          <w:sz w:val="24"/>
          <w:szCs w:val="24"/>
        </w:rPr>
        <w:t xml:space="preserve"> the financial sector growth and its sustainability over time since the real economy remaining stagnant. </w:t>
      </w:r>
    </w:p>
    <w:p w:rsidR="00DD0C51" w:rsidRDefault="008221BE" w:rsidP="00F105C8">
      <w:pPr>
        <w:ind w:right="-188"/>
        <w:rPr>
          <w:rFonts w:ascii="Times New Roman" w:hAnsi="Times New Roman" w:cs="Times New Roman"/>
          <w:b w:val="0"/>
          <w:sz w:val="24"/>
          <w:szCs w:val="24"/>
        </w:rPr>
      </w:pPr>
      <w:r>
        <w:rPr>
          <w:rFonts w:ascii="Times New Roman" w:hAnsi="Times New Roman" w:cs="Times New Roman"/>
          <w:b w:val="0"/>
          <w:sz w:val="24"/>
          <w:szCs w:val="24"/>
        </w:rPr>
        <w:t>Financial flows consist of fictitious flows marked by future earnings, like interest on loans</w:t>
      </w:r>
      <w:r w:rsidR="00C151E0">
        <w:rPr>
          <w:rFonts w:ascii="Times New Roman" w:hAnsi="Times New Roman" w:cs="Times New Roman"/>
          <w:b w:val="0"/>
          <w:sz w:val="24"/>
          <w:szCs w:val="24"/>
        </w:rPr>
        <w:t xml:space="preserve"> dividends and capital gains as well as profits on derivatives such as forwards and futures used to hedge against uncertainty in deregulated markets. The ingrained uncertainty in de- regulated markets works as barometer for setting the pace of expectations and decisions. The market may suddenly turn adverse without any sign inflicting large social costs of unemployment and poverty in the real economy. The path of </w:t>
      </w:r>
      <w:r w:rsidR="00DD0C51">
        <w:rPr>
          <w:rFonts w:ascii="Times New Roman" w:hAnsi="Times New Roman" w:cs="Times New Roman"/>
          <w:b w:val="0"/>
          <w:sz w:val="24"/>
          <w:szCs w:val="24"/>
        </w:rPr>
        <w:t>uncertainty</w:t>
      </w:r>
      <w:r w:rsidR="00C151E0">
        <w:rPr>
          <w:rFonts w:ascii="Times New Roman" w:hAnsi="Times New Roman" w:cs="Times New Roman"/>
          <w:b w:val="0"/>
          <w:sz w:val="24"/>
          <w:szCs w:val="24"/>
        </w:rPr>
        <w:t xml:space="preserve"> started with sweeping pace of financial de-regulation</w:t>
      </w:r>
      <w:r w:rsidR="00DD0C51">
        <w:rPr>
          <w:rFonts w:ascii="Times New Roman" w:hAnsi="Times New Roman" w:cs="Times New Roman"/>
          <w:b w:val="0"/>
          <w:sz w:val="24"/>
          <w:szCs w:val="24"/>
        </w:rPr>
        <w:t xml:space="preserve"> in the late1990s when banks were allowed to profit by dealing with securities and with the emergence of hedging devices such as futures and options in the market. It also reflects the rise of non- bank financial institutions as well as shadow banking operate beyond </w:t>
      </w:r>
      <w:r w:rsidR="00DD0C51">
        <w:rPr>
          <w:rFonts w:ascii="Times New Roman" w:hAnsi="Times New Roman" w:cs="Times New Roman"/>
          <w:b w:val="0"/>
          <w:sz w:val="24"/>
          <w:szCs w:val="24"/>
        </w:rPr>
        <w:lastRenderedPageBreak/>
        <w:t>regulations even at a cost for regular banks which had large exposures to non- banks. Official neglect of upswings in the financial sector despite the continuing down swing in the real economy is a matter for concern.</w:t>
      </w:r>
      <w:r w:rsidR="00C151E0">
        <w:rPr>
          <w:rFonts w:ascii="Times New Roman" w:hAnsi="Times New Roman" w:cs="Times New Roman"/>
          <w:b w:val="0"/>
          <w:sz w:val="24"/>
          <w:szCs w:val="24"/>
        </w:rPr>
        <w:t xml:space="preserve"> </w:t>
      </w:r>
    </w:p>
    <w:p w:rsidR="00BB47E5" w:rsidRDefault="002C1DA0"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 xml:space="preserve"> Thus the</w:t>
      </w:r>
      <w:r w:rsidR="002D1686" w:rsidRPr="00F105C8">
        <w:rPr>
          <w:rFonts w:ascii="Times New Roman" w:hAnsi="Times New Roman" w:cs="Times New Roman"/>
          <w:b w:val="0"/>
          <w:sz w:val="24"/>
          <w:szCs w:val="24"/>
        </w:rPr>
        <w:t xml:space="preserve"> need arise for an indicator to assess the demand and supply side shocks</w:t>
      </w:r>
      <w:r w:rsidR="00DB513B" w:rsidRPr="00F105C8">
        <w:rPr>
          <w:rFonts w:ascii="Times New Roman" w:hAnsi="Times New Roman" w:cs="Times New Roman"/>
          <w:b w:val="0"/>
          <w:sz w:val="24"/>
          <w:szCs w:val="24"/>
        </w:rPr>
        <w:t>. The credit flow that has emerged from different sources like derivative</w:t>
      </w:r>
      <w:r w:rsidR="002E36D9" w:rsidRPr="00F105C8">
        <w:rPr>
          <w:rFonts w:ascii="Times New Roman" w:hAnsi="Times New Roman" w:cs="Times New Roman"/>
          <w:b w:val="0"/>
          <w:sz w:val="24"/>
          <w:szCs w:val="24"/>
        </w:rPr>
        <w:t xml:space="preserve"> exchange</w:t>
      </w:r>
      <w:r w:rsidR="00DB513B" w:rsidRPr="00F105C8">
        <w:rPr>
          <w:rFonts w:ascii="Times New Roman" w:hAnsi="Times New Roman" w:cs="Times New Roman"/>
          <w:b w:val="0"/>
          <w:sz w:val="24"/>
          <w:szCs w:val="24"/>
        </w:rPr>
        <w:t xml:space="preserve"> </w:t>
      </w:r>
      <w:r w:rsidR="00FE56BD" w:rsidRPr="00F105C8">
        <w:rPr>
          <w:rFonts w:ascii="Times New Roman" w:hAnsi="Times New Roman" w:cs="Times New Roman"/>
          <w:b w:val="0"/>
          <w:sz w:val="24"/>
          <w:szCs w:val="24"/>
        </w:rPr>
        <w:t>market</w:t>
      </w:r>
      <w:r w:rsidR="00934226" w:rsidRPr="00F105C8">
        <w:rPr>
          <w:rFonts w:ascii="Times New Roman" w:hAnsi="Times New Roman" w:cs="Times New Roman"/>
          <w:b w:val="0"/>
          <w:sz w:val="24"/>
          <w:szCs w:val="24"/>
        </w:rPr>
        <w:t xml:space="preserve"> volume grew by</w:t>
      </w:r>
      <w:r w:rsidR="002E36D9" w:rsidRPr="00F105C8">
        <w:rPr>
          <w:rFonts w:ascii="Times New Roman" w:hAnsi="Times New Roman" w:cs="Times New Roman"/>
          <w:b w:val="0"/>
          <w:sz w:val="24"/>
          <w:szCs w:val="24"/>
        </w:rPr>
        <w:t xml:space="preserve"> to the extent of 58% to about 6 billion as on 2019. Derivatives has surpassed cash segm</w:t>
      </w:r>
      <w:r w:rsidR="00D10194" w:rsidRPr="00F105C8">
        <w:rPr>
          <w:rFonts w:ascii="Times New Roman" w:hAnsi="Times New Roman" w:cs="Times New Roman"/>
          <w:b w:val="0"/>
          <w:sz w:val="24"/>
          <w:szCs w:val="24"/>
        </w:rPr>
        <w:t>ent- in terms of turnover and number</w:t>
      </w:r>
      <w:r w:rsidR="002E36D9" w:rsidRPr="00F105C8">
        <w:rPr>
          <w:rFonts w:ascii="Times New Roman" w:hAnsi="Times New Roman" w:cs="Times New Roman"/>
          <w:b w:val="0"/>
          <w:sz w:val="24"/>
          <w:szCs w:val="24"/>
        </w:rPr>
        <w:t xml:space="preserve"> of traded contracts. The fact has been derivatives have no independent value.  L</w:t>
      </w:r>
      <w:r w:rsidR="00DB513B" w:rsidRPr="00F105C8">
        <w:rPr>
          <w:rFonts w:ascii="Times New Roman" w:hAnsi="Times New Roman" w:cs="Times New Roman"/>
          <w:b w:val="0"/>
          <w:sz w:val="24"/>
          <w:szCs w:val="24"/>
        </w:rPr>
        <w:t>ikewise financing durable and speculative</w:t>
      </w:r>
      <w:r w:rsidR="001C0639" w:rsidRPr="00F105C8">
        <w:rPr>
          <w:rFonts w:ascii="Times New Roman" w:hAnsi="Times New Roman" w:cs="Times New Roman"/>
          <w:b w:val="0"/>
          <w:sz w:val="24"/>
          <w:szCs w:val="24"/>
        </w:rPr>
        <w:t xml:space="preserve"> market structure</w:t>
      </w:r>
      <w:r w:rsidR="00DB513B" w:rsidRPr="00F105C8">
        <w:rPr>
          <w:rFonts w:ascii="Times New Roman" w:hAnsi="Times New Roman" w:cs="Times New Roman"/>
          <w:b w:val="0"/>
          <w:sz w:val="24"/>
          <w:szCs w:val="24"/>
        </w:rPr>
        <w:t xml:space="preserve"> caused fresh potential demand not accompanied by corresponding matching supply of goods to meet the consumables of all types</w:t>
      </w:r>
      <w:r w:rsidR="003367E2" w:rsidRPr="00F105C8">
        <w:rPr>
          <w:rFonts w:ascii="Times New Roman" w:hAnsi="Times New Roman" w:cs="Times New Roman"/>
          <w:b w:val="0"/>
          <w:sz w:val="24"/>
          <w:szCs w:val="24"/>
        </w:rPr>
        <w:t xml:space="preserve">. </w:t>
      </w:r>
      <w:r w:rsidR="001C0639" w:rsidRPr="00F105C8">
        <w:rPr>
          <w:rFonts w:ascii="Times New Roman" w:hAnsi="Times New Roman" w:cs="Times New Roman"/>
          <w:b w:val="0"/>
          <w:sz w:val="24"/>
          <w:szCs w:val="24"/>
        </w:rPr>
        <w:t xml:space="preserve"> </w:t>
      </w:r>
    </w:p>
    <w:p w:rsidR="000479CA" w:rsidRPr="00F105C8" w:rsidRDefault="00BB47E5" w:rsidP="00F105C8">
      <w:pPr>
        <w:ind w:right="-188"/>
        <w:rPr>
          <w:rFonts w:ascii="Times New Roman" w:hAnsi="Times New Roman" w:cs="Times New Roman"/>
          <w:b w:val="0"/>
          <w:sz w:val="24"/>
          <w:szCs w:val="24"/>
        </w:rPr>
      </w:pPr>
      <w:r>
        <w:rPr>
          <w:rFonts w:ascii="Times New Roman" w:hAnsi="Times New Roman" w:cs="Times New Roman"/>
          <w:b w:val="0"/>
          <w:sz w:val="24"/>
          <w:szCs w:val="24"/>
        </w:rPr>
        <w:t>This apart the</w:t>
      </w:r>
      <w:r w:rsidR="00A23342">
        <w:rPr>
          <w:rFonts w:ascii="Times New Roman" w:hAnsi="Times New Roman" w:cs="Times New Roman"/>
          <w:b w:val="0"/>
          <w:sz w:val="24"/>
          <w:szCs w:val="24"/>
        </w:rPr>
        <w:t xml:space="preserve"> wage </w:t>
      </w:r>
      <w:r>
        <w:rPr>
          <w:rFonts w:ascii="Times New Roman" w:hAnsi="Times New Roman" w:cs="Times New Roman"/>
          <w:b w:val="0"/>
          <w:sz w:val="24"/>
          <w:szCs w:val="24"/>
        </w:rPr>
        <w:t>structure</w:t>
      </w:r>
      <w:r w:rsidR="00A23342">
        <w:rPr>
          <w:rFonts w:ascii="Times New Roman" w:hAnsi="Times New Roman" w:cs="Times New Roman"/>
          <w:b w:val="0"/>
          <w:sz w:val="24"/>
          <w:szCs w:val="24"/>
        </w:rPr>
        <w:t xml:space="preserve"> indicates</w:t>
      </w:r>
      <w:r>
        <w:rPr>
          <w:rFonts w:ascii="Times New Roman" w:hAnsi="Times New Roman" w:cs="Times New Roman"/>
          <w:b w:val="0"/>
          <w:sz w:val="24"/>
          <w:szCs w:val="24"/>
        </w:rPr>
        <w:t xml:space="preserve"> </w:t>
      </w:r>
      <w:r w:rsidR="00A23342">
        <w:rPr>
          <w:rFonts w:ascii="Times New Roman" w:hAnsi="Times New Roman" w:cs="Times New Roman"/>
          <w:b w:val="0"/>
          <w:sz w:val="24"/>
          <w:szCs w:val="24"/>
        </w:rPr>
        <w:t>t</w:t>
      </w:r>
      <w:r w:rsidR="002E36D9" w:rsidRPr="00F105C8">
        <w:rPr>
          <w:rFonts w:ascii="Times New Roman" w:hAnsi="Times New Roman" w:cs="Times New Roman"/>
          <w:b w:val="0"/>
          <w:sz w:val="24"/>
          <w:szCs w:val="24"/>
        </w:rPr>
        <w:t>he average wage rate for farmers</w:t>
      </w:r>
      <w:r w:rsidR="005A48A6" w:rsidRPr="00F105C8">
        <w:rPr>
          <w:rFonts w:ascii="Times New Roman" w:hAnsi="Times New Roman" w:cs="Times New Roman"/>
          <w:b w:val="0"/>
          <w:sz w:val="24"/>
          <w:szCs w:val="24"/>
        </w:rPr>
        <w:t xml:space="preserve"> was Rs 167.50 and non- agricultural workers wor</w:t>
      </w:r>
      <w:r w:rsidR="003367E2" w:rsidRPr="00F105C8">
        <w:rPr>
          <w:rFonts w:ascii="Times New Roman" w:hAnsi="Times New Roman" w:cs="Times New Roman"/>
          <w:b w:val="0"/>
          <w:sz w:val="24"/>
          <w:szCs w:val="24"/>
        </w:rPr>
        <w:t>ks out to Rs 245 as on 2016-17.</w:t>
      </w:r>
      <w:r w:rsidR="005A48A6" w:rsidRPr="00F105C8">
        <w:rPr>
          <w:rFonts w:ascii="Times New Roman" w:hAnsi="Times New Roman" w:cs="Times New Roman"/>
          <w:b w:val="0"/>
          <w:sz w:val="24"/>
          <w:szCs w:val="24"/>
        </w:rPr>
        <w:t xml:space="preserve"> As per labour survey 2018-19 the average  daily earnings of casual labourers in urban area works out to Rs 256 or Rs 6400 a month</w:t>
      </w:r>
      <w:r w:rsidR="00934226" w:rsidRPr="00F105C8">
        <w:rPr>
          <w:rFonts w:ascii="Times New Roman" w:hAnsi="Times New Roman" w:cs="Times New Roman"/>
          <w:b w:val="0"/>
          <w:sz w:val="24"/>
          <w:szCs w:val="24"/>
        </w:rPr>
        <w:t>(for 25 days)</w:t>
      </w:r>
      <w:r w:rsidR="005A48A6" w:rsidRPr="00F105C8">
        <w:rPr>
          <w:rFonts w:ascii="Times New Roman" w:hAnsi="Times New Roman" w:cs="Times New Roman"/>
          <w:b w:val="0"/>
          <w:sz w:val="24"/>
          <w:szCs w:val="24"/>
        </w:rPr>
        <w:t xml:space="preserve"> irrespective of academic qualification which includes B.E graduate too</w:t>
      </w:r>
      <w:r w:rsidR="00934226" w:rsidRPr="00F105C8">
        <w:rPr>
          <w:rFonts w:ascii="Times New Roman" w:hAnsi="Times New Roman" w:cs="Times New Roman"/>
          <w:b w:val="0"/>
          <w:sz w:val="24"/>
          <w:szCs w:val="24"/>
        </w:rPr>
        <w:t>.</w:t>
      </w:r>
      <w:r w:rsidR="005A48A6" w:rsidRPr="00F105C8">
        <w:rPr>
          <w:rFonts w:ascii="Times New Roman" w:hAnsi="Times New Roman" w:cs="Times New Roman"/>
          <w:b w:val="0"/>
          <w:sz w:val="24"/>
          <w:szCs w:val="24"/>
        </w:rPr>
        <w:t xml:space="preserve"> It is well below the official living wage as defined by the 7</w:t>
      </w:r>
      <w:r w:rsidR="005A48A6" w:rsidRPr="00F105C8">
        <w:rPr>
          <w:rFonts w:ascii="Times New Roman" w:hAnsi="Times New Roman" w:cs="Times New Roman"/>
          <w:b w:val="0"/>
          <w:sz w:val="24"/>
          <w:szCs w:val="24"/>
          <w:vertAlign w:val="superscript"/>
        </w:rPr>
        <w:t>th</w:t>
      </w:r>
      <w:r w:rsidR="005A48A6" w:rsidRPr="00F105C8">
        <w:rPr>
          <w:rFonts w:ascii="Times New Roman" w:hAnsi="Times New Roman" w:cs="Times New Roman"/>
          <w:b w:val="0"/>
          <w:sz w:val="24"/>
          <w:szCs w:val="24"/>
        </w:rPr>
        <w:t xml:space="preserve"> pay commission for Central Govt employees. The last grade Govt servant receives Rs 18000 per month.</w:t>
      </w:r>
      <w:r w:rsidR="003367E2" w:rsidRPr="00F105C8">
        <w:rPr>
          <w:rFonts w:ascii="Times New Roman" w:hAnsi="Times New Roman" w:cs="Times New Roman"/>
          <w:b w:val="0"/>
          <w:sz w:val="24"/>
          <w:szCs w:val="24"/>
        </w:rPr>
        <w:t xml:space="preserve"> With such Himalayan level of income disparities currently prevailing under Indian conditions; to put it bluntly</w:t>
      </w:r>
      <w:r w:rsidR="00934226" w:rsidRPr="00F105C8">
        <w:rPr>
          <w:rFonts w:ascii="Times New Roman" w:hAnsi="Times New Roman" w:cs="Times New Roman"/>
          <w:b w:val="0"/>
          <w:sz w:val="24"/>
          <w:szCs w:val="24"/>
        </w:rPr>
        <w:t xml:space="preserve"> a vast majority of population is under</w:t>
      </w:r>
      <w:r w:rsidR="003367E2" w:rsidRPr="00F105C8">
        <w:rPr>
          <w:rFonts w:ascii="Times New Roman" w:hAnsi="Times New Roman" w:cs="Times New Roman"/>
          <w:b w:val="0"/>
          <w:sz w:val="24"/>
          <w:szCs w:val="24"/>
        </w:rPr>
        <w:t xml:space="preserve"> mere subsistence-hand to mouth- level of living conditions.   </w:t>
      </w:r>
      <w:r w:rsidR="005A48A6" w:rsidRPr="00F105C8">
        <w:rPr>
          <w:rFonts w:ascii="Times New Roman" w:hAnsi="Times New Roman" w:cs="Times New Roman"/>
          <w:b w:val="0"/>
          <w:sz w:val="24"/>
          <w:szCs w:val="24"/>
        </w:rPr>
        <w:t xml:space="preserve"> </w:t>
      </w:r>
    </w:p>
    <w:p w:rsidR="00EA1407" w:rsidRPr="00F105C8" w:rsidRDefault="001C0639"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 xml:space="preserve"> A</w:t>
      </w:r>
      <w:r w:rsidR="002307E0" w:rsidRPr="00F105C8">
        <w:rPr>
          <w:rFonts w:ascii="Times New Roman" w:hAnsi="Times New Roman" w:cs="Times New Roman"/>
          <w:b w:val="0"/>
          <w:sz w:val="24"/>
          <w:szCs w:val="24"/>
        </w:rPr>
        <w:t>ggregate supply measured by Gross Value Added at basic prices slowed</w:t>
      </w:r>
      <w:r w:rsidR="00542B39" w:rsidRPr="00F105C8">
        <w:rPr>
          <w:rFonts w:ascii="Times New Roman" w:hAnsi="Times New Roman" w:cs="Times New Roman"/>
          <w:b w:val="0"/>
          <w:sz w:val="24"/>
          <w:szCs w:val="24"/>
        </w:rPr>
        <w:t xml:space="preserve"> to 6.6% in 2018-19 and this </w:t>
      </w:r>
      <w:r w:rsidR="00751BAF" w:rsidRPr="00F105C8">
        <w:rPr>
          <w:rFonts w:ascii="Times New Roman" w:hAnsi="Times New Roman" w:cs="Times New Roman"/>
          <w:b w:val="0"/>
          <w:sz w:val="24"/>
          <w:szCs w:val="24"/>
        </w:rPr>
        <w:t>decline was</w:t>
      </w:r>
      <w:r w:rsidR="002D004F" w:rsidRPr="00F105C8">
        <w:rPr>
          <w:rFonts w:ascii="Times New Roman" w:hAnsi="Times New Roman" w:cs="Times New Roman"/>
          <w:b w:val="0"/>
          <w:sz w:val="24"/>
          <w:szCs w:val="24"/>
        </w:rPr>
        <w:t xml:space="preserve"> 30 basis point lower from a year ago and 20 basis point lower than its decennial rate of 6.8%.</w:t>
      </w:r>
      <w:r w:rsidR="00751BAF" w:rsidRPr="00F105C8">
        <w:rPr>
          <w:rFonts w:ascii="Times New Roman" w:hAnsi="Times New Roman" w:cs="Times New Roman"/>
          <w:b w:val="0"/>
          <w:sz w:val="24"/>
          <w:szCs w:val="24"/>
        </w:rPr>
        <w:t>The reason may be fall in Total Factor Productivity(TFP) declined from 1.8% during 2003-07 to 0.8%  during 2008-16</w:t>
      </w:r>
      <w:r w:rsidR="007F4B30" w:rsidRPr="00F105C8">
        <w:rPr>
          <w:rFonts w:ascii="Times New Roman" w:hAnsi="Times New Roman" w:cs="Times New Roman"/>
          <w:b w:val="0"/>
          <w:sz w:val="24"/>
          <w:szCs w:val="24"/>
        </w:rPr>
        <w:t>.The break up in index of industrial production shows the trend in the production of primary goods</w:t>
      </w:r>
      <w:r w:rsidR="003B7943" w:rsidRPr="00F105C8">
        <w:rPr>
          <w:rFonts w:ascii="Times New Roman" w:hAnsi="Times New Roman" w:cs="Times New Roman"/>
          <w:b w:val="0"/>
          <w:sz w:val="24"/>
          <w:szCs w:val="24"/>
        </w:rPr>
        <w:t>( having weight of 34%</w:t>
      </w:r>
      <w:r w:rsidR="00AA17EA" w:rsidRPr="00F105C8">
        <w:rPr>
          <w:rFonts w:ascii="Times New Roman" w:hAnsi="Times New Roman" w:cs="Times New Roman"/>
          <w:b w:val="0"/>
          <w:sz w:val="24"/>
          <w:szCs w:val="24"/>
        </w:rPr>
        <w:t xml:space="preserve"> in the overall index</w:t>
      </w:r>
      <w:r w:rsidR="003B7943" w:rsidRPr="00F105C8">
        <w:rPr>
          <w:rFonts w:ascii="Times New Roman" w:hAnsi="Times New Roman" w:cs="Times New Roman"/>
          <w:b w:val="0"/>
          <w:sz w:val="24"/>
          <w:szCs w:val="24"/>
        </w:rPr>
        <w:t>)</w:t>
      </w:r>
      <w:r w:rsidR="007F4B30" w:rsidRPr="00F105C8">
        <w:rPr>
          <w:rFonts w:ascii="Times New Roman" w:hAnsi="Times New Roman" w:cs="Times New Roman"/>
          <w:b w:val="0"/>
          <w:sz w:val="24"/>
          <w:szCs w:val="24"/>
        </w:rPr>
        <w:t xml:space="preserve"> has been consistently lying in between 3.5% and 3.8% except in 2015-16 when it regi</w:t>
      </w:r>
      <w:r w:rsidR="00AA17EA" w:rsidRPr="00F105C8">
        <w:rPr>
          <w:rFonts w:ascii="Times New Roman" w:hAnsi="Times New Roman" w:cs="Times New Roman"/>
          <w:b w:val="0"/>
          <w:sz w:val="24"/>
          <w:szCs w:val="24"/>
        </w:rPr>
        <w:t>stered 5.0% and 4.9% in 2016-17</w:t>
      </w:r>
      <w:r w:rsidR="00DA1445" w:rsidRPr="00F105C8">
        <w:rPr>
          <w:rFonts w:ascii="Times New Roman" w:hAnsi="Times New Roman" w:cs="Times New Roman"/>
          <w:b w:val="0"/>
          <w:sz w:val="24"/>
          <w:szCs w:val="24"/>
        </w:rPr>
        <w:t xml:space="preserve"> </w:t>
      </w:r>
      <w:r w:rsidR="00AA17EA" w:rsidRPr="00F105C8">
        <w:rPr>
          <w:rFonts w:ascii="Times New Roman" w:hAnsi="Times New Roman" w:cs="Times New Roman"/>
          <w:b w:val="0"/>
          <w:sz w:val="24"/>
          <w:szCs w:val="24"/>
        </w:rPr>
        <w:t>respectively</w:t>
      </w:r>
      <w:r w:rsidR="00BD57E7" w:rsidRPr="00F105C8">
        <w:rPr>
          <w:rFonts w:ascii="Times New Roman" w:hAnsi="Times New Roman" w:cs="Times New Roman"/>
          <w:b w:val="0"/>
          <w:sz w:val="24"/>
          <w:szCs w:val="24"/>
        </w:rPr>
        <w:t>. Analysis of GVA growth for the past 16 years shows it was driven by services sector, industry stable</w:t>
      </w:r>
      <w:r w:rsidR="002E36D9" w:rsidRPr="00F105C8">
        <w:rPr>
          <w:rFonts w:ascii="Times New Roman" w:hAnsi="Times New Roman" w:cs="Times New Roman"/>
          <w:b w:val="0"/>
          <w:sz w:val="24"/>
          <w:szCs w:val="24"/>
        </w:rPr>
        <w:t xml:space="preserve"> ( its contribution to GDP has been hovering around17.3%  to 21.5%)</w:t>
      </w:r>
      <w:r w:rsidR="00BD57E7" w:rsidRPr="00F105C8">
        <w:rPr>
          <w:rFonts w:ascii="Times New Roman" w:hAnsi="Times New Roman" w:cs="Times New Roman"/>
          <w:b w:val="0"/>
          <w:sz w:val="24"/>
          <w:szCs w:val="24"/>
        </w:rPr>
        <w:t xml:space="preserve"> and agriculture </w:t>
      </w:r>
      <w:r w:rsidR="00FE56BD" w:rsidRPr="00F105C8">
        <w:rPr>
          <w:rFonts w:ascii="Times New Roman" w:hAnsi="Times New Roman" w:cs="Times New Roman"/>
          <w:b w:val="0"/>
          <w:sz w:val="24"/>
          <w:szCs w:val="24"/>
        </w:rPr>
        <w:t>declined (seen</w:t>
      </w:r>
      <w:r w:rsidR="00BD57E7" w:rsidRPr="00F105C8">
        <w:rPr>
          <w:rFonts w:ascii="Times New Roman" w:hAnsi="Times New Roman" w:cs="Times New Roman"/>
          <w:b w:val="0"/>
          <w:sz w:val="24"/>
          <w:szCs w:val="24"/>
        </w:rPr>
        <w:t xml:space="preserve"> from supply side).</w:t>
      </w:r>
      <w:r w:rsidR="001D4D69" w:rsidRPr="00F105C8">
        <w:rPr>
          <w:rFonts w:ascii="Times New Roman" w:hAnsi="Times New Roman" w:cs="Times New Roman"/>
          <w:b w:val="0"/>
          <w:sz w:val="24"/>
          <w:szCs w:val="24"/>
        </w:rPr>
        <w:t xml:space="preserve"> The objective of providing credit through financial sector reforms covering unbanked and to serve needy areas was not realised in practice. Recently it led to focus on financial stability</w:t>
      </w:r>
      <w:r w:rsidR="00836398" w:rsidRPr="00F105C8">
        <w:rPr>
          <w:rFonts w:ascii="Times New Roman" w:hAnsi="Times New Roman" w:cs="Times New Roman"/>
          <w:b w:val="0"/>
          <w:sz w:val="24"/>
          <w:szCs w:val="24"/>
        </w:rPr>
        <w:t xml:space="preserve"> leading to regulation and supervision as in the previous regime </w:t>
      </w:r>
      <w:r w:rsidR="00DA1445" w:rsidRPr="00F105C8">
        <w:rPr>
          <w:rFonts w:ascii="Times New Roman" w:hAnsi="Times New Roman" w:cs="Times New Roman"/>
          <w:b w:val="0"/>
          <w:sz w:val="24"/>
          <w:szCs w:val="24"/>
        </w:rPr>
        <w:t>p</w:t>
      </w:r>
      <w:r w:rsidR="00836398" w:rsidRPr="00F105C8">
        <w:rPr>
          <w:rFonts w:ascii="Times New Roman" w:hAnsi="Times New Roman" w:cs="Times New Roman"/>
          <w:b w:val="0"/>
          <w:sz w:val="24"/>
          <w:szCs w:val="24"/>
        </w:rPr>
        <w:t>rior to financial sector reforms.</w:t>
      </w:r>
      <w:r w:rsidR="001D4D69" w:rsidRPr="00F105C8">
        <w:rPr>
          <w:rFonts w:ascii="Times New Roman" w:hAnsi="Times New Roman" w:cs="Times New Roman"/>
          <w:b w:val="0"/>
          <w:sz w:val="24"/>
          <w:szCs w:val="24"/>
        </w:rPr>
        <w:t xml:space="preserve"> </w:t>
      </w:r>
      <w:r w:rsidR="003367E2" w:rsidRPr="00F105C8">
        <w:rPr>
          <w:rFonts w:ascii="Times New Roman" w:hAnsi="Times New Roman" w:cs="Times New Roman"/>
          <w:b w:val="0"/>
          <w:sz w:val="24"/>
          <w:szCs w:val="24"/>
        </w:rPr>
        <w:t xml:space="preserve"> Does the financial sector reforms realised the intended objective?</w:t>
      </w:r>
      <w:r w:rsidR="00CB565B" w:rsidRPr="00F105C8">
        <w:rPr>
          <w:rFonts w:ascii="Times New Roman" w:hAnsi="Times New Roman" w:cs="Times New Roman"/>
          <w:b w:val="0"/>
          <w:sz w:val="24"/>
          <w:szCs w:val="24"/>
        </w:rPr>
        <w:t xml:space="preserve"> The answer is No. The facts explained above do not vouch the premise of reforms undertaken in the financial sector.</w:t>
      </w:r>
      <w:r w:rsidR="003367E2" w:rsidRPr="00F105C8">
        <w:rPr>
          <w:rFonts w:ascii="Times New Roman" w:hAnsi="Times New Roman" w:cs="Times New Roman"/>
          <w:b w:val="0"/>
          <w:sz w:val="24"/>
          <w:szCs w:val="24"/>
        </w:rPr>
        <w:t xml:space="preserve">  </w:t>
      </w:r>
    </w:p>
    <w:p w:rsidR="003566F4" w:rsidRDefault="009B5711"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T</w:t>
      </w:r>
      <w:r w:rsidR="00EA1407" w:rsidRPr="00F105C8">
        <w:rPr>
          <w:rFonts w:ascii="Times New Roman" w:hAnsi="Times New Roman" w:cs="Times New Roman"/>
          <w:b w:val="0"/>
          <w:sz w:val="24"/>
          <w:szCs w:val="24"/>
        </w:rPr>
        <w:t>he approach of infla</w:t>
      </w:r>
      <w:r w:rsidRPr="00F105C8">
        <w:rPr>
          <w:rFonts w:ascii="Times New Roman" w:hAnsi="Times New Roman" w:cs="Times New Roman"/>
          <w:b w:val="0"/>
          <w:sz w:val="24"/>
          <w:szCs w:val="24"/>
        </w:rPr>
        <w:t>tion targeting since 2016 keeping the above facts in view make</w:t>
      </w:r>
      <w:r w:rsidR="003566F4">
        <w:rPr>
          <w:rFonts w:ascii="Times New Roman" w:hAnsi="Times New Roman" w:cs="Times New Roman"/>
          <w:b w:val="0"/>
          <w:sz w:val="24"/>
          <w:szCs w:val="24"/>
        </w:rPr>
        <w:t xml:space="preserve"> little relevance of an emerging economy which need credit flow in adequate proportion.</w:t>
      </w:r>
      <w:r w:rsidR="00EA1407" w:rsidRPr="00F105C8">
        <w:rPr>
          <w:rFonts w:ascii="Times New Roman" w:hAnsi="Times New Roman" w:cs="Times New Roman"/>
          <w:b w:val="0"/>
          <w:sz w:val="24"/>
          <w:szCs w:val="24"/>
        </w:rPr>
        <w:t xml:space="preserve"> </w:t>
      </w:r>
      <w:r w:rsidR="001A039C" w:rsidRPr="00F105C8">
        <w:rPr>
          <w:rFonts w:ascii="Times New Roman" w:hAnsi="Times New Roman" w:cs="Times New Roman"/>
          <w:b w:val="0"/>
          <w:sz w:val="24"/>
          <w:szCs w:val="24"/>
        </w:rPr>
        <w:t xml:space="preserve"> The alibi put forward by RBI</w:t>
      </w:r>
      <w:r w:rsidR="009E00D8" w:rsidRPr="00F105C8">
        <w:rPr>
          <w:rFonts w:ascii="Times New Roman" w:hAnsi="Times New Roman" w:cs="Times New Roman"/>
          <w:b w:val="0"/>
          <w:sz w:val="24"/>
          <w:szCs w:val="24"/>
        </w:rPr>
        <w:t xml:space="preserve"> </w:t>
      </w:r>
      <w:r w:rsidR="00B10CAB" w:rsidRPr="00F105C8">
        <w:rPr>
          <w:rFonts w:ascii="Times New Roman" w:hAnsi="Times New Roman" w:cs="Times New Roman"/>
          <w:b w:val="0"/>
          <w:sz w:val="24"/>
          <w:szCs w:val="24"/>
        </w:rPr>
        <w:t>for venturing</w:t>
      </w:r>
      <w:r w:rsidR="001A039C" w:rsidRPr="00F105C8">
        <w:rPr>
          <w:rFonts w:ascii="Times New Roman" w:hAnsi="Times New Roman" w:cs="Times New Roman"/>
          <w:b w:val="0"/>
          <w:sz w:val="24"/>
          <w:szCs w:val="24"/>
        </w:rPr>
        <w:t xml:space="preserve"> into this idea after learning from the exposure of diverse set of countries over a long period of time. But one thing that escaped the attention of RBI was the countries that adopted inflation targeting were</w:t>
      </w:r>
      <w:r w:rsidR="00A457E6" w:rsidRPr="00F105C8">
        <w:rPr>
          <w:rFonts w:ascii="Times New Roman" w:hAnsi="Times New Roman" w:cs="Times New Roman"/>
          <w:b w:val="0"/>
          <w:sz w:val="24"/>
          <w:szCs w:val="24"/>
        </w:rPr>
        <w:t xml:space="preserve"> </w:t>
      </w:r>
      <w:r w:rsidR="001A039C" w:rsidRPr="00F105C8">
        <w:rPr>
          <w:rFonts w:ascii="Times New Roman" w:hAnsi="Times New Roman" w:cs="Times New Roman"/>
          <w:b w:val="0"/>
          <w:sz w:val="24"/>
          <w:szCs w:val="24"/>
        </w:rPr>
        <w:t>endowed with assured</w:t>
      </w:r>
      <w:r w:rsidR="00A457E6" w:rsidRPr="00F105C8">
        <w:rPr>
          <w:rFonts w:ascii="Times New Roman" w:hAnsi="Times New Roman" w:cs="Times New Roman"/>
          <w:b w:val="0"/>
          <w:sz w:val="24"/>
          <w:szCs w:val="24"/>
        </w:rPr>
        <w:t xml:space="preserve"> domestic</w:t>
      </w:r>
      <w:r w:rsidR="001A039C" w:rsidRPr="00F105C8">
        <w:rPr>
          <w:rFonts w:ascii="Times New Roman" w:hAnsi="Times New Roman" w:cs="Times New Roman"/>
          <w:b w:val="0"/>
          <w:sz w:val="24"/>
          <w:szCs w:val="24"/>
        </w:rPr>
        <w:t xml:space="preserve"> supp</w:t>
      </w:r>
      <w:r w:rsidR="00A457E6" w:rsidRPr="00F105C8">
        <w:rPr>
          <w:rFonts w:ascii="Times New Roman" w:hAnsi="Times New Roman" w:cs="Times New Roman"/>
          <w:b w:val="0"/>
          <w:sz w:val="24"/>
          <w:szCs w:val="24"/>
        </w:rPr>
        <w:t>l</w:t>
      </w:r>
      <w:r w:rsidR="001A039C" w:rsidRPr="00F105C8">
        <w:rPr>
          <w:rFonts w:ascii="Times New Roman" w:hAnsi="Times New Roman" w:cs="Times New Roman"/>
          <w:b w:val="0"/>
          <w:sz w:val="24"/>
          <w:szCs w:val="24"/>
        </w:rPr>
        <w:t xml:space="preserve">y </w:t>
      </w:r>
      <w:r w:rsidR="00A457E6" w:rsidRPr="00F105C8">
        <w:rPr>
          <w:rFonts w:ascii="Times New Roman" w:hAnsi="Times New Roman" w:cs="Times New Roman"/>
          <w:b w:val="0"/>
          <w:sz w:val="24"/>
          <w:szCs w:val="24"/>
        </w:rPr>
        <w:t>chain</w:t>
      </w:r>
      <w:r w:rsidR="005968CB" w:rsidRPr="00F105C8">
        <w:rPr>
          <w:rFonts w:ascii="Times New Roman" w:hAnsi="Times New Roman" w:cs="Times New Roman"/>
          <w:b w:val="0"/>
          <w:sz w:val="24"/>
          <w:szCs w:val="24"/>
        </w:rPr>
        <w:t xml:space="preserve"> of goods of all types.</w:t>
      </w:r>
      <w:r w:rsidR="00A457E6" w:rsidRPr="00F105C8">
        <w:rPr>
          <w:rFonts w:ascii="Times New Roman" w:hAnsi="Times New Roman" w:cs="Times New Roman"/>
          <w:b w:val="0"/>
          <w:sz w:val="24"/>
          <w:szCs w:val="24"/>
        </w:rPr>
        <w:t xml:space="preserve"> Besides those countries were advanced countries in all sense of the term unlike India which is filled with several uncertainties notably 22% of the population</w:t>
      </w:r>
      <w:r w:rsidR="005968CB" w:rsidRPr="00F105C8">
        <w:rPr>
          <w:rFonts w:ascii="Times New Roman" w:hAnsi="Times New Roman" w:cs="Times New Roman"/>
          <w:b w:val="0"/>
          <w:sz w:val="24"/>
          <w:szCs w:val="24"/>
        </w:rPr>
        <w:t xml:space="preserve"> fall</w:t>
      </w:r>
      <w:r w:rsidR="00A457E6" w:rsidRPr="00F105C8">
        <w:rPr>
          <w:rFonts w:ascii="Times New Roman" w:hAnsi="Times New Roman" w:cs="Times New Roman"/>
          <w:b w:val="0"/>
          <w:sz w:val="24"/>
          <w:szCs w:val="24"/>
        </w:rPr>
        <w:t xml:space="preserve"> under BPL category</w:t>
      </w:r>
      <w:r w:rsidR="009E00D8" w:rsidRPr="00F105C8">
        <w:rPr>
          <w:rFonts w:ascii="Times New Roman" w:hAnsi="Times New Roman" w:cs="Times New Roman"/>
          <w:b w:val="0"/>
          <w:sz w:val="24"/>
          <w:szCs w:val="24"/>
        </w:rPr>
        <w:t xml:space="preserve">. </w:t>
      </w:r>
    </w:p>
    <w:p w:rsidR="005D2B9D" w:rsidRPr="00F105C8" w:rsidRDefault="009E00D8"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lastRenderedPageBreak/>
        <w:t>Above all</w:t>
      </w:r>
      <w:r w:rsidR="00EE4B89" w:rsidRPr="00F105C8">
        <w:rPr>
          <w:rFonts w:ascii="Times New Roman" w:hAnsi="Times New Roman" w:cs="Times New Roman"/>
          <w:b w:val="0"/>
          <w:sz w:val="24"/>
          <w:szCs w:val="24"/>
        </w:rPr>
        <w:t>, disparity in the distribution of income is</w:t>
      </w:r>
      <w:r w:rsidR="00A457E6" w:rsidRPr="00F105C8">
        <w:rPr>
          <w:rFonts w:ascii="Times New Roman" w:hAnsi="Times New Roman" w:cs="Times New Roman"/>
          <w:b w:val="0"/>
          <w:sz w:val="24"/>
          <w:szCs w:val="24"/>
        </w:rPr>
        <w:t xml:space="preserve"> in a mam</w:t>
      </w:r>
      <w:r w:rsidR="003566F4">
        <w:rPr>
          <w:rFonts w:ascii="Times New Roman" w:hAnsi="Times New Roman" w:cs="Times New Roman"/>
          <w:b w:val="0"/>
          <w:sz w:val="24"/>
          <w:szCs w:val="24"/>
        </w:rPr>
        <w:t>moth proportion</w:t>
      </w:r>
      <w:r w:rsidR="00EE4B89" w:rsidRPr="00F105C8">
        <w:rPr>
          <w:rFonts w:ascii="Times New Roman" w:hAnsi="Times New Roman" w:cs="Times New Roman"/>
          <w:b w:val="0"/>
          <w:sz w:val="24"/>
          <w:szCs w:val="24"/>
        </w:rPr>
        <w:t xml:space="preserve"> which</w:t>
      </w:r>
      <w:r w:rsidR="00832199" w:rsidRPr="00F105C8">
        <w:rPr>
          <w:rFonts w:ascii="Times New Roman" w:hAnsi="Times New Roman" w:cs="Times New Roman"/>
          <w:b w:val="0"/>
          <w:sz w:val="24"/>
          <w:szCs w:val="24"/>
        </w:rPr>
        <w:t xml:space="preserve"> indicates</w:t>
      </w:r>
      <w:r w:rsidR="00EE4B89" w:rsidRPr="00F105C8">
        <w:rPr>
          <w:rFonts w:ascii="Times New Roman" w:hAnsi="Times New Roman" w:cs="Times New Roman"/>
          <w:b w:val="0"/>
          <w:sz w:val="24"/>
          <w:szCs w:val="24"/>
        </w:rPr>
        <w:t>,</w:t>
      </w:r>
      <w:r w:rsidR="005968CB" w:rsidRPr="00F105C8">
        <w:rPr>
          <w:rFonts w:ascii="Times New Roman" w:hAnsi="Times New Roman" w:cs="Times New Roman"/>
          <w:b w:val="0"/>
          <w:sz w:val="24"/>
          <w:szCs w:val="24"/>
        </w:rPr>
        <w:t xml:space="preserve"> only</w:t>
      </w:r>
      <w:r w:rsidRPr="00F105C8">
        <w:rPr>
          <w:rFonts w:ascii="Times New Roman" w:hAnsi="Times New Roman" w:cs="Times New Roman"/>
          <w:b w:val="0"/>
          <w:sz w:val="24"/>
          <w:szCs w:val="24"/>
        </w:rPr>
        <w:t xml:space="preserve"> 10% of the population share80% of national wealth</w:t>
      </w:r>
      <w:r w:rsidR="00EE4B89" w:rsidRPr="00F105C8">
        <w:rPr>
          <w:rFonts w:ascii="Times New Roman" w:hAnsi="Times New Roman" w:cs="Times New Roman"/>
          <w:b w:val="0"/>
          <w:sz w:val="24"/>
          <w:szCs w:val="24"/>
        </w:rPr>
        <w:t>. H</w:t>
      </w:r>
      <w:r w:rsidRPr="00F105C8">
        <w:rPr>
          <w:rFonts w:ascii="Times New Roman" w:hAnsi="Times New Roman" w:cs="Times New Roman"/>
          <w:b w:val="0"/>
          <w:sz w:val="24"/>
          <w:szCs w:val="24"/>
        </w:rPr>
        <w:t>igh level of rural and urban unemployment coupled with under employment</w:t>
      </w:r>
      <w:r w:rsidR="005968CB" w:rsidRPr="00F105C8">
        <w:rPr>
          <w:rFonts w:ascii="Times New Roman" w:hAnsi="Times New Roman" w:cs="Times New Roman"/>
          <w:b w:val="0"/>
          <w:sz w:val="24"/>
          <w:szCs w:val="24"/>
        </w:rPr>
        <w:t xml:space="preserve"> is the current socio- economic scenario</w:t>
      </w:r>
      <w:r w:rsidR="002F15B8" w:rsidRPr="00F105C8">
        <w:rPr>
          <w:rFonts w:ascii="Times New Roman" w:hAnsi="Times New Roman" w:cs="Times New Roman"/>
          <w:b w:val="0"/>
          <w:sz w:val="24"/>
          <w:szCs w:val="24"/>
        </w:rPr>
        <w:t xml:space="preserve"> facing</w:t>
      </w:r>
      <w:r w:rsidR="005968CB" w:rsidRPr="00F105C8">
        <w:rPr>
          <w:rFonts w:ascii="Times New Roman" w:hAnsi="Times New Roman" w:cs="Times New Roman"/>
          <w:b w:val="0"/>
          <w:sz w:val="24"/>
          <w:szCs w:val="24"/>
        </w:rPr>
        <w:t xml:space="preserve"> the country. We may boast as fast growing economy but we have to consider the realities which are contrary to the characteristic potential</w:t>
      </w:r>
      <w:r w:rsidR="00EE4B89" w:rsidRPr="00F105C8">
        <w:rPr>
          <w:rFonts w:ascii="Times New Roman" w:hAnsi="Times New Roman" w:cs="Times New Roman"/>
          <w:b w:val="0"/>
          <w:sz w:val="24"/>
          <w:szCs w:val="24"/>
        </w:rPr>
        <w:t>,</w:t>
      </w:r>
      <w:r w:rsidR="005968CB" w:rsidRPr="00F105C8">
        <w:rPr>
          <w:rFonts w:ascii="Times New Roman" w:hAnsi="Times New Roman" w:cs="Times New Roman"/>
          <w:b w:val="0"/>
          <w:sz w:val="24"/>
          <w:szCs w:val="24"/>
        </w:rPr>
        <w:t xml:space="preserve"> warranting growth with equity</w:t>
      </w:r>
      <w:r w:rsidR="00EE4B89" w:rsidRPr="00F105C8">
        <w:rPr>
          <w:rFonts w:ascii="Times New Roman" w:hAnsi="Times New Roman" w:cs="Times New Roman"/>
          <w:b w:val="0"/>
          <w:sz w:val="24"/>
          <w:szCs w:val="24"/>
        </w:rPr>
        <w:t>.</w:t>
      </w:r>
      <w:r w:rsidR="005968CB" w:rsidRPr="00F105C8">
        <w:rPr>
          <w:rFonts w:ascii="Times New Roman" w:hAnsi="Times New Roman" w:cs="Times New Roman"/>
          <w:b w:val="0"/>
          <w:sz w:val="24"/>
          <w:szCs w:val="24"/>
        </w:rPr>
        <w:t xml:space="preserve"> </w:t>
      </w:r>
      <w:r w:rsidR="00EE4B89" w:rsidRPr="00F105C8">
        <w:rPr>
          <w:rFonts w:ascii="Times New Roman" w:hAnsi="Times New Roman" w:cs="Times New Roman"/>
          <w:b w:val="0"/>
          <w:sz w:val="24"/>
          <w:szCs w:val="24"/>
        </w:rPr>
        <w:t>I</w:t>
      </w:r>
      <w:r w:rsidR="005968CB" w:rsidRPr="00F105C8">
        <w:rPr>
          <w:rFonts w:ascii="Times New Roman" w:hAnsi="Times New Roman" w:cs="Times New Roman"/>
          <w:b w:val="0"/>
          <w:sz w:val="24"/>
          <w:szCs w:val="24"/>
        </w:rPr>
        <w:t>n addition to</w:t>
      </w:r>
      <w:r w:rsidR="00EE4B89" w:rsidRPr="00F105C8">
        <w:rPr>
          <w:rFonts w:ascii="Times New Roman" w:hAnsi="Times New Roman" w:cs="Times New Roman"/>
          <w:b w:val="0"/>
          <w:sz w:val="24"/>
          <w:szCs w:val="24"/>
        </w:rPr>
        <w:t xml:space="preserve"> that </w:t>
      </w:r>
      <w:r w:rsidR="00D74E84" w:rsidRPr="00F105C8">
        <w:rPr>
          <w:rFonts w:ascii="Times New Roman" w:hAnsi="Times New Roman" w:cs="Times New Roman"/>
          <w:b w:val="0"/>
          <w:sz w:val="24"/>
          <w:szCs w:val="24"/>
        </w:rPr>
        <w:t>under Human D</w:t>
      </w:r>
      <w:r w:rsidR="005968CB" w:rsidRPr="00F105C8">
        <w:rPr>
          <w:rFonts w:ascii="Times New Roman" w:hAnsi="Times New Roman" w:cs="Times New Roman"/>
          <w:b w:val="0"/>
          <w:sz w:val="24"/>
          <w:szCs w:val="24"/>
        </w:rPr>
        <w:t xml:space="preserve">evelopment </w:t>
      </w:r>
      <w:r w:rsidR="00D74E84" w:rsidRPr="00F105C8">
        <w:rPr>
          <w:rFonts w:ascii="Times New Roman" w:hAnsi="Times New Roman" w:cs="Times New Roman"/>
          <w:b w:val="0"/>
          <w:sz w:val="24"/>
          <w:szCs w:val="24"/>
        </w:rPr>
        <w:t>Index (HDI)</w:t>
      </w:r>
      <w:r w:rsidR="00EE4B89" w:rsidRPr="00F105C8">
        <w:rPr>
          <w:rFonts w:ascii="Times New Roman" w:hAnsi="Times New Roman" w:cs="Times New Roman"/>
          <w:b w:val="0"/>
          <w:sz w:val="24"/>
          <w:szCs w:val="24"/>
        </w:rPr>
        <w:t xml:space="preserve"> India is very lowly placed</w:t>
      </w:r>
      <w:r w:rsidR="00D74E84" w:rsidRPr="00F105C8">
        <w:rPr>
          <w:rFonts w:ascii="Times New Roman" w:hAnsi="Times New Roman" w:cs="Times New Roman"/>
          <w:b w:val="0"/>
          <w:sz w:val="24"/>
          <w:szCs w:val="24"/>
        </w:rPr>
        <w:t xml:space="preserve"> among</w:t>
      </w:r>
      <w:r w:rsidR="005968CB" w:rsidRPr="00F105C8">
        <w:rPr>
          <w:rFonts w:ascii="Times New Roman" w:hAnsi="Times New Roman" w:cs="Times New Roman"/>
          <w:b w:val="0"/>
          <w:sz w:val="24"/>
          <w:szCs w:val="24"/>
        </w:rPr>
        <w:t xml:space="preserve"> emerging </w:t>
      </w:r>
      <w:r w:rsidR="00D74E84" w:rsidRPr="00F105C8">
        <w:rPr>
          <w:rFonts w:ascii="Times New Roman" w:hAnsi="Times New Roman" w:cs="Times New Roman"/>
          <w:b w:val="0"/>
          <w:sz w:val="24"/>
          <w:szCs w:val="24"/>
        </w:rPr>
        <w:t>economies.  HDI conditions in India exhibit</w:t>
      </w:r>
      <w:r w:rsidR="005968CB" w:rsidRPr="00F105C8">
        <w:rPr>
          <w:rFonts w:ascii="Times New Roman" w:hAnsi="Times New Roman" w:cs="Times New Roman"/>
          <w:b w:val="0"/>
          <w:sz w:val="24"/>
          <w:szCs w:val="24"/>
        </w:rPr>
        <w:t xml:space="preserve"> similar to</w:t>
      </w:r>
      <w:r w:rsidR="00D74E84" w:rsidRPr="00F105C8">
        <w:rPr>
          <w:rFonts w:ascii="Times New Roman" w:hAnsi="Times New Roman" w:cs="Times New Roman"/>
          <w:b w:val="0"/>
          <w:sz w:val="24"/>
          <w:szCs w:val="24"/>
        </w:rPr>
        <w:t xml:space="preserve"> the conditions confronting</w:t>
      </w:r>
      <w:r w:rsidR="005968CB" w:rsidRPr="00F105C8">
        <w:rPr>
          <w:rFonts w:ascii="Times New Roman" w:hAnsi="Times New Roman" w:cs="Times New Roman"/>
          <w:b w:val="0"/>
          <w:sz w:val="24"/>
          <w:szCs w:val="24"/>
        </w:rPr>
        <w:t xml:space="preserve"> the very poor sub- Saharan African countries. </w:t>
      </w:r>
      <w:r w:rsidR="00D74E84" w:rsidRPr="00F105C8">
        <w:rPr>
          <w:rFonts w:ascii="Times New Roman" w:hAnsi="Times New Roman" w:cs="Times New Roman"/>
          <w:b w:val="0"/>
          <w:sz w:val="24"/>
          <w:szCs w:val="24"/>
        </w:rPr>
        <w:t xml:space="preserve"> </w:t>
      </w:r>
    </w:p>
    <w:p w:rsidR="00264103" w:rsidRDefault="00EE4B89"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Under this background multiplying credit instruments has so far not achieved the desired objective. Therefore</w:t>
      </w:r>
      <w:r w:rsidR="007F4B30" w:rsidRPr="00F105C8">
        <w:rPr>
          <w:rFonts w:ascii="Times New Roman" w:hAnsi="Times New Roman" w:cs="Times New Roman"/>
          <w:b w:val="0"/>
          <w:sz w:val="24"/>
          <w:szCs w:val="24"/>
        </w:rPr>
        <w:t xml:space="preserve"> </w:t>
      </w:r>
      <w:r w:rsidR="00FC5ECF" w:rsidRPr="00F105C8">
        <w:rPr>
          <w:rFonts w:ascii="Times New Roman" w:hAnsi="Times New Roman" w:cs="Times New Roman"/>
          <w:b w:val="0"/>
          <w:sz w:val="24"/>
          <w:szCs w:val="24"/>
        </w:rPr>
        <w:t>manipulating</w:t>
      </w:r>
      <w:r w:rsidR="00DA1445" w:rsidRPr="00F105C8">
        <w:rPr>
          <w:rFonts w:ascii="Times New Roman" w:hAnsi="Times New Roman" w:cs="Times New Roman"/>
          <w:b w:val="0"/>
          <w:sz w:val="24"/>
          <w:szCs w:val="24"/>
        </w:rPr>
        <w:t xml:space="preserve"> policy repo/reverse repo gained prominence apart from</w:t>
      </w:r>
      <w:r w:rsidR="007F4B30" w:rsidRPr="00F105C8">
        <w:rPr>
          <w:rFonts w:ascii="Times New Roman" w:hAnsi="Times New Roman" w:cs="Times New Roman"/>
          <w:b w:val="0"/>
          <w:sz w:val="24"/>
          <w:szCs w:val="24"/>
        </w:rPr>
        <w:t xml:space="preserve"> traditional</w:t>
      </w:r>
      <w:r w:rsidR="00357CA0" w:rsidRPr="00F105C8">
        <w:rPr>
          <w:rFonts w:ascii="Times New Roman" w:hAnsi="Times New Roman" w:cs="Times New Roman"/>
          <w:b w:val="0"/>
          <w:sz w:val="24"/>
          <w:szCs w:val="24"/>
        </w:rPr>
        <w:t xml:space="preserve"> monetary instruments</w:t>
      </w:r>
      <w:r w:rsidR="00DA1445" w:rsidRPr="00F105C8">
        <w:rPr>
          <w:rFonts w:ascii="Times New Roman" w:hAnsi="Times New Roman" w:cs="Times New Roman"/>
          <w:b w:val="0"/>
          <w:sz w:val="24"/>
          <w:szCs w:val="24"/>
        </w:rPr>
        <w:t>. The underlying weakness of this approach is it will have</w:t>
      </w:r>
      <w:r w:rsidR="00FC5ECF" w:rsidRPr="00F105C8">
        <w:rPr>
          <w:rFonts w:ascii="Times New Roman" w:hAnsi="Times New Roman" w:cs="Times New Roman"/>
          <w:b w:val="0"/>
          <w:sz w:val="24"/>
          <w:szCs w:val="24"/>
        </w:rPr>
        <w:t xml:space="preserve"> no</w:t>
      </w:r>
      <w:r w:rsidR="005D2B9D" w:rsidRPr="00F105C8">
        <w:rPr>
          <w:rFonts w:ascii="Times New Roman" w:hAnsi="Times New Roman" w:cs="Times New Roman"/>
          <w:b w:val="0"/>
          <w:sz w:val="24"/>
          <w:szCs w:val="24"/>
        </w:rPr>
        <w:t xml:space="preserve"> precise and</w:t>
      </w:r>
      <w:r w:rsidR="00FC5ECF" w:rsidRPr="00F105C8">
        <w:rPr>
          <w:rFonts w:ascii="Times New Roman" w:hAnsi="Times New Roman" w:cs="Times New Roman"/>
          <w:b w:val="0"/>
          <w:sz w:val="24"/>
          <w:szCs w:val="24"/>
        </w:rPr>
        <w:t xml:space="preserve"> definite /exact impact on the credit flow due to continuous investment whose size not predetermined affecting demand</w:t>
      </w:r>
      <w:r w:rsidR="005D2B9D" w:rsidRPr="00F105C8">
        <w:rPr>
          <w:rFonts w:ascii="Times New Roman" w:hAnsi="Times New Roman" w:cs="Times New Roman"/>
          <w:b w:val="0"/>
          <w:sz w:val="24"/>
          <w:szCs w:val="24"/>
        </w:rPr>
        <w:t xml:space="preserve"> and</w:t>
      </w:r>
      <w:r w:rsidR="00FC5ECF" w:rsidRPr="00F105C8">
        <w:rPr>
          <w:rFonts w:ascii="Times New Roman" w:hAnsi="Times New Roman" w:cs="Times New Roman"/>
          <w:b w:val="0"/>
          <w:sz w:val="24"/>
          <w:szCs w:val="24"/>
        </w:rPr>
        <w:t xml:space="preserve"> supply of goods.</w:t>
      </w:r>
      <w:r w:rsidR="00FB2A8C" w:rsidRPr="00F105C8">
        <w:rPr>
          <w:rFonts w:ascii="Times New Roman" w:hAnsi="Times New Roman" w:cs="Times New Roman"/>
          <w:b w:val="0"/>
          <w:sz w:val="24"/>
          <w:szCs w:val="24"/>
        </w:rPr>
        <w:t xml:space="preserve">   Hence it seems unrealistic and attempts to generalize the economic behaviour underlying different sectors. In such an inconclusive</w:t>
      </w:r>
      <w:r w:rsidR="005D2B9D" w:rsidRPr="00F105C8">
        <w:rPr>
          <w:rFonts w:ascii="Times New Roman" w:hAnsi="Times New Roman" w:cs="Times New Roman"/>
          <w:b w:val="0"/>
          <w:sz w:val="24"/>
          <w:szCs w:val="24"/>
        </w:rPr>
        <w:t xml:space="preserve"> atmosphere</w:t>
      </w:r>
      <w:r w:rsidR="00E25D25" w:rsidRPr="00F105C8">
        <w:rPr>
          <w:rFonts w:ascii="Times New Roman" w:hAnsi="Times New Roman" w:cs="Times New Roman"/>
          <w:b w:val="0"/>
          <w:sz w:val="24"/>
          <w:szCs w:val="24"/>
        </w:rPr>
        <w:t xml:space="preserve"> existing</w:t>
      </w:r>
      <w:r w:rsidR="005D2B9D" w:rsidRPr="00F105C8">
        <w:rPr>
          <w:rFonts w:ascii="Times New Roman" w:hAnsi="Times New Roman" w:cs="Times New Roman"/>
          <w:b w:val="0"/>
          <w:sz w:val="24"/>
          <w:szCs w:val="24"/>
        </w:rPr>
        <w:t xml:space="preserve"> under</w:t>
      </w:r>
      <w:r w:rsidR="00FB2A8C" w:rsidRPr="00F105C8">
        <w:rPr>
          <w:rFonts w:ascii="Times New Roman" w:hAnsi="Times New Roman" w:cs="Times New Roman"/>
          <w:b w:val="0"/>
          <w:sz w:val="24"/>
          <w:szCs w:val="24"/>
        </w:rPr>
        <w:t xml:space="preserve"> economic sphere whatever monetary</w:t>
      </w:r>
      <w:r w:rsidR="00812D58" w:rsidRPr="00F105C8">
        <w:rPr>
          <w:rFonts w:ascii="Times New Roman" w:hAnsi="Times New Roman" w:cs="Times New Roman"/>
          <w:b w:val="0"/>
          <w:sz w:val="24"/>
          <w:szCs w:val="24"/>
        </w:rPr>
        <w:t xml:space="preserve"> instruments exercised to influence the economic behaviour</w:t>
      </w:r>
      <w:r w:rsidR="00FB2A8C" w:rsidRPr="00F105C8">
        <w:rPr>
          <w:rFonts w:ascii="Times New Roman" w:hAnsi="Times New Roman" w:cs="Times New Roman"/>
          <w:b w:val="0"/>
          <w:sz w:val="24"/>
          <w:szCs w:val="24"/>
        </w:rPr>
        <w:t xml:space="preserve"> coul</w:t>
      </w:r>
      <w:r w:rsidR="00812D58" w:rsidRPr="00F105C8">
        <w:rPr>
          <w:rFonts w:ascii="Times New Roman" w:hAnsi="Times New Roman" w:cs="Times New Roman"/>
          <w:b w:val="0"/>
          <w:sz w:val="24"/>
          <w:szCs w:val="24"/>
        </w:rPr>
        <w:t>d not ensure the desired results to happen.</w:t>
      </w:r>
      <w:r w:rsidR="00FB2A8C" w:rsidRPr="00F105C8">
        <w:rPr>
          <w:rFonts w:ascii="Times New Roman" w:hAnsi="Times New Roman" w:cs="Times New Roman"/>
          <w:b w:val="0"/>
          <w:sz w:val="24"/>
          <w:szCs w:val="24"/>
        </w:rPr>
        <w:t xml:space="preserve"> </w:t>
      </w:r>
      <w:r w:rsidR="00812D58" w:rsidRPr="00F105C8">
        <w:rPr>
          <w:rFonts w:ascii="Times New Roman" w:hAnsi="Times New Roman" w:cs="Times New Roman"/>
          <w:b w:val="0"/>
          <w:sz w:val="24"/>
          <w:szCs w:val="24"/>
        </w:rPr>
        <w:t xml:space="preserve"> To state briefly, the emerging trend remain uncertain which again create further instability requiring fresh approach in an endless fashion. The current monetary instruments may be useful to correct /stabilize a fully grown up economy in all sense of the term. Under Indian conditions with several inequalities under</w:t>
      </w:r>
      <w:r w:rsidR="00E25D25" w:rsidRPr="00F105C8">
        <w:rPr>
          <w:rFonts w:ascii="Times New Roman" w:hAnsi="Times New Roman" w:cs="Times New Roman"/>
          <w:b w:val="0"/>
          <w:sz w:val="24"/>
          <w:szCs w:val="24"/>
        </w:rPr>
        <w:t>lying distribution of income, supply of wage goods, under</w:t>
      </w:r>
      <w:r w:rsidR="00EA1407" w:rsidRPr="00F105C8">
        <w:rPr>
          <w:rFonts w:ascii="Times New Roman" w:hAnsi="Times New Roman" w:cs="Times New Roman"/>
          <w:b w:val="0"/>
          <w:sz w:val="24"/>
          <w:szCs w:val="24"/>
        </w:rPr>
        <w:t>- employment and disguised</w:t>
      </w:r>
      <w:r w:rsidR="00E25D25" w:rsidRPr="00F105C8">
        <w:rPr>
          <w:rFonts w:ascii="Times New Roman" w:hAnsi="Times New Roman" w:cs="Times New Roman"/>
          <w:b w:val="0"/>
          <w:sz w:val="24"/>
          <w:szCs w:val="24"/>
        </w:rPr>
        <w:t xml:space="preserve"> employment we need to regulate money supply in accordance with regulating investment flow of money under several uses.</w:t>
      </w:r>
      <w:r w:rsidR="00D758AF">
        <w:rPr>
          <w:rFonts w:ascii="Times New Roman" w:hAnsi="Times New Roman" w:cs="Times New Roman"/>
          <w:b w:val="0"/>
          <w:sz w:val="24"/>
          <w:szCs w:val="24"/>
        </w:rPr>
        <w:t xml:space="preserve"> In this connection the following approach may be considered to regulate monetary system.</w:t>
      </w:r>
    </w:p>
    <w:p w:rsidR="001E195C" w:rsidRPr="00F105C8" w:rsidRDefault="001E195C" w:rsidP="001E195C">
      <w:pPr>
        <w:pStyle w:val="NormalWeb"/>
        <w:spacing w:after="200" w:afterAutospacing="0"/>
        <w:ind w:right="-188"/>
        <w:rPr>
          <w:b w:val="0"/>
        </w:rPr>
      </w:pPr>
      <w:r w:rsidRPr="00F105C8">
        <w:rPr>
          <w:b w:val="0"/>
        </w:rPr>
        <w:t>The need for classifying investment/ expenditure into- most essential, essential and miscellaneous type- is called for in maintaining an ideal margin covering the aforesaid pattern. Under the most essential category the investment/expenditure that are strategic to satisfy governance has to be considered (Defence, Security etc). The essential type covers those investment/expenditures that satisfy people's expectations that meet their livelihood pattern (To put it in simple terms all Development investment/ expenditure).The investment/expenditure under miscellaneous category may be addressed partially or may be postponed for sometime later. In managing both investment/ expenditure, money as a medium of exchange plays a crucial role. Financing falling under the above categories as detailed above should be brought within an axiom of a dependable factor. That dependable factor should take care of monetary system as a whole absorbing the crucial features detailed above to maintain monetary expansion within a defined limit and thereby check and curb unnecessary monetary expansion. The current credit instruments like policy repo/reverse repo, Bank rate, Cash reserve ratio (CRR), statutory liquid ratio(SLR) are in the nature of restricting the credit flow of money under various categories falling under M0,M1,M2,M3,M4 impacting in a more limited fashion.</w:t>
      </w:r>
    </w:p>
    <w:p w:rsidR="00264103" w:rsidRPr="00F105C8" w:rsidRDefault="00264103" w:rsidP="00F105C8">
      <w:pPr>
        <w:pStyle w:val="NormalWeb"/>
        <w:spacing w:after="200" w:afterAutospacing="0"/>
        <w:ind w:right="-188"/>
        <w:rPr>
          <w:b w:val="0"/>
        </w:rPr>
      </w:pPr>
      <w:r w:rsidRPr="00F105C8">
        <w:rPr>
          <w:b w:val="0"/>
        </w:rPr>
        <w:t>The most essential (strategic) and essential</w:t>
      </w:r>
      <w:r w:rsidR="00EE4B89" w:rsidRPr="00F105C8">
        <w:rPr>
          <w:b w:val="0"/>
        </w:rPr>
        <w:t xml:space="preserve"> investment/</w:t>
      </w:r>
      <w:r w:rsidRPr="00F105C8">
        <w:rPr>
          <w:b w:val="0"/>
        </w:rPr>
        <w:t xml:space="preserve"> expenditure should be brought under Domestic mone</w:t>
      </w:r>
      <w:r w:rsidR="00506F8A" w:rsidRPr="00F105C8">
        <w:rPr>
          <w:b w:val="0"/>
        </w:rPr>
        <w:t>y factor (DMF).</w:t>
      </w:r>
      <w:r w:rsidRPr="00F105C8">
        <w:rPr>
          <w:b w:val="0"/>
        </w:rPr>
        <w:t xml:space="preserve"> DMF has both domestic and international significance. The</w:t>
      </w:r>
      <w:r w:rsidR="00EE4B89" w:rsidRPr="00F105C8">
        <w:rPr>
          <w:b w:val="0"/>
        </w:rPr>
        <w:t xml:space="preserve"> investment/ and those expenditure oriented</w:t>
      </w:r>
      <w:r w:rsidRPr="00F105C8">
        <w:rPr>
          <w:b w:val="0"/>
        </w:rPr>
        <w:t xml:space="preserve"> goods falling under the first two categories explained above have multiple uses. The DMF would determine the implication and value of those goods falling under those two</w:t>
      </w:r>
      <w:r w:rsidR="00EE4B89" w:rsidRPr="00F105C8">
        <w:rPr>
          <w:b w:val="0"/>
        </w:rPr>
        <w:t xml:space="preserve"> </w:t>
      </w:r>
      <w:r w:rsidR="006B4CC3" w:rsidRPr="00F105C8">
        <w:rPr>
          <w:b w:val="0"/>
        </w:rPr>
        <w:t>investments</w:t>
      </w:r>
      <w:r w:rsidR="00EE4B89" w:rsidRPr="00F105C8">
        <w:rPr>
          <w:b w:val="0"/>
        </w:rPr>
        <w:t>/</w:t>
      </w:r>
      <w:r w:rsidRPr="00F105C8">
        <w:rPr>
          <w:b w:val="0"/>
        </w:rPr>
        <w:t xml:space="preserve"> expenditure categories. The DMF multiplied by uses (uses here implies the app</w:t>
      </w:r>
      <w:r w:rsidR="006B4CC3" w:rsidRPr="00F105C8">
        <w:rPr>
          <w:b w:val="0"/>
        </w:rPr>
        <w:t>lication of goods in its respective purpose-two categories-</w:t>
      </w:r>
      <w:r w:rsidRPr="00F105C8">
        <w:rPr>
          <w:b w:val="0"/>
        </w:rPr>
        <w:t xml:space="preserve"> </w:t>
      </w:r>
      <w:r w:rsidRPr="00F105C8">
        <w:rPr>
          <w:b w:val="0"/>
        </w:rPr>
        <w:lastRenderedPageBreak/>
        <w:t xml:space="preserve">quantified in monetary terms) wherever its application/occur; the DMF would determine the monetary expansion. For instance take the case of application/ economic use of steel since steel has multiple uses. Thus the origin of use of steel (quantified in monetary terms) multiplied by DMF would provide the implication of quantum of money in its present use. Such is the case for all economic goods which has complimentary uses. It explains the fact that the goods which has limited use multiplied by DMF determines its monetary expansion. Thus the use determines the monetary expansion and thereby expansion of money is defined within a limit. The crux of the matter underlies in estimating the scope and right kind of application of the usage of the commodity in question. This depends on the nature and type of investment under pipeline. In such an event the need for insurance to cover the monetary risk (rise and fall in value of money) arising out of excess demand /supply is curbed because (use) value of goods under various </w:t>
      </w:r>
      <w:r w:rsidR="006B4CC3" w:rsidRPr="00F105C8">
        <w:rPr>
          <w:b w:val="0"/>
        </w:rPr>
        <w:t>applications</w:t>
      </w:r>
      <w:r w:rsidRPr="00F105C8">
        <w:rPr>
          <w:b w:val="0"/>
        </w:rPr>
        <w:t xml:space="preserve"> has already been determined. Such a predetermined application of usage of the commodity (IN ANY TYPE OF INVESTMENT) multiplied by the DMF controls the money supply. A similar estimate of goods in export front multiplied by the international money factor (IMF) determines the flow of currency borne out of exports. The need for IMF arises because the exchange value of the currency in usage/current subject to change depending upon the premium international currency in demand and supply which s</w:t>
      </w:r>
      <w:r w:rsidR="006B4CC3" w:rsidRPr="00F105C8">
        <w:rPr>
          <w:b w:val="0"/>
        </w:rPr>
        <w:t>ettles our</w:t>
      </w:r>
      <w:r w:rsidRPr="00F105C8">
        <w:rPr>
          <w:b w:val="0"/>
        </w:rPr>
        <w:t xml:space="preserve"> FOREX market. The flow of money borne out of exports multiplied by</w:t>
      </w:r>
      <w:r w:rsidR="006B4CC3" w:rsidRPr="00F105C8">
        <w:rPr>
          <w:b w:val="0"/>
        </w:rPr>
        <w:t xml:space="preserve"> IMF determines its corresponding flow.</w:t>
      </w:r>
      <w:r w:rsidRPr="00F105C8">
        <w:rPr>
          <w:b w:val="0"/>
        </w:rPr>
        <w:t xml:space="preserve"> The divergence between DMF and IMF has to be governed by a constant reflecting both local and international prices. In a given point of time the local money supply plus the international flow of money sums up the total money supply in the eco</w:t>
      </w:r>
      <w:r w:rsidR="006B4CC3" w:rsidRPr="00F105C8">
        <w:rPr>
          <w:b w:val="0"/>
        </w:rPr>
        <w:t>nomy. As already pointed out it</w:t>
      </w:r>
      <w:r w:rsidR="00B31A3F" w:rsidRPr="00F105C8">
        <w:rPr>
          <w:b w:val="0"/>
        </w:rPr>
        <w:t xml:space="preserve"> would</w:t>
      </w:r>
      <w:r w:rsidR="006B4CC3" w:rsidRPr="00F105C8">
        <w:rPr>
          <w:b w:val="0"/>
        </w:rPr>
        <w:t xml:space="preserve"> have been</w:t>
      </w:r>
      <w:r w:rsidRPr="00F105C8">
        <w:rPr>
          <w:b w:val="0"/>
        </w:rPr>
        <w:t xml:space="preserve"> the use and the nature of application of the goods that predetermines the total flow of money in the system. Once the flow of money in a given boundary is predetermined through its proxy viz the use, we can channelize the application of money between various uses. A factor price whether it is local /foreign based on use basis is governed by domestic money factor and international money factor.</w:t>
      </w:r>
    </w:p>
    <w:p w:rsidR="00264103" w:rsidRPr="00F105C8" w:rsidRDefault="00264103" w:rsidP="00F105C8">
      <w:pPr>
        <w:pStyle w:val="NormalWeb"/>
        <w:spacing w:after="200" w:afterAutospacing="0"/>
        <w:ind w:right="-188"/>
        <w:rPr>
          <w:b w:val="0"/>
        </w:rPr>
      </w:pPr>
      <w:r w:rsidRPr="00F105C8">
        <w:rPr>
          <w:b w:val="0"/>
        </w:rPr>
        <w:t xml:space="preserve">Investment and savings become equal by the very definition, in that factors involved in the investment multiplied by the DMF/IMF in accordance with application in the process under investment gives the flow of money in the system. The part that is saved depends on propensity to consume and becomes equal to investment through secondary changes in investment through multiplier effect. The leverage effect of both multiplier and influence of accelerator effect settles the flow of money in the system.    Thus investment becomes equal to </w:t>
      </w:r>
      <w:r w:rsidR="00E76558" w:rsidRPr="00F105C8">
        <w:rPr>
          <w:b w:val="0"/>
        </w:rPr>
        <w:t>savings. Even</w:t>
      </w:r>
      <w:r w:rsidRPr="00F105C8">
        <w:rPr>
          <w:b w:val="0"/>
        </w:rPr>
        <w:t xml:space="preserve"> if savings is greater than investment at any point of time, the gross investment of the previous period (INVENTORIES) tends to become equal. There is no mismatch between savings and investment</w:t>
      </w:r>
    </w:p>
    <w:p w:rsidR="00264103" w:rsidRPr="00F105C8" w:rsidRDefault="00264103" w:rsidP="00F105C8">
      <w:pPr>
        <w:pStyle w:val="NormalWeb"/>
        <w:spacing w:after="200" w:afterAutospacing="0"/>
        <w:ind w:right="-188"/>
        <w:rPr>
          <w:sz w:val="22"/>
        </w:rPr>
      </w:pPr>
      <w:r w:rsidRPr="00F105C8">
        <w:rPr>
          <w:sz w:val="22"/>
        </w:rPr>
        <w:t>NEED FOR DUAL CURRENCY MONETARY SYSTEM</w:t>
      </w:r>
    </w:p>
    <w:p w:rsidR="00264103" w:rsidRPr="00F105C8" w:rsidRDefault="00264103" w:rsidP="00F105C8">
      <w:pPr>
        <w:pStyle w:val="NormalWeb"/>
        <w:spacing w:after="200" w:afterAutospacing="0"/>
        <w:ind w:right="-188"/>
        <w:rPr>
          <w:b w:val="0"/>
        </w:rPr>
      </w:pPr>
      <w:r w:rsidRPr="00F105C8">
        <w:rPr>
          <w:b w:val="0"/>
        </w:rPr>
        <w:t>The defect of existing monetary system is its lack of regulation and there is no inbuilt mechanism to adjust the money supply in accordance with the changing economic forces. The central bank of a country largely depends on its monetary instruments (manipulating interest, buying securities to curb the flow of money or varying the reserve requirements of commercial banks) to channelize the flow of money with inadequate data. It is simply a tinkering process unsure about the implications that it would cause in the functioning of the economy hence a vague approach devoid of any realistic sense. The magnitude of impact of such tinkering approach underlying current situation</w:t>
      </w:r>
      <w:r w:rsidR="00E76558" w:rsidRPr="00F105C8">
        <w:rPr>
          <w:b w:val="0"/>
        </w:rPr>
        <w:t>(</w:t>
      </w:r>
      <w:r w:rsidRPr="00F105C8">
        <w:rPr>
          <w:b w:val="0"/>
        </w:rPr>
        <w:t xml:space="preserve"> in which the different sectors of the economy is operating</w:t>
      </w:r>
      <w:r w:rsidR="00E76558" w:rsidRPr="00F105C8">
        <w:rPr>
          <w:b w:val="0"/>
        </w:rPr>
        <w:t>)</w:t>
      </w:r>
      <w:r w:rsidRPr="00F105C8">
        <w:rPr>
          <w:b w:val="0"/>
        </w:rPr>
        <w:t xml:space="preserve"> is simply a heuristic in nature hence unrealistic and unsettle the ongoing equilibrium and cause distortion affecting the performance of several sectors of the economy.</w:t>
      </w:r>
    </w:p>
    <w:p w:rsidR="00264103" w:rsidRPr="00F105C8" w:rsidRDefault="00264103" w:rsidP="00F105C8">
      <w:pPr>
        <w:pStyle w:val="NormalWeb"/>
        <w:spacing w:after="200" w:afterAutospacing="0"/>
        <w:ind w:right="-188"/>
        <w:rPr>
          <w:b w:val="0"/>
        </w:rPr>
      </w:pPr>
      <w:r w:rsidRPr="00F105C8">
        <w:rPr>
          <w:b w:val="0"/>
        </w:rPr>
        <w:lastRenderedPageBreak/>
        <w:t>The dual factor monetary system implies implementation of one currency factor for domestic market and another factor for international market. The divergence between local and international factor will be offset by a constant which would regulate the money supply in the economy. The current practice has been wherein the monetary process is linked to a single international currency viz dollar. Perhaps it may be argued that the current exchange is now being done based on a basket of major currencies. The fact has been such a link implicates the local currency to unnecessary international fluctuations which transform the domestic money supply with all its consequences. For instance the changes in oil price adjusted to dollar exchange will affect oil prices in the domestic market and it will have a chain effect in the economy. Thus the need arise for a dual factor currency facilitating both local and international exchange. The assumption is the presence of dual factor -one for local AND another for international-nullify disturbing economic forces since the factor evolved acts as a barometer of the functioning of the economy.</w:t>
      </w:r>
    </w:p>
    <w:p w:rsidR="00264103" w:rsidRPr="00F105C8" w:rsidRDefault="00264103" w:rsidP="00F105C8">
      <w:pPr>
        <w:pStyle w:val="NormalWeb"/>
        <w:spacing w:after="200" w:afterAutospacing="0"/>
        <w:ind w:right="-188"/>
        <w:rPr>
          <w:sz w:val="22"/>
        </w:rPr>
      </w:pPr>
      <w:r w:rsidRPr="00F105C8">
        <w:rPr>
          <w:sz w:val="22"/>
        </w:rPr>
        <w:t>Methodology for Evolving the Currency Factor: Domestic and International Exchange.</w:t>
      </w:r>
    </w:p>
    <w:p w:rsidR="002E44FE" w:rsidRPr="00F105C8" w:rsidRDefault="00264103" w:rsidP="00F105C8">
      <w:pPr>
        <w:pStyle w:val="NormalWeb"/>
        <w:spacing w:after="200" w:afterAutospacing="0"/>
        <w:ind w:right="-188"/>
        <w:rPr>
          <w:b w:val="0"/>
        </w:rPr>
      </w:pPr>
      <w:r w:rsidRPr="00F105C8">
        <w:rPr>
          <w:b w:val="0"/>
        </w:rPr>
        <w:t>The Factors to be considered for evolving-Domestic/ International exchange- takes into account</w:t>
      </w:r>
      <w:r w:rsidR="00E76558" w:rsidRPr="00F105C8">
        <w:rPr>
          <w:b w:val="0"/>
        </w:rPr>
        <w:t xml:space="preserve"> the following variables</w:t>
      </w:r>
      <w:r w:rsidR="0056457D" w:rsidRPr="00F105C8">
        <w:rPr>
          <w:b w:val="0"/>
        </w:rPr>
        <w:t xml:space="preserve"> since we do not know the applications of several inputs, their nature, quantum, prices which subject to changes in accordance with demand and supply. Hence we need a median a common axiom reflecting the magnitude in its various </w:t>
      </w:r>
      <w:r w:rsidR="002E44FE" w:rsidRPr="00F105C8">
        <w:rPr>
          <w:b w:val="0"/>
        </w:rPr>
        <w:t>applications</w:t>
      </w:r>
      <w:r w:rsidR="0056457D" w:rsidRPr="00F105C8">
        <w:rPr>
          <w:b w:val="0"/>
        </w:rPr>
        <w:t>.</w:t>
      </w:r>
      <w:r w:rsidR="002E44FE" w:rsidRPr="00F105C8">
        <w:rPr>
          <w:b w:val="0"/>
        </w:rPr>
        <w:t xml:space="preserve"> </w:t>
      </w:r>
    </w:p>
    <w:p w:rsidR="00E76558" w:rsidRPr="00F105C8" w:rsidRDefault="002E44FE" w:rsidP="00F105C8">
      <w:pPr>
        <w:pStyle w:val="NormalWeb"/>
        <w:spacing w:after="200" w:afterAutospacing="0"/>
        <w:ind w:right="-188"/>
      </w:pPr>
      <w:r w:rsidRPr="00F105C8">
        <w:t xml:space="preserve">Factors required for Domestic money </w:t>
      </w:r>
      <w:r w:rsidR="00DD75C1" w:rsidRPr="00F105C8">
        <w:t>factor (</w:t>
      </w:r>
      <w:r w:rsidRPr="00F105C8">
        <w:t>DMF)</w:t>
      </w:r>
      <w:r w:rsidR="0056457D" w:rsidRPr="00F105C8">
        <w:t xml:space="preserve"> </w:t>
      </w:r>
    </w:p>
    <w:p w:rsidR="00650F5F" w:rsidRPr="00F105C8" w:rsidRDefault="00650F5F" w:rsidP="00F105C8">
      <w:pPr>
        <w:pStyle w:val="NormalWeb"/>
        <w:spacing w:after="200" w:afterAutospacing="0"/>
        <w:ind w:right="-188"/>
        <w:rPr>
          <w:b w:val="0"/>
        </w:rPr>
      </w:pPr>
      <w:r w:rsidRPr="00F105C8">
        <w:rPr>
          <w:b w:val="0"/>
        </w:rPr>
        <w:t>1.</w:t>
      </w:r>
      <w:r w:rsidR="00262A2D" w:rsidRPr="00F105C8">
        <w:rPr>
          <w:b w:val="0"/>
        </w:rPr>
        <w:t xml:space="preserve"> Average of </w:t>
      </w:r>
      <w:r w:rsidR="00E76558" w:rsidRPr="00F105C8">
        <w:rPr>
          <w:b w:val="0"/>
        </w:rPr>
        <w:t xml:space="preserve">Gross Value </w:t>
      </w:r>
      <w:r w:rsidR="00262A2D" w:rsidRPr="00F105C8">
        <w:rPr>
          <w:b w:val="0"/>
        </w:rPr>
        <w:t>Added (</w:t>
      </w:r>
      <w:r w:rsidR="00E76558" w:rsidRPr="00F105C8">
        <w:rPr>
          <w:b w:val="0"/>
        </w:rPr>
        <w:t>GVA</w:t>
      </w:r>
      <w:r w:rsidR="0056457D" w:rsidRPr="00F105C8">
        <w:rPr>
          <w:b w:val="0"/>
        </w:rPr>
        <w:t>) during previous</w:t>
      </w:r>
      <w:r w:rsidR="00262A2D" w:rsidRPr="00F105C8">
        <w:rPr>
          <w:b w:val="0"/>
        </w:rPr>
        <w:t xml:space="preserve"> 5</w:t>
      </w:r>
      <w:r w:rsidR="0056457D" w:rsidRPr="00F105C8">
        <w:rPr>
          <w:b w:val="0"/>
        </w:rPr>
        <w:t xml:space="preserve"> years</w:t>
      </w:r>
      <w:r w:rsidR="00E76558" w:rsidRPr="00F105C8">
        <w:rPr>
          <w:b w:val="0"/>
        </w:rPr>
        <w:t>.</w:t>
      </w:r>
      <w:r w:rsidR="00F105C8">
        <w:rPr>
          <w:b w:val="0"/>
        </w:rPr>
        <w:t xml:space="preserve"> </w:t>
      </w:r>
      <w:r w:rsidR="00E76558" w:rsidRPr="00F105C8">
        <w:rPr>
          <w:b w:val="0"/>
        </w:rPr>
        <w:t>2. Include whole sale and retail price index</w:t>
      </w:r>
      <w:r w:rsidR="00262A2D" w:rsidRPr="00F105C8">
        <w:rPr>
          <w:b w:val="0"/>
        </w:rPr>
        <w:t xml:space="preserve"> 3.Currency and coin in circulation4.Regional performance of bank credit (take into account the credit flow in North, North East, East, Central, West and South</w:t>
      </w:r>
      <w:r w:rsidR="002E44FE" w:rsidRPr="00F105C8">
        <w:rPr>
          <w:b w:val="0"/>
        </w:rPr>
        <w:t xml:space="preserve"> in accordance with the spread of bank branches</w:t>
      </w:r>
      <w:r w:rsidR="00262A2D" w:rsidRPr="00F105C8">
        <w:rPr>
          <w:b w:val="0"/>
        </w:rPr>
        <w:t>)</w:t>
      </w:r>
      <w:r w:rsidR="00F105C8">
        <w:rPr>
          <w:b w:val="0"/>
        </w:rPr>
        <w:t xml:space="preserve"> </w:t>
      </w:r>
      <w:r w:rsidR="00A35457">
        <w:rPr>
          <w:b w:val="0"/>
        </w:rPr>
        <w:t>5.</w:t>
      </w:r>
      <w:r w:rsidR="00262A2D" w:rsidRPr="00F105C8">
        <w:rPr>
          <w:b w:val="0"/>
        </w:rPr>
        <w:t xml:space="preserve">Goods and Services </w:t>
      </w:r>
      <w:r w:rsidR="002E44FE" w:rsidRPr="00F105C8">
        <w:rPr>
          <w:b w:val="0"/>
        </w:rPr>
        <w:t>Tax (</w:t>
      </w:r>
      <w:r w:rsidR="00A35457">
        <w:rPr>
          <w:b w:val="0"/>
        </w:rPr>
        <w:t>GST) with a view to provide tangible unit indicating</w:t>
      </w:r>
      <w:r w:rsidR="00262A2D" w:rsidRPr="00F105C8">
        <w:rPr>
          <w:b w:val="0"/>
        </w:rPr>
        <w:t xml:space="preserve"> collective business</w:t>
      </w:r>
      <w:r w:rsidR="0056457D" w:rsidRPr="00F105C8">
        <w:rPr>
          <w:b w:val="0"/>
        </w:rPr>
        <w:t xml:space="preserve"> performance</w:t>
      </w:r>
      <w:r w:rsidR="002E44FE" w:rsidRPr="00F105C8">
        <w:rPr>
          <w:b w:val="0"/>
        </w:rPr>
        <w:t xml:space="preserve"> </w:t>
      </w:r>
      <w:r w:rsidR="00A35457">
        <w:rPr>
          <w:b w:val="0"/>
        </w:rPr>
        <w:t>6.</w:t>
      </w:r>
      <w:r w:rsidR="0056457D" w:rsidRPr="00F105C8">
        <w:rPr>
          <w:b w:val="0"/>
        </w:rPr>
        <w:t>Deposits</w:t>
      </w:r>
      <w:r w:rsidR="00A35457">
        <w:rPr>
          <w:b w:val="0"/>
        </w:rPr>
        <w:t xml:space="preserve"> </w:t>
      </w:r>
      <w:r w:rsidR="00DD75C1" w:rsidRPr="00F105C8">
        <w:rPr>
          <w:b w:val="0"/>
        </w:rPr>
        <w:t>of all type</w:t>
      </w:r>
      <w:r w:rsidR="0056457D" w:rsidRPr="00F105C8">
        <w:rPr>
          <w:b w:val="0"/>
        </w:rPr>
        <w:t xml:space="preserve"> with </w:t>
      </w:r>
      <w:r w:rsidR="00E5361C" w:rsidRPr="00F105C8">
        <w:rPr>
          <w:b w:val="0"/>
        </w:rPr>
        <w:t>banks.</w:t>
      </w:r>
      <w:r w:rsidR="003566F4">
        <w:rPr>
          <w:b w:val="0"/>
        </w:rPr>
        <w:t>7. Stock M</w:t>
      </w:r>
      <w:r w:rsidR="00A35457">
        <w:rPr>
          <w:b w:val="0"/>
        </w:rPr>
        <w:t>arket indices</w:t>
      </w:r>
      <w:r w:rsidR="003566F4">
        <w:rPr>
          <w:b w:val="0"/>
        </w:rPr>
        <w:t xml:space="preserve"> </w:t>
      </w:r>
      <w:r w:rsidR="00A35457">
        <w:rPr>
          <w:b w:val="0"/>
        </w:rPr>
        <w:t>8.</w:t>
      </w:r>
      <w:r w:rsidR="00FC1D81">
        <w:rPr>
          <w:b w:val="0"/>
        </w:rPr>
        <w:t xml:space="preserve"> </w:t>
      </w:r>
      <w:r w:rsidR="009A0A85" w:rsidRPr="00F105C8">
        <w:rPr>
          <w:b w:val="0"/>
        </w:rPr>
        <w:t>Asset management under various</w:t>
      </w:r>
      <w:r w:rsidR="006C715F">
        <w:rPr>
          <w:b w:val="0"/>
        </w:rPr>
        <w:t xml:space="preserve"> </w:t>
      </w:r>
      <w:r w:rsidR="009A0A85" w:rsidRPr="00F105C8">
        <w:rPr>
          <w:b w:val="0"/>
        </w:rPr>
        <w:t>categories.</w:t>
      </w:r>
      <w:r w:rsidR="00264103" w:rsidRPr="00F105C8">
        <w:rPr>
          <w:b w:val="0"/>
        </w:rPr>
        <w:t xml:space="preserve"> </w:t>
      </w:r>
    </w:p>
    <w:p w:rsidR="002E44FE" w:rsidRPr="00F105C8" w:rsidRDefault="00264103" w:rsidP="00F105C8">
      <w:pPr>
        <w:pStyle w:val="NormalWeb"/>
        <w:spacing w:after="200" w:afterAutospacing="0"/>
        <w:ind w:right="-188"/>
        <w:rPr>
          <w:b w:val="0"/>
        </w:rPr>
      </w:pPr>
      <w:r w:rsidRPr="00F105C8">
        <w:rPr>
          <w:b w:val="0"/>
        </w:rPr>
        <w:t>The factor to be evolved based on these economic variables reflect the functioning of the economy. T</w:t>
      </w:r>
      <w:r w:rsidR="002E44FE" w:rsidRPr="00F105C8">
        <w:rPr>
          <w:b w:val="0"/>
        </w:rPr>
        <w:t>his has to be evolved on a fortnightly</w:t>
      </w:r>
      <w:r w:rsidRPr="00F105C8">
        <w:rPr>
          <w:b w:val="0"/>
        </w:rPr>
        <w:t xml:space="preserve"> </w:t>
      </w:r>
      <w:r w:rsidR="00650F5F" w:rsidRPr="00F105C8">
        <w:rPr>
          <w:b w:val="0"/>
        </w:rPr>
        <w:t xml:space="preserve">basis </w:t>
      </w:r>
      <w:r w:rsidR="00FC5D95" w:rsidRPr="00F105C8">
        <w:rPr>
          <w:b w:val="0"/>
        </w:rPr>
        <w:t>(just</w:t>
      </w:r>
      <w:r w:rsidRPr="00F105C8">
        <w:rPr>
          <w:b w:val="0"/>
        </w:rPr>
        <w:t xml:space="preserve"> as Special drawing </w:t>
      </w:r>
      <w:r w:rsidR="00FC5D95" w:rsidRPr="00F105C8">
        <w:rPr>
          <w:b w:val="0"/>
        </w:rPr>
        <w:t>rights (</w:t>
      </w:r>
      <w:r w:rsidR="002E44FE" w:rsidRPr="00F105C8">
        <w:rPr>
          <w:b w:val="0"/>
        </w:rPr>
        <w:t>SDR) determined on a daily basis consisting of five currencies.</w:t>
      </w:r>
    </w:p>
    <w:p w:rsidR="002E44FE" w:rsidRPr="00F105C8" w:rsidRDefault="002E44FE" w:rsidP="00F105C8">
      <w:pPr>
        <w:pStyle w:val="NormalWeb"/>
        <w:spacing w:after="200" w:afterAutospacing="0"/>
        <w:ind w:right="-188"/>
      </w:pPr>
      <w:r w:rsidRPr="00F105C8">
        <w:t xml:space="preserve">Factors needed for International Monetary </w:t>
      </w:r>
      <w:r w:rsidR="00FC5D95" w:rsidRPr="00F105C8">
        <w:t>Factor (</w:t>
      </w:r>
      <w:r w:rsidRPr="00F105C8">
        <w:t>IMF)</w:t>
      </w:r>
    </w:p>
    <w:p w:rsidR="00F105C8" w:rsidRDefault="00650F5F" w:rsidP="00F105C8">
      <w:pPr>
        <w:pStyle w:val="NormalWeb"/>
        <w:numPr>
          <w:ilvl w:val="0"/>
          <w:numId w:val="5"/>
        </w:numPr>
        <w:spacing w:after="200" w:afterAutospacing="0"/>
        <w:ind w:right="-188"/>
        <w:rPr>
          <w:b w:val="0"/>
        </w:rPr>
      </w:pPr>
      <w:r w:rsidRPr="00F105C8">
        <w:rPr>
          <w:b w:val="0"/>
        </w:rPr>
        <w:t>Export performance during last 3 years 2.Import during last 3 years 3. Exchange rate fluctuation during last 3 years 4. Changes in reserve position in the last one year5. FDI flow on yearly basis 6. Capital receipts on yearly basis.</w:t>
      </w:r>
    </w:p>
    <w:p w:rsidR="00F105C8" w:rsidRPr="00F105C8" w:rsidRDefault="00650F5F" w:rsidP="00F105C8">
      <w:pPr>
        <w:pStyle w:val="NormalWeb"/>
        <w:numPr>
          <w:ilvl w:val="0"/>
          <w:numId w:val="5"/>
        </w:numPr>
        <w:spacing w:after="200" w:afterAutospacing="0"/>
        <w:ind w:right="-188"/>
        <w:rPr>
          <w:b w:val="0"/>
        </w:rPr>
      </w:pPr>
      <w:r w:rsidRPr="00F105C8">
        <w:rPr>
          <w:b w:val="0"/>
        </w:rPr>
        <w:t>Its determination is the same as in the case of DMF ie on a fortnightly basis.</w:t>
      </w:r>
    </w:p>
    <w:p w:rsidR="00264103" w:rsidRPr="00F105C8" w:rsidRDefault="00264103" w:rsidP="00F105C8">
      <w:pPr>
        <w:pStyle w:val="NormalWeb"/>
        <w:spacing w:after="200" w:afterAutospacing="0"/>
        <w:ind w:right="-188"/>
        <w:rPr>
          <w:b w:val="0"/>
        </w:rPr>
      </w:pPr>
      <w:r w:rsidRPr="00F105C8">
        <w:rPr>
          <w:b w:val="0"/>
        </w:rPr>
        <w:t>The entire exchange that takes place in the economy should be linked to these two fac</w:t>
      </w:r>
      <w:r w:rsidR="00A35457">
        <w:rPr>
          <w:b w:val="0"/>
        </w:rPr>
        <w:t>tors which I</w:t>
      </w:r>
      <w:r w:rsidR="00F105C8">
        <w:rPr>
          <w:b w:val="0"/>
        </w:rPr>
        <w:t xml:space="preserve"> would like to call </w:t>
      </w:r>
      <w:r w:rsidRPr="00F105C8">
        <w:rPr>
          <w:b w:val="0"/>
        </w:rPr>
        <w:t xml:space="preserve">as Domestic Money Factor (DMF).In a similar way the influence </w:t>
      </w:r>
      <w:r w:rsidR="00A35457" w:rsidRPr="00F105C8">
        <w:rPr>
          <w:b w:val="0"/>
        </w:rPr>
        <w:t>of International</w:t>
      </w:r>
      <w:r w:rsidRPr="00F105C8">
        <w:rPr>
          <w:b w:val="0"/>
        </w:rPr>
        <w:t xml:space="preserve"> forces has to be brought within the limit of International Monetary Factor( IMF</w:t>
      </w:r>
      <w:r w:rsidR="00650F5F" w:rsidRPr="00F105C8">
        <w:rPr>
          <w:b w:val="0"/>
        </w:rPr>
        <w:t>).</w:t>
      </w:r>
      <w:r w:rsidRPr="00F105C8">
        <w:rPr>
          <w:b w:val="0"/>
        </w:rPr>
        <w:t xml:space="preserve"> The pertinent question that arises would be whether the value of goods having international implication remains the same? NO. It will vary. To compromise this event the price in the best of time and worst of time under international conditions may be considered. A constant shall be worked out based on the outcome. In fact it is assumed to be a condition of hypothetical slumber for goods in trade internationally. The multiple and bilateral transfer of goods under </w:t>
      </w:r>
      <w:r w:rsidRPr="00F105C8">
        <w:rPr>
          <w:b w:val="0"/>
        </w:rPr>
        <w:lastRenderedPageBreak/>
        <w:t>investment process shall be calculated using the Special drawing rights SDR (IMF) to avoid fluctuations.  Further to avoid price distortion due to local taxes should be brought under a common factor such as Goods and services tax (GST). The good example is oil. The oil prices should be brought under GST to avoid wide price fluctuations.</w:t>
      </w:r>
    </w:p>
    <w:p w:rsidR="00264103" w:rsidRPr="00F105C8" w:rsidRDefault="00264103" w:rsidP="00F105C8">
      <w:pPr>
        <w:pStyle w:val="NormalWeb"/>
        <w:spacing w:after="200" w:afterAutospacing="0"/>
        <w:ind w:right="-188"/>
        <w:rPr>
          <w:b w:val="0"/>
        </w:rPr>
      </w:pPr>
      <w:r w:rsidRPr="00F105C8">
        <w:rPr>
          <w:b w:val="0"/>
        </w:rPr>
        <w:t>The Divergence between DMF and IMF has to be equalised through a Constant reflecting international demand and supply. The constant thus evolved should be multiplied with DMF to set right the flow of money accrued through exports. By doing so the question of excess money supply in the system is thwarted. The flow of money (supply) will get regulated relative to demand of various goods. The position of incremental prices would not arise since flow of money is in relation to use/application of goods that influence demand pattern. The entire process is linked to DMF which would take care of the regulation of money supply</w:t>
      </w:r>
      <w:r w:rsidR="00650F5F" w:rsidRPr="00F105C8">
        <w:rPr>
          <w:b w:val="0"/>
        </w:rPr>
        <w:t>.</w:t>
      </w:r>
      <w:r w:rsidRPr="00F105C8">
        <w:rPr>
          <w:b w:val="0"/>
        </w:rPr>
        <w:t xml:space="preserve">  The recent attempt to demonetize the </w:t>
      </w:r>
      <w:r w:rsidR="009A0A85" w:rsidRPr="00F105C8">
        <w:rPr>
          <w:b w:val="0"/>
        </w:rPr>
        <w:t>higher denominated</w:t>
      </w:r>
      <w:r w:rsidRPr="00F105C8">
        <w:rPr>
          <w:b w:val="0"/>
        </w:rPr>
        <w:t xml:space="preserve"> notes in circulation has done this function in a more direct way to curb the </w:t>
      </w:r>
      <w:r w:rsidR="00574B86" w:rsidRPr="00F105C8">
        <w:rPr>
          <w:b w:val="0"/>
        </w:rPr>
        <w:t>excess money</w:t>
      </w:r>
      <w:r w:rsidRPr="00F105C8">
        <w:rPr>
          <w:b w:val="0"/>
        </w:rPr>
        <w:t xml:space="preserve">/black money in the </w:t>
      </w:r>
      <w:r w:rsidR="00835658" w:rsidRPr="00F105C8">
        <w:rPr>
          <w:b w:val="0"/>
        </w:rPr>
        <w:t xml:space="preserve">system. </w:t>
      </w:r>
      <w:r w:rsidRPr="00F105C8">
        <w:rPr>
          <w:b w:val="0"/>
        </w:rPr>
        <w:t>Once the monetary system is standardized through DMF/IMF we can estimate availability and the need for new schemes to monetize and determine the supply of currency. Since DMF is the barometer to express the local prices there is no scope for incremental money in circulation.</w:t>
      </w:r>
    </w:p>
    <w:p w:rsidR="00264103" w:rsidRPr="00F105C8" w:rsidRDefault="00264103" w:rsidP="00F105C8">
      <w:pPr>
        <w:pStyle w:val="NormalWeb"/>
        <w:spacing w:after="200" w:afterAutospacing="0"/>
        <w:ind w:right="-188"/>
        <w:rPr>
          <w:b w:val="0"/>
        </w:rPr>
      </w:pPr>
      <w:r w:rsidRPr="00F105C8">
        <w:rPr>
          <w:b w:val="0"/>
        </w:rPr>
        <w:t>Scope for Derivatives and Forward Trading in Money: Now the Futures Market Both for Commodity and Money In Exchange Will Be Brought within an Axiom of DMF and</w:t>
      </w:r>
      <w:r w:rsidR="00E5361C" w:rsidRPr="00F105C8">
        <w:rPr>
          <w:b w:val="0"/>
        </w:rPr>
        <w:t xml:space="preserve"> IMF. T</w:t>
      </w:r>
      <w:r w:rsidRPr="00F105C8">
        <w:rPr>
          <w:b w:val="0"/>
        </w:rPr>
        <w:t>he scope for unregulated monetary growth and speculative trading on money and derivatives will be curbed within a definite margin. The question of monetary growth in excess of actual merchandise trade will be eliminated. Since the DMF allows the printing of new money relative to actual demand and supply of goods in trade. The accrual of excess money (profit) out of exports would get regulated since the divergence between DMF and IMF is facilitated through a constant which would regulate the money supply in the system.</w:t>
      </w:r>
    </w:p>
    <w:p w:rsidR="00264103" w:rsidRPr="00F105C8" w:rsidRDefault="00264103" w:rsidP="00F105C8">
      <w:pPr>
        <w:pStyle w:val="NormalWeb"/>
        <w:spacing w:after="200" w:afterAutospacing="0"/>
        <w:ind w:right="-188"/>
        <w:rPr>
          <w:b w:val="0"/>
        </w:rPr>
      </w:pPr>
      <w:r w:rsidRPr="00F105C8">
        <w:rPr>
          <w:b w:val="0"/>
        </w:rPr>
        <w:t>The excess/ shortage in international transactions get regulated through limited subsidies governed by DMF. The very idea of DMF/IMF is intended to regulate the money supply in the economy.</w:t>
      </w:r>
    </w:p>
    <w:p w:rsidR="00264103" w:rsidRPr="00F105C8" w:rsidRDefault="00264103" w:rsidP="00F105C8">
      <w:pPr>
        <w:pStyle w:val="NormalWeb"/>
        <w:spacing w:after="200" w:afterAutospacing="0"/>
        <w:ind w:right="-188"/>
        <w:rPr>
          <w:sz w:val="20"/>
        </w:rPr>
      </w:pPr>
      <w:r w:rsidRPr="00F105C8">
        <w:rPr>
          <w:sz w:val="20"/>
        </w:rPr>
        <w:t>DOMESTIC INVESTMENT /FDI/TECHNOLOGY TRANSFER:</w:t>
      </w:r>
    </w:p>
    <w:p w:rsidR="00264103" w:rsidRPr="00F105C8" w:rsidRDefault="00264103" w:rsidP="00F105C8">
      <w:pPr>
        <w:pStyle w:val="NormalWeb"/>
        <w:spacing w:after="200" w:afterAutospacing="0"/>
        <w:ind w:right="-188"/>
        <w:rPr>
          <w:b w:val="0"/>
        </w:rPr>
      </w:pPr>
      <w:r w:rsidRPr="00F105C8">
        <w:rPr>
          <w:b w:val="0"/>
        </w:rPr>
        <w:t>The domestic investment is regulated through DMF since the latter is the replica of goods in use predetermined with the idea of regulating the flow of money. Likewise FDI (</w:t>
      </w:r>
      <w:r w:rsidRPr="00F105C8">
        <w:rPr>
          <w:b w:val="0"/>
          <w:sz w:val="22"/>
        </w:rPr>
        <w:t>FOREIGN DIRECT INVESTMENT)</w:t>
      </w:r>
      <w:r w:rsidRPr="00F105C8">
        <w:rPr>
          <w:b w:val="0"/>
        </w:rPr>
        <w:t xml:space="preserve"> multiplied by DMF gives the flow of money in circulation. The Bilateral /Multilateral Transfer of Technology and Investment are regulated through DMF/IMF. The excess flow in the above cases would fall within the boundary of DMF and IMF Multiplied by the Constant which regulate the Divergence between Imports and Exports. Wages and Salaries fall within the purview of DMF/IMF. When the economy expands implying the investment increases is predetermined with regard to the use of factor/ goods in process through DMF/IMF. Therefore the multiplier effect of money operates within a definite margin. The scope for opportunity cost between factors would get regulated through within a definite margin dictated by DMF/IMF. Bank deposits which represent savings, is part of the earlier investment is transferred to the economy as secondary investment is already get reflected through DMF/Since every economic variable is governed by DMF/IMF. The deficit IF ANY arising in the economic process gets self adjusted without undue worry in the system. They do not cause any concern such as inflation/deflation. The index of stock exchange should be linked to DMF/IMF which would take care of the payment system.  Thus DMF/IMF exercises the limit for monetary expansion.</w:t>
      </w:r>
    </w:p>
    <w:p w:rsidR="00264103" w:rsidRPr="00F105C8" w:rsidRDefault="00264103" w:rsidP="00F105C8">
      <w:pPr>
        <w:pStyle w:val="NormalWeb"/>
        <w:spacing w:after="200" w:afterAutospacing="0"/>
        <w:ind w:right="-188"/>
        <w:jc w:val="center"/>
      </w:pPr>
      <w:r w:rsidRPr="00F105C8">
        <w:lastRenderedPageBreak/>
        <w:t>Indian Rupee Depreciation</w:t>
      </w:r>
    </w:p>
    <w:p w:rsidR="00F959E9" w:rsidRPr="00325C31" w:rsidRDefault="00264103" w:rsidP="00163C9B">
      <w:pPr>
        <w:pStyle w:val="NormalWeb"/>
        <w:spacing w:after="200" w:afterAutospacing="0"/>
        <w:ind w:right="-188"/>
        <w:jc w:val="left"/>
        <w:rPr>
          <w:b w:val="0"/>
        </w:rPr>
      </w:pPr>
      <w:r w:rsidRPr="00325C31">
        <w:rPr>
          <w:b w:val="0"/>
        </w:rPr>
        <w:t>The reasons for Indian rupee's depreciation against dollar are not far to seek. Primarily the rupee is overvalued on trade weighted real effective exchange rate. There is every possibility for the rupee to slide further. On first September 2018 the closing rate of rupee was 70.87 against dollar. On an overall basis the rupee has fallen by 11% year to date. The fall in current month alone accounted for 3.5% on account of weakness in the peer currencies and concerns over widening current account as well as rising trade deficit</w:t>
      </w:r>
      <w:r w:rsidR="00EE391C" w:rsidRPr="00325C31">
        <w:rPr>
          <w:b w:val="0"/>
        </w:rPr>
        <w:t>. (Trade</w:t>
      </w:r>
      <w:r w:rsidRPr="00325C31">
        <w:rPr>
          <w:b w:val="0"/>
        </w:rPr>
        <w:t xml:space="preserve"> deficit was a five ye</w:t>
      </w:r>
      <w:r w:rsidR="00F959E9" w:rsidRPr="00325C31">
        <w:rPr>
          <w:b w:val="0"/>
        </w:rPr>
        <w:t>ar high).</w:t>
      </w:r>
    </w:p>
    <w:p w:rsidR="00264103" w:rsidRPr="00325C31" w:rsidRDefault="00264103" w:rsidP="00163C9B">
      <w:pPr>
        <w:pStyle w:val="NormalWeb"/>
        <w:spacing w:after="200" w:afterAutospacing="0"/>
        <w:ind w:right="-188"/>
        <w:jc w:val="left"/>
        <w:rPr>
          <w:b w:val="0"/>
        </w:rPr>
      </w:pPr>
      <w:r w:rsidRPr="00325C31">
        <w:rPr>
          <w:b w:val="0"/>
        </w:rPr>
        <w:t>Besides, the month end dollar demand from importers was very significant due to rise in the prices of crude oil. However, services exports and remittances had offset the aforesaid imbalances. The following table-1 gives export, import and trade balance</w:t>
      </w:r>
    </w:p>
    <w:p w:rsidR="00264103" w:rsidRPr="00325C31" w:rsidRDefault="00264103" w:rsidP="00163C9B">
      <w:pPr>
        <w:pStyle w:val="NormalWeb"/>
        <w:spacing w:after="200" w:afterAutospacing="0"/>
        <w:ind w:right="-188"/>
        <w:jc w:val="left"/>
        <w:rPr>
          <w:b w:val="0"/>
        </w:rPr>
      </w:pPr>
    </w:p>
    <w:p w:rsidR="00B92E8F" w:rsidRPr="00B92E8F" w:rsidRDefault="00264103" w:rsidP="00B92E8F">
      <w:pPr>
        <w:pStyle w:val="NormalWeb"/>
        <w:spacing w:after="200" w:afterAutospacing="0"/>
        <w:ind w:right="-188"/>
        <w:jc w:val="center"/>
      </w:pPr>
      <w:r w:rsidRPr="00B92E8F">
        <w:t>Table-1</w:t>
      </w:r>
    </w:p>
    <w:p w:rsidR="00264103" w:rsidRDefault="00264103" w:rsidP="00B92E8F">
      <w:pPr>
        <w:pStyle w:val="NormalWeb"/>
        <w:spacing w:after="200" w:afterAutospacing="0"/>
        <w:ind w:right="-188"/>
        <w:jc w:val="center"/>
      </w:pPr>
      <w:r w:rsidRPr="00B92E8F">
        <w:t>Exports, Imports and Trade Balance (Rs. in Billion)</w:t>
      </w:r>
    </w:p>
    <w:p w:rsidR="00B92E8F" w:rsidRPr="00B92E8F" w:rsidRDefault="00B92E8F" w:rsidP="00B92E8F">
      <w:pPr>
        <w:pStyle w:val="NormalWeb"/>
        <w:spacing w:after="200" w:afterAutospacing="0"/>
        <w:ind w:right="-188"/>
      </w:pPr>
    </w:p>
    <w:tbl>
      <w:tblPr>
        <w:tblStyle w:val="TableGrid"/>
        <w:tblW w:w="0" w:type="auto"/>
        <w:tblInd w:w="918" w:type="dxa"/>
        <w:tblLook w:val="04A0"/>
      </w:tblPr>
      <w:tblGrid>
        <w:gridCol w:w="1668"/>
        <w:gridCol w:w="1842"/>
        <w:gridCol w:w="1985"/>
        <w:gridCol w:w="1749"/>
      </w:tblGrid>
      <w:tr w:rsidR="00264103" w:rsidRPr="00325C31" w:rsidTr="00B92E8F">
        <w:tc>
          <w:tcPr>
            <w:tcW w:w="1668" w:type="dxa"/>
            <w:vAlign w:val="center"/>
          </w:tcPr>
          <w:p w:rsidR="00264103" w:rsidRPr="00325C31" w:rsidRDefault="00264103" w:rsidP="00163C9B">
            <w:pPr>
              <w:pStyle w:val="NormalWeb"/>
              <w:spacing w:after="200" w:afterAutospacing="0"/>
              <w:ind w:right="-188"/>
              <w:jc w:val="left"/>
              <w:rPr>
                <w:b w:val="0"/>
              </w:rPr>
            </w:pPr>
            <w:r w:rsidRPr="00325C31">
              <w:rPr>
                <w:b w:val="0"/>
              </w:rPr>
              <w:t>Year</w:t>
            </w:r>
          </w:p>
        </w:tc>
        <w:tc>
          <w:tcPr>
            <w:tcW w:w="1842" w:type="dxa"/>
            <w:vAlign w:val="center"/>
          </w:tcPr>
          <w:p w:rsidR="00264103" w:rsidRPr="00325C31" w:rsidRDefault="00264103" w:rsidP="00163C9B">
            <w:pPr>
              <w:pStyle w:val="NormalWeb"/>
              <w:spacing w:after="200" w:afterAutospacing="0"/>
              <w:ind w:right="-188"/>
              <w:jc w:val="left"/>
              <w:rPr>
                <w:b w:val="0"/>
              </w:rPr>
            </w:pPr>
            <w:r w:rsidRPr="00325C31">
              <w:rPr>
                <w:b w:val="0"/>
              </w:rPr>
              <w:t>Exports</w:t>
            </w:r>
          </w:p>
        </w:tc>
        <w:tc>
          <w:tcPr>
            <w:tcW w:w="1985" w:type="dxa"/>
            <w:vAlign w:val="center"/>
          </w:tcPr>
          <w:p w:rsidR="00264103" w:rsidRPr="00325C31" w:rsidRDefault="00264103" w:rsidP="00163C9B">
            <w:pPr>
              <w:pStyle w:val="NormalWeb"/>
              <w:spacing w:after="200" w:afterAutospacing="0"/>
              <w:ind w:right="-188"/>
              <w:jc w:val="left"/>
              <w:rPr>
                <w:b w:val="0"/>
              </w:rPr>
            </w:pPr>
            <w:r w:rsidRPr="00325C31">
              <w:rPr>
                <w:b w:val="0"/>
              </w:rPr>
              <w:t>Imports</w:t>
            </w:r>
          </w:p>
        </w:tc>
        <w:tc>
          <w:tcPr>
            <w:tcW w:w="1749" w:type="dxa"/>
            <w:vAlign w:val="center"/>
          </w:tcPr>
          <w:p w:rsidR="00264103" w:rsidRPr="00325C31" w:rsidRDefault="00264103" w:rsidP="00163C9B">
            <w:pPr>
              <w:pStyle w:val="NormalWeb"/>
              <w:spacing w:after="200" w:afterAutospacing="0"/>
              <w:ind w:right="-188"/>
              <w:jc w:val="left"/>
              <w:rPr>
                <w:b w:val="0"/>
              </w:rPr>
            </w:pPr>
            <w:r w:rsidRPr="00325C31">
              <w:rPr>
                <w:b w:val="0"/>
              </w:rPr>
              <w:t>Trade Balance</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11574.74</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1683.46</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-)5405.45</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2011-12</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14659.59</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23454.63</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-)8795.04</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2012-13</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16343.18</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26691.62</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-)10348.44</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2013-14</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19050.11</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27154.34</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-)8104.23</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2014-15</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18964.45</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2737.08</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-)8406.40</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1716.38</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2490.30</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-)7739.20</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2016-17</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1849.43</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2577.67</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w:t>
            </w:r>
            <w:r w:rsidR="00B92E8F">
              <w:rPr>
                <w:b w:val="0"/>
              </w:rPr>
              <w:t xml:space="preserve"> </w:t>
            </w:r>
            <w:r w:rsidRPr="00325C31">
              <w:rPr>
                <w:b w:val="0"/>
              </w:rPr>
              <w:t>7127.24</w:t>
            </w:r>
          </w:p>
        </w:tc>
      </w:tr>
      <w:tr w:rsidR="00F105C8" w:rsidRPr="00325C31" w:rsidTr="00B92E8F">
        <w:tc>
          <w:tcPr>
            <w:tcW w:w="1668" w:type="dxa"/>
          </w:tcPr>
          <w:p w:rsidR="00F105C8" w:rsidRPr="00325C31" w:rsidRDefault="00B92E8F" w:rsidP="00163C9B">
            <w:pPr>
              <w:pStyle w:val="NormalWeb"/>
              <w:spacing w:after="200" w:afterAutospacing="0"/>
              <w:ind w:right="-188"/>
              <w:jc w:val="left"/>
              <w:rPr>
                <w:b w:val="0"/>
              </w:rPr>
            </w:pPr>
            <w:r>
              <w:rPr>
                <w:b w:val="0"/>
              </w:rPr>
              <w:t>2017-18</w:t>
            </w:r>
          </w:p>
        </w:tc>
        <w:tc>
          <w:tcPr>
            <w:tcW w:w="1842" w:type="dxa"/>
          </w:tcPr>
          <w:p w:rsidR="00F105C8" w:rsidRPr="00325C31" w:rsidRDefault="00B92E8F" w:rsidP="00163C9B">
            <w:pPr>
              <w:pStyle w:val="NormalWeb"/>
              <w:spacing w:after="200" w:afterAutospacing="0"/>
              <w:ind w:right="-188"/>
              <w:jc w:val="left"/>
              <w:rPr>
                <w:b w:val="0"/>
              </w:rPr>
            </w:pPr>
            <w:r>
              <w:rPr>
                <w:b w:val="0"/>
              </w:rPr>
              <w:t>1956.51</w:t>
            </w:r>
          </w:p>
        </w:tc>
        <w:tc>
          <w:tcPr>
            <w:tcW w:w="1985" w:type="dxa"/>
          </w:tcPr>
          <w:p w:rsidR="00F105C8" w:rsidRPr="00325C31" w:rsidRDefault="00B92E8F" w:rsidP="00163C9B">
            <w:pPr>
              <w:pStyle w:val="NormalWeb"/>
              <w:spacing w:after="200" w:afterAutospacing="0"/>
              <w:ind w:right="-188"/>
              <w:jc w:val="left"/>
              <w:rPr>
                <w:b w:val="0"/>
              </w:rPr>
            </w:pPr>
            <w:r>
              <w:rPr>
                <w:b w:val="0"/>
              </w:rPr>
              <w:t>3001.03</w:t>
            </w:r>
          </w:p>
        </w:tc>
        <w:tc>
          <w:tcPr>
            <w:tcW w:w="1749" w:type="dxa"/>
          </w:tcPr>
          <w:p w:rsidR="00F105C8" w:rsidRPr="00325C31" w:rsidRDefault="00B92E8F" w:rsidP="00163C9B">
            <w:pPr>
              <w:pStyle w:val="NormalWeb"/>
              <w:spacing w:after="200" w:afterAutospacing="0"/>
              <w:ind w:right="-188"/>
              <w:jc w:val="left"/>
              <w:rPr>
                <w:b w:val="0"/>
              </w:rPr>
            </w:pPr>
            <w:r w:rsidRPr="00325C31">
              <w:rPr>
                <w:b w:val="0"/>
              </w:rPr>
              <w:t>(-) 1045.52</w:t>
            </w:r>
          </w:p>
        </w:tc>
      </w:tr>
      <w:tr w:rsidR="00F105C8" w:rsidRPr="00325C31" w:rsidTr="00B92E8F">
        <w:tc>
          <w:tcPr>
            <w:tcW w:w="1668" w:type="dxa"/>
          </w:tcPr>
          <w:p w:rsidR="00F105C8" w:rsidRPr="00325C31" w:rsidRDefault="00B92E8F" w:rsidP="00163C9B">
            <w:pPr>
              <w:pStyle w:val="NormalWeb"/>
              <w:spacing w:after="200" w:afterAutospacing="0"/>
              <w:ind w:right="-188"/>
              <w:jc w:val="left"/>
              <w:rPr>
                <w:b w:val="0"/>
              </w:rPr>
            </w:pPr>
            <w:r>
              <w:rPr>
                <w:b w:val="0"/>
              </w:rPr>
              <w:t>2018-19</w:t>
            </w:r>
          </w:p>
        </w:tc>
        <w:tc>
          <w:tcPr>
            <w:tcW w:w="1842" w:type="dxa"/>
          </w:tcPr>
          <w:p w:rsidR="00F105C8" w:rsidRPr="00325C31" w:rsidRDefault="00B92E8F" w:rsidP="00163C9B">
            <w:pPr>
              <w:pStyle w:val="NormalWeb"/>
              <w:spacing w:after="200" w:afterAutospacing="0"/>
              <w:ind w:right="-188"/>
              <w:jc w:val="left"/>
              <w:rPr>
                <w:b w:val="0"/>
              </w:rPr>
            </w:pPr>
            <w:r>
              <w:rPr>
                <w:b w:val="0"/>
              </w:rPr>
              <w:t>2307.72</w:t>
            </w:r>
          </w:p>
        </w:tc>
        <w:tc>
          <w:tcPr>
            <w:tcW w:w="1985" w:type="dxa"/>
          </w:tcPr>
          <w:p w:rsidR="00F105C8" w:rsidRPr="00325C31" w:rsidRDefault="00B92E8F" w:rsidP="00163C9B">
            <w:pPr>
              <w:pStyle w:val="NormalWeb"/>
              <w:spacing w:after="200" w:afterAutospacing="0"/>
              <w:ind w:right="-188"/>
              <w:jc w:val="left"/>
              <w:rPr>
                <w:b w:val="0"/>
              </w:rPr>
            </w:pPr>
            <w:r>
              <w:rPr>
                <w:b w:val="0"/>
              </w:rPr>
              <w:t>3594.68</w:t>
            </w:r>
          </w:p>
        </w:tc>
        <w:tc>
          <w:tcPr>
            <w:tcW w:w="1749" w:type="dxa"/>
          </w:tcPr>
          <w:p w:rsidR="00F105C8" w:rsidRPr="00325C31" w:rsidRDefault="00B92E8F" w:rsidP="00163C9B">
            <w:pPr>
              <w:pStyle w:val="NormalWeb"/>
              <w:spacing w:after="200" w:afterAutospacing="0"/>
              <w:ind w:right="-188"/>
              <w:jc w:val="left"/>
              <w:rPr>
                <w:b w:val="0"/>
              </w:rPr>
            </w:pPr>
            <w:r w:rsidRPr="00325C31">
              <w:rPr>
                <w:b w:val="0"/>
              </w:rPr>
              <w:t>(-) 1268.94</w:t>
            </w:r>
          </w:p>
        </w:tc>
      </w:tr>
      <w:tr w:rsidR="00F105C8" w:rsidRPr="00325C31" w:rsidTr="00B92E8F">
        <w:tc>
          <w:tcPr>
            <w:tcW w:w="1668" w:type="dxa"/>
          </w:tcPr>
          <w:p w:rsidR="00F105C8" w:rsidRPr="00325C31" w:rsidRDefault="00B92E8F" w:rsidP="00163C9B">
            <w:pPr>
              <w:pStyle w:val="NormalWeb"/>
              <w:spacing w:after="200" w:afterAutospacing="0"/>
              <w:ind w:right="-188"/>
              <w:jc w:val="left"/>
              <w:rPr>
                <w:b w:val="0"/>
              </w:rPr>
            </w:pPr>
            <w:r>
              <w:rPr>
                <w:b w:val="0"/>
              </w:rPr>
              <w:t>2019-20</w:t>
            </w:r>
          </w:p>
        </w:tc>
        <w:tc>
          <w:tcPr>
            <w:tcW w:w="1842" w:type="dxa"/>
          </w:tcPr>
          <w:p w:rsidR="00F105C8" w:rsidRPr="00325C31" w:rsidRDefault="00B92E8F" w:rsidP="00163C9B">
            <w:pPr>
              <w:pStyle w:val="NormalWeb"/>
              <w:spacing w:after="200" w:afterAutospacing="0"/>
              <w:ind w:right="-188"/>
              <w:jc w:val="left"/>
              <w:rPr>
                <w:b w:val="0"/>
              </w:rPr>
            </w:pPr>
            <w:r>
              <w:rPr>
                <w:b w:val="0"/>
              </w:rPr>
              <w:t>2218.23</w:t>
            </w:r>
          </w:p>
        </w:tc>
        <w:tc>
          <w:tcPr>
            <w:tcW w:w="1985" w:type="dxa"/>
          </w:tcPr>
          <w:p w:rsidR="00F105C8" w:rsidRPr="00325C31" w:rsidRDefault="00B92E8F" w:rsidP="00163C9B">
            <w:pPr>
              <w:pStyle w:val="NormalWeb"/>
              <w:spacing w:after="200" w:afterAutospacing="0"/>
              <w:ind w:right="-188"/>
              <w:jc w:val="left"/>
              <w:rPr>
                <w:b w:val="0"/>
              </w:rPr>
            </w:pPr>
            <w:r>
              <w:rPr>
                <w:b w:val="0"/>
              </w:rPr>
              <w:t>3355.76</w:t>
            </w:r>
          </w:p>
        </w:tc>
        <w:tc>
          <w:tcPr>
            <w:tcW w:w="1749" w:type="dxa"/>
          </w:tcPr>
          <w:p w:rsidR="00F105C8" w:rsidRPr="00325C31" w:rsidRDefault="00B92E8F" w:rsidP="00163C9B">
            <w:pPr>
              <w:pStyle w:val="NormalWeb"/>
              <w:spacing w:after="200" w:afterAutospacing="0"/>
              <w:ind w:right="-188"/>
              <w:jc w:val="left"/>
              <w:rPr>
                <w:b w:val="0"/>
              </w:rPr>
            </w:pPr>
            <w:r w:rsidRPr="00325C31">
              <w:rPr>
                <w:b w:val="0"/>
              </w:rPr>
              <w:t>(-) 1137.53</w:t>
            </w:r>
          </w:p>
        </w:tc>
      </w:tr>
    </w:tbl>
    <w:p w:rsidR="00264103" w:rsidRPr="00B92E8F" w:rsidRDefault="00264103" w:rsidP="00B92E8F">
      <w:pPr>
        <w:pStyle w:val="NormalWeb"/>
        <w:spacing w:after="200" w:afterAutospacing="0"/>
        <w:ind w:right="-188"/>
        <w:jc w:val="center"/>
        <w:rPr>
          <w:b w:val="0"/>
          <w:sz w:val="22"/>
        </w:rPr>
      </w:pPr>
      <w:r w:rsidRPr="00B92E8F">
        <w:rPr>
          <w:b w:val="0"/>
          <w:sz w:val="22"/>
        </w:rPr>
        <w:t>(Source: RBI Hand Book of Statistics)</w:t>
      </w:r>
    </w:p>
    <w:p w:rsidR="00B92E8F" w:rsidRDefault="00264103" w:rsidP="00B92E8F">
      <w:pPr>
        <w:pStyle w:val="NormalWeb"/>
        <w:spacing w:after="200" w:afterAutospacing="0"/>
        <w:ind w:right="-188"/>
        <w:rPr>
          <w:b w:val="0"/>
        </w:rPr>
      </w:pPr>
      <w:r w:rsidRPr="00325C31">
        <w:rPr>
          <w:b w:val="0"/>
        </w:rPr>
        <w:t xml:space="preserve">It may be seen from the table-1, imports has always been the highest   compared to exports. It resulted in deficit in trade balance in all the years. Generally, the pattern has been an increase in imports followed by rise in GDP.  But the rise in the above period under review did not vouch the said pattern.  The rise in GDP recorded in the period was 9.8%, 9.8%, 9.5%, in the years 2012, 2013, 2014 respectively. In the subsequent years GDP has declined accounting for 7.9% in 2015-16, 8.2% in 2016-17, 7.0% in2017-18, 6.1% in 2018-19 and a drastic decline by 4.1% </w:t>
      </w:r>
      <w:r w:rsidRPr="00325C31">
        <w:rPr>
          <w:b w:val="0"/>
        </w:rPr>
        <w:lastRenderedPageBreak/>
        <w:t>in 2019-20% .It implies the uptrend in oil prices stunted the trend in GDP growth .It also indicates the growth variables remain stagnant and does not vouch the fact of a resilient and a broad economic base facilitating for a consistent growth of GDP. Further, the pressure of capital outflow to the tune of $7 billion comprising of equity and debt flows has affected the stability of the rupee. Highly local volatilizes of equities in the midst of options expiry along with bullish dollar versus major currencies also weighed the trading front.</w:t>
      </w:r>
    </w:p>
    <w:p w:rsidR="00B92E8F" w:rsidRDefault="00264103" w:rsidP="00B92E8F">
      <w:pPr>
        <w:pStyle w:val="NormalWeb"/>
        <w:spacing w:after="200" w:afterAutospacing="0"/>
        <w:ind w:right="-188"/>
        <w:rPr>
          <w:b w:val="0"/>
        </w:rPr>
      </w:pPr>
      <w:r w:rsidRPr="00325C31">
        <w:rPr>
          <w:b w:val="0"/>
        </w:rPr>
        <w:t>India exports 394 products with revealed comparative advantage. In 2019-20 Exports stood at Rs2218.23 billion and Imports RS3355.76 billion resulting in a negative trade balance ofRs1137.53 billion. The following table-2 gives the picture only the goods topping the trade margin under </w:t>
      </w:r>
      <w:r w:rsidR="00ED76F0" w:rsidRPr="00325C31">
        <w:rPr>
          <w:b w:val="0"/>
        </w:rPr>
        <w:t>exports and imports as of 2019-20.</w:t>
      </w:r>
    </w:p>
    <w:p w:rsidR="00264103" w:rsidRPr="00B92E8F" w:rsidRDefault="00264103" w:rsidP="00B92E8F">
      <w:pPr>
        <w:pStyle w:val="NormalWeb"/>
        <w:spacing w:after="200" w:afterAutospacing="0"/>
        <w:ind w:right="-188"/>
        <w:jc w:val="center"/>
      </w:pPr>
      <w:r w:rsidRPr="00B92E8F">
        <w:t>Table-2</w:t>
      </w:r>
    </w:p>
    <w:p w:rsidR="00264103" w:rsidRPr="00B92E8F" w:rsidRDefault="00264103" w:rsidP="00B92E8F">
      <w:pPr>
        <w:pStyle w:val="NormalWeb"/>
        <w:spacing w:after="200" w:afterAutospacing="0"/>
        <w:ind w:right="-188"/>
        <w:jc w:val="center"/>
      </w:pPr>
      <w:r w:rsidRPr="00B92E8F">
        <w:t>Selected goods under Exports and Imports</w:t>
      </w:r>
    </w:p>
    <w:p w:rsidR="00264103" w:rsidRPr="00B92E8F" w:rsidRDefault="00264103" w:rsidP="00B92E8F">
      <w:pPr>
        <w:pStyle w:val="NormalWeb"/>
        <w:spacing w:after="200" w:afterAutospacing="0"/>
        <w:ind w:left="4320" w:right="-188" w:firstLine="720"/>
        <w:jc w:val="left"/>
        <w:rPr>
          <w:sz w:val="20"/>
        </w:rPr>
      </w:pPr>
      <w:r w:rsidRPr="00B92E8F">
        <w:rPr>
          <w:sz w:val="20"/>
        </w:rPr>
        <w:t>(Rs. in Billions)</w:t>
      </w:r>
    </w:p>
    <w:tbl>
      <w:tblPr>
        <w:tblStyle w:val="TableGrid"/>
        <w:tblW w:w="0" w:type="auto"/>
        <w:tblInd w:w="1580" w:type="dxa"/>
        <w:tblLook w:val="04A0"/>
      </w:tblPr>
      <w:tblGrid>
        <w:gridCol w:w="3081"/>
        <w:gridCol w:w="1131"/>
        <w:gridCol w:w="1701"/>
      </w:tblGrid>
      <w:tr w:rsidR="00264103" w:rsidRPr="00325C31" w:rsidTr="00B92E8F">
        <w:trPr>
          <w:trHeight w:val="663"/>
        </w:trPr>
        <w:tc>
          <w:tcPr>
            <w:tcW w:w="3081" w:type="dxa"/>
            <w:vAlign w:val="center"/>
          </w:tcPr>
          <w:p w:rsidR="00264103" w:rsidRPr="00325C31" w:rsidRDefault="00B92E8F" w:rsidP="00163C9B">
            <w:pPr>
              <w:ind w:right="-188"/>
              <w:jc w:val="left"/>
              <w:rPr>
                <w:b w:val="0"/>
              </w:rPr>
            </w:pPr>
            <w:r>
              <w:rPr>
                <w:b w:val="0"/>
              </w:rPr>
              <w:t>Type of Goods</w:t>
            </w:r>
          </w:p>
        </w:tc>
        <w:tc>
          <w:tcPr>
            <w:tcW w:w="1131" w:type="dxa"/>
            <w:vAlign w:val="center"/>
          </w:tcPr>
          <w:p w:rsidR="00264103" w:rsidRPr="00325C31" w:rsidRDefault="00264103" w:rsidP="00163C9B">
            <w:pPr>
              <w:ind w:right="-188"/>
              <w:jc w:val="left"/>
              <w:rPr>
                <w:b w:val="0"/>
              </w:rPr>
            </w:pPr>
            <w:r w:rsidRPr="00325C31">
              <w:rPr>
                <w:b w:val="0"/>
              </w:rPr>
              <w:t>Exports</w:t>
            </w:r>
          </w:p>
        </w:tc>
        <w:tc>
          <w:tcPr>
            <w:tcW w:w="1701" w:type="dxa"/>
            <w:vAlign w:val="center"/>
          </w:tcPr>
          <w:p w:rsidR="00264103" w:rsidRPr="00325C31" w:rsidRDefault="00264103" w:rsidP="00163C9B">
            <w:pPr>
              <w:ind w:right="-188"/>
              <w:jc w:val="left"/>
              <w:rPr>
                <w:b w:val="0"/>
              </w:rPr>
            </w:pPr>
            <w:r w:rsidRPr="00325C31">
              <w:rPr>
                <w:b w:val="0"/>
              </w:rPr>
              <w:t>Imports</w:t>
            </w:r>
          </w:p>
        </w:tc>
      </w:tr>
      <w:tr w:rsidR="00264103" w:rsidRPr="00325C31" w:rsidTr="00B92E8F">
        <w:trPr>
          <w:trHeight w:val="399"/>
        </w:trPr>
        <w:tc>
          <w:tcPr>
            <w:tcW w:w="3081" w:type="dxa"/>
          </w:tcPr>
          <w:p w:rsidR="00264103" w:rsidRPr="00325C31" w:rsidRDefault="00264103" w:rsidP="00163C9B">
            <w:pPr>
              <w:ind w:right="-188"/>
              <w:jc w:val="left"/>
              <w:rPr>
                <w:b w:val="0"/>
              </w:rPr>
            </w:pPr>
            <w:r w:rsidRPr="00325C31">
              <w:rPr>
                <w:b w:val="0"/>
              </w:rPr>
              <w:t>Gold</w:t>
            </w:r>
          </w:p>
        </w:tc>
        <w:tc>
          <w:tcPr>
            <w:tcW w:w="1131" w:type="dxa"/>
          </w:tcPr>
          <w:p w:rsidR="00264103" w:rsidRPr="00325C31" w:rsidRDefault="00264103" w:rsidP="00163C9B">
            <w:pPr>
              <w:ind w:right="-188"/>
              <w:jc w:val="left"/>
              <w:rPr>
                <w:b w:val="0"/>
              </w:rPr>
            </w:pPr>
            <w:r w:rsidRPr="00325C31">
              <w:rPr>
                <w:b w:val="0"/>
              </w:rPr>
              <w:t>Nil</w:t>
            </w:r>
          </w:p>
        </w:tc>
        <w:tc>
          <w:tcPr>
            <w:tcW w:w="1701" w:type="dxa"/>
          </w:tcPr>
          <w:p w:rsidR="00264103" w:rsidRPr="00325C31" w:rsidRDefault="00264103" w:rsidP="00163C9B">
            <w:pPr>
              <w:ind w:right="-188"/>
              <w:jc w:val="left"/>
              <w:rPr>
                <w:b w:val="0"/>
              </w:rPr>
            </w:pPr>
            <w:r w:rsidRPr="00325C31">
              <w:rPr>
                <w:b w:val="0"/>
              </w:rPr>
              <w:t>19</w:t>
            </w:r>
            <w:r w:rsidR="00ED76F6" w:rsidRPr="00325C31">
              <w:rPr>
                <w:b w:val="0"/>
              </w:rPr>
              <w:t>9</w:t>
            </w:r>
            <w:r w:rsidRPr="00325C31">
              <w:rPr>
                <w:b w:val="0"/>
              </w:rPr>
              <w:t>2</w:t>
            </w:r>
            <w:r w:rsidR="00ED76F6" w:rsidRPr="00325C31">
              <w:rPr>
                <w:b w:val="0"/>
              </w:rPr>
              <w:t>.</w:t>
            </w:r>
            <w:r w:rsidRPr="00325C31">
              <w:rPr>
                <w:b w:val="0"/>
              </w:rPr>
              <w:t>5</w:t>
            </w:r>
            <w:r w:rsidR="00ED76F6" w:rsidRPr="00325C31">
              <w:rPr>
                <w:b w:val="0"/>
              </w:rPr>
              <w:t>0</w:t>
            </w:r>
          </w:p>
        </w:tc>
      </w:tr>
      <w:tr w:rsidR="00264103" w:rsidRPr="00325C31" w:rsidTr="00B92E8F">
        <w:trPr>
          <w:trHeight w:val="419"/>
        </w:trPr>
        <w:tc>
          <w:tcPr>
            <w:tcW w:w="3081" w:type="dxa"/>
          </w:tcPr>
          <w:p w:rsidR="00264103" w:rsidRPr="00325C31" w:rsidRDefault="00264103" w:rsidP="00163C9B">
            <w:pPr>
              <w:ind w:right="-188"/>
              <w:jc w:val="left"/>
              <w:rPr>
                <w:b w:val="0"/>
              </w:rPr>
            </w:pPr>
            <w:r w:rsidRPr="00325C31">
              <w:rPr>
                <w:b w:val="0"/>
              </w:rPr>
              <w:t>Petro products</w:t>
            </w:r>
          </w:p>
        </w:tc>
        <w:tc>
          <w:tcPr>
            <w:tcW w:w="1131" w:type="dxa"/>
          </w:tcPr>
          <w:p w:rsidR="00264103" w:rsidRPr="00325C31" w:rsidRDefault="00313605" w:rsidP="00163C9B">
            <w:pPr>
              <w:ind w:right="-188"/>
              <w:jc w:val="left"/>
              <w:rPr>
                <w:b w:val="0"/>
              </w:rPr>
            </w:pPr>
            <w:r w:rsidRPr="00325C31">
              <w:rPr>
                <w:b w:val="0"/>
              </w:rPr>
              <w:t>291</w:t>
            </w:r>
            <w:r w:rsidR="00264103" w:rsidRPr="00325C31">
              <w:rPr>
                <w:b w:val="0"/>
              </w:rPr>
              <w:t>4</w:t>
            </w:r>
            <w:r w:rsidRPr="00325C31">
              <w:rPr>
                <w:b w:val="0"/>
              </w:rPr>
              <w:t>.</w:t>
            </w:r>
            <w:r w:rsidR="00264103" w:rsidRPr="00325C31">
              <w:rPr>
                <w:b w:val="0"/>
              </w:rPr>
              <w:t>8</w:t>
            </w:r>
            <w:r w:rsidRPr="00325C31">
              <w:rPr>
                <w:b w:val="0"/>
              </w:rPr>
              <w:t>0</w:t>
            </w:r>
          </w:p>
        </w:tc>
        <w:tc>
          <w:tcPr>
            <w:tcW w:w="1701" w:type="dxa"/>
          </w:tcPr>
          <w:p w:rsidR="00264103" w:rsidRPr="00325C31" w:rsidRDefault="00ED76F6" w:rsidP="00163C9B">
            <w:pPr>
              <w:ind w:right="-188"/>
              <w:jc w:val="left"/>
              <w:rPr>
                <w:b w:val="0"/>
              </w:rPr>
            </w:pPr>
            <w:r w:rsidRPr="00325C31">
              <w:rPr>
                <w:b w:val="0"/>
              </w:rPr>
              <w:t>925</w:t>
            </w:r>
            <w:r w:rsidR="00264103" w:rsidRPr="00325C31">
              <w:rPr>
                <w:b w:val="0"/>
              </w:rPr>
              <w:t>0</w:t>
            </w:r>
            <w:r w:rsidRPr="00325C31">
              <w:rPr>
                <w:b w:val="0"/>
              </w:rPr>
              <w:t>.</w:t>
            </w:r>
            <w:r w:rsidR="00264103" w:rsidRPr="00325C31">
              <w:rPr>
                <w:b w:val="0"/>
              </w:rPr>
              <w:t>3</w:t>
            </w:r>
            <w:r w:rsidRPr="00325C31">
              <w:rPr>
                <w:b w:val="0"/>
              </w:rPr>
              <w:t>1</w:t>
            </w:r>
          </w:p>
        </w:tc>
      </w:tr>
      <w:tr w:rsidR="00264103" w:rsidRPr="00325C31" w:rsidTr="00B92E8F">
        <w:trPr>
          <w:trHeight w:val="411"/>
        </w:trPr>
        <w:tc>
          <w:tcPr>
            <w:tcW w:w="3081" w:type="dxa"/>
          </w:tcPr>
          <w:p w:rsidR="00264103" w:rsidRPr="00325C31" w:rsidRDefault="00264103" w:rsidP="00163C9B">
            <w:pPr>
              <w:ind w:right="-188"/>
              <w:jc w:val="left"/>
              <w:rPr>
                <w:b w:val="0"/>
              </w:rPr>
            </w:pPr>
            <w:r w:rsidRPr="00325C31">
              <w:rPr>
                <w:b w:val="0"/>
              </w:rPr>
              <w:t>Packaged medicines</w:t>
            </w:r>
          </w:p>
        </w:tc>
        <w:tc>
          <w:tcPr>
            <w:tcW w:w="1131" w:type="dxa"/>
          </w:tcPr>
          <w:p w:rsidR="00264103" w:rsidRPr="00325C31" w:rsidRDefault="00264103" w:rsidP="00163C9B">
            <w:pPr>
              <w:ind w:right="-188"/>
              <w:jc w:val="left"/>
              <w:rPr>
                <w:b w:val="0"/>
              </w:rPr>
            </w:pPr>
            <w:r w:rsidRPr="00325C31">
              <w:rPr>
                <w:b w:val="0"/>
              </w:rPr>
              <w:t>146</w:t>
            </w:r>
            <w:r w:rsidR="00313605" w:rsidRPr="00325C31">
              <w:rPr>
                <w:b w:val="0"/>
              </w:rPr>
              <w:t>7.4</w:t>
            </w:r>
            <w:r w:rsidR="00EB521E" w:rsidRPr="00325C31">
              <w:rPr>
                <w:b w:val="0"/>
              </w:rPr>
              <w:t>6</w:t>
            </w:r>
          </w:p>
        </w:tc>
        <w:tc>
          <w:tcPr>
            <w:tcW w:w="1701" w:type="dxa"/>
          </w:tcPr>
          <w:p w:rsidR="00264103" w:rsidRPr="00325C31" w:rsidRDefault="006828F9" w:rsidP="00163C9B">
            <w:pPr>
              <w:ind w:right="-188"/>
              <w:jc w:val="left"/>
              <w:rPr>
                <w:b w:val="0"/>
              </w:rPr>
            </w:pPr>
            <w:r w:rsidRPr="00325C31">
              <w:rPr>
                <w:b w:val="0"/>
              </w:rPr>
              <w:t>Nil</w:t>
            </w:r>
          </w:p>
        </w:tc>
      </w:tr>
      <w:tr w:rsidR="00264103" w:rsidRPr="00325C31" w:rsidTr="00B92E8F">
        <w:trPr>
          <w:trHeight w:val="416"/>
        </w:trPr>
        <w:tc>
          <w:tcPr>
            <w:tcW w:w="3081" w:type="dxa"/>
          </w:tcPr>
          <w:p w:rsidR="00264103" w:rsidRPr="00325C31" w:rsidRDefault="00264103" w:rsidP="00163C9B">
            <w:pPr>
              <w:ind w:right="-188"/>
              <w:jc w:val="left"/>
              <w:rPr>
                <w:b w:val="0"/>
              </w:rPr>
            </w:pPr>
            <w:r w:rsidRPr="00325C31">
              <w:rPr>
                <w:b w:val="0"/>
              </w:rPr>
              <w:t xml:space="preserve">Gems and </w:t>
            </w:r>
            <w:r w:rsidR="006828F9" w:rsidRPr="00325C31">
              <w:rPr>
                <w:b w:val="0"/>
              </w:rPr>
              <w:t>Jewelry</w:t>
            </w:r>
          </w:p>
        </w:tc>
        <w:tc>
          <w:tcPr>
            <w:tcW w:w="1131" w:type="dxa"/>
          </w:tcPr>
          <w:p w:rsidR="00264103" w:rsidRPr="00325C31" w:rsidRDefault="00313605" w:rsidP="00163C9B">
            <w:pPr>
              <w:ind w:right="-188"/>
              <w:jc w:val="left"/>
              <w:rPr>
                <w:b w:val="0"/>
              </w:rPr>
            </w:pPr>
            <w:r w:rsidRPr="00325C31">
              <w:rPr>
                <w:b w:val="0"/>
              </w:rPr>
              <w:t>254</w:t>
            </w:r>
            <w:r w:rsidR="00EB521E" w:rsidRPr="00325C31">
              <w:rPr>
                <w:b w:val="0"/>
              </w:rPr>
              <w:t>0</w:t>
            </w:r>
            <w:r w:rsidR="006828F9" w:rsidRPr="00325C31">
              <w:rPr>
                <w:b w:val="0"/>
              </w:rPr>
              <w:t>.6</w:t>
            </w:r>
            <w:r w:rsidRPr="00325C31">
              <w:rPr>
                <w:b w:val="0"/>
              </w:rPr>
              <w:t>6</w:t>
            </w:r>
          </w:p>
        </w:tc>
        <w:tc>
          <w:tcPr>
            <w:tcW w:w="1701" w:type="dxa"/>
          </w:tcPr>
          <w:p w:rsidR="00264103" w:rsidRPr="00325C31" w:rsidRDefault="00ED76F6" w:rsidP="00B92E8F">
            <w:pPr>
              <w:ind w:right="-188"/>
              <w:jc w:val="left"/>
              <w:rPr>
                <w:b w:val="0"/>
              </w:rPr>
            </w:pPr>
            <w:r w:rsidRPr="00325C31">
              <w:rPr>
                <w:b w:val="0"/>
              </w:rPr>
              <w:t>159</w:t>
            </w:r>
            <w:r w:rsidR="00264103" w:rsidRPr="00325C31">
              <w:rPr>
                <w:b w:val="0"/>
              </w:rPr>
              <w:t>0</w:t>
            </w:r>
            <w:r w:rsidRPr="00325C31">
              <w:rPr>
                <w:b w:val="0"/>
              </w:rPr>
              <w:t>.</w:t>
            </w:r>
            <w:r w:rsidR="00264103" w:rsidRPr="00325C31">
              <w:rPr>
                <w:b w:val="0"/>
              </w:rPr>
              <w:t>6</w:t>
            </w:r>
            <w:r w:rsidRPr="00325C31">
              <w:rPr>
                <w:b w:val="0"/>
              </w:rPr>
              <w:t>6</w:t>
            </w:r>
          </w:p>
        </w:tc>
      </w:tr>
      <w:tr w:rsidR="00264103" w:rsidRPr="00325C31" w:rsidTr="00B92E8F">
        <w:trPr>
          <w:trHeight w:val="422"/>
        </w:trPr>
        <w:tc>
          <w:tcPr>
            <w:tcW w:w="3081" w:type="dxa"/>
          </w:tcPr>
          <w:p w:rsidR="00264103" w:rsidRPr="00325C31" w:rsidRDefault="00264103" w:rsidP="00163C9B">
            <w:pPr>
              <w:ind w:right="-188"/>
              <w:jc w:val="left"/>
              <w:rPr>
                <w:b w:val="0"/>
              </w:rPr>
            </w:pPr>
            <w:r w:rsidRPr="00325C31">
              <w:rPr>
                <w:b w:val="0"/>
              </w:rPr>
              <w:t>Organic and inorganic chemicals</w:t>
            </w:r>
          </w:p>
        </w:tc>
        <w:tc>
          <w:tcPr>
            <w:tcW w:w="1131" w:type="dxa"/>
          </w:tcPr>
          <w:p w:rsidR="00264103" w:rsidRPr="00325C31" w:rsidRDefault="00313605" w:rsidP="00163C9B">
            <w:pPr>
              <w:ind w:right="-188"/>
              <w:jc w:val="left"/>
              <w:rPr>
                <w:b w:val="0"/>
              </w:rPr>
            </w:pPr>
            <w:r w:rsidRPr="00325C31">
              <w:rPr>
                <w:b w:val="0"/>
              </w:rPr>
              <w:t>132</w:t>
            </w:r>
            <w:r w:rsidR="00264103" w:rsidRPr="00325C31">
              <w:rPr>
                <w:b w:val="0"/>
              </w:rPr>
              <w:t>6</w:t>
            </w:r>
            <w:r w:rsidRPr="00325C31">
              <w:rPr>
                <w:b w:val="0"/>
              </w:rPr>
              <w:t>.</w:t>
            </w:r>
            <w:r w:rsidR="006828F9" w:rsidRPr="00325C31">
              <w:rPr>
                <w:b w:val="0"/>
              </w:rPr>
              <w:t>2</w:t>
            </w:r>
            <w:r w:rsidRPr="00325C31">
              <w:rPr>
                <w:b w:val="0"/>
              </w:rPr>
              <w:t>0</w:t>
            </w:r>
          </w:p>
        </w:tc>
        <w:tc>
          <w:tcPr>
            <w:tcW w:w="1701" w:type="dxa"/>
          </w:tcPr>
          <w:p w:rsidR="00264103" w:rsidRPr="00325C31" w:rsidRDefault="00ED76F0" w:rsidP="00163C9B">
            <w:pPr>
              <w:ind w:right="-188"/>
              <w:jc w:val="left"/>
              <w:rPr>
                <w:b w:val="0"/>
              </w:rPr>
            </w:pPr>
            <w:r w:rsidRPr="00325C31">
              <w:rPr>
                <w:b w:val="0"/>
              </w:rPr>
              <w:t>145</w:t>
            </w:r>
            <w:r w:rsidR="00264103" w:rsidRPr="00325C31">
              <w:rPr>
                <w:b w:val="0"/>
              </w:rPr>
              <w:t>8</w:t>
            </w:r>
            <w:r w:rsidRPr="00325C31">
              <w:rPr>
                <w:b w:val="0"/>
              </w:rPr>
              <w:t>.</w:t>
            </w:r>
            <w:r w:rsidR="00264103" w:rsidRPr="00325C31">
              <w:rPr>
                <w:b w:val="0"/>
              </w:rPr>
              <w:t>6</w:t>
            </w:r>
            <w:r w:rsidRPr="00325C31">
              <w:rPr>
                <w:b w:val="0"/>
              </w:rPr>
              <w:t>4</w:t>
            </w:r>
          </w:p>
        </w:tc>
      </w:tr>
      <w:tr w:rsidR="00264103" w:rsidRPr="00325C31" w:rsidTr="00B92E8F">
        <w:trPr>
          <w:trHeight w:val="415"/>
        </w:trPr>
        <w:tc>
          <w:tcPr>
            <w:tcW w:w="3081" w:type="dxa"/>
          </w:tcPr>
          <w:p w:rsidR="00264103" w:rsidRPr="00325C31" w:rsidRDefault="00264103" w:rsidP="00163C9B">
            <w:pPr>
              <w:ind w:right="-188"/>
              <w:jc w:val="left"/>
              <w:rPr>
                <w:b w:val="0"/>
              </w:rPr>
            </w:pPr>
            <w:r w:rsidRPr="00325C31">
              <w:rPr>
                <w:b w:val="0"/>
              </w:rPr>
              <w:t>Total</w:t>
            </w:r>
          </w:p>
        </w:tc>
        <w:tc>
          <w:tcPr>
            <w:tcW w:w="1131" w:type="dxa"/>
          </w:tcPr>
          <w:p w:rsidR="00264103" w:rsidRPr="00325C31" w:rsidRDefault="00313605" w:rsidP="00163C9B">
            <w:pPr>
              <w:ind w:right="-188"/>
              <w:jc w:val="left"/>
              <w:rPr>
                <w:b w:val="0"/>
              </w:rPr>
            </w:pPr>
            <w:r w:rsidRPr="00325C31">
              <w:rPr>
                <w:b w:val="0"/>
              </w:rPr>
              <w:t>824</w:t>
            </w:r>
            <w:r w:rsidR="006828F9" w:rsidRPr="00325C31">
              <w:rPr>
                <w:b w:val="0"/>
              </w:rPr>
              <w:t>9</w:t>
            </w:r>
            <w:r w:rsidRPr="00325C31">
              <w:rPr>
                <w:b w:val="0"/>
              </w:rPr>
              <w:t>.</w:t>
            </w:r>
            <w:r w:rsidR="006828F9" w:rsidRPr="00325C31">
              <w:rPr>
                <w:b w:val="0"/>
              </w:rPr>
              <w:t>12</w:t>
            </w:r>
          </w:p>
        </w:tc>
        <w:tc>
          <w:tcPr>
            <w:tcW w:w="1701" w:type="dxa"/>
          </w:tcPr>
          <w:p w:rsidR="00264103" w:rsidRPr="00325C31" w:rsidRDefault="006828F9" w:rsidP="00163C9B">
            <w:pPr>
              <w:ind w:right="-188"/>
              <w:jc w:val="left"/>
              <w:rPr>
                <w:b w:val="0"/>
              </w:rPr>
            </w:pPr>
            <w:r w:rsidRPr="00325C31">
              <w:rPr>
                <w:b w:val="0"/>
              </w:rPr>
              <w:t>14292.11</w:t>
            </w:r>
          </w:p>
        </w:tc>
      </w:tr>
    </w:tbl>
    <w:p w:rsidR="00264103" w:rsidRPr="00B92E8F" w:rsidRDefault="00264103" w:rsidP="00B92E8F">
      <w:pPr>
        <w:pStyle w:val="NormalWeb"/>
        <w:spacing w:after="200" w:afterAutospacing="0"/>
        <w:ind w:right="-188"/>
        <w:jc w:val="center"/>
        <w:rPr>
          <w:b w:val="0"/>
          <w:sz w:val="22"/>
        </w:rPr>
      </w:pPr>
      <w:r w:rsidRPr="00B92E8F">
        <w:rPr>
          <w:b w:val="0"/>
          <w:sz w:val="22"/>
        </w:rPr>
        <w:t>(Source: RBI  Hand Book of Stastistics-2020)</w:t>
      </w:r>
    </w:p>
    <w:p w:rsidR="00264103" w:rsidRPr="00325C31" w:rsidRDefault="00264103" w:rsidP="00163C9B">
      <w:pPr>
        <w:pStyle w:val="NormalWeb"/>
        <w:spacing w:after="200" w:afterAutospacing="0"/>
        <w:ind w:right="-188"/>
        <w:jc w:val="left"/>
        <w:rPr>
          <w:b w:val="0"/>
        </w:rPr>
      </w:pPr>
      <w:r w:rsidRPr="00325C31">
        <w:rPr>
          <w:b w:val="0"/>
        </w:rPr>
        <w:t>The above picture indicates that imports was in the order of Rs1429.92 billion whereas exports constituterRs824.88 billion with a trade deficit of Rs605.04billion. During the last five years exports of India have decreased from 15.52% of GDP in 2014-15 to 11.17% in 2019-20.The most recent exports are led by Engineering goods 25.1% followed by petro products 13.1%, Gems and jewellery11.4%, Drugs and pharmaceuticals 6.6%, organic and inorganic chemicals 5.9% and inorganic chemicals in 2019-20. On an overall basis India imported Rs3355.76 billion in 2020 making it the 13 the largest importer in the world. The most recent imports in 2020 are led by crude petroleum representing 27.5% followed by Electronics11.0%, Machinery and electrical 8.3%, Gold5.9%, Transport equipments 5.2%, Pearls precious stones 4.7%, coal 4.7% and Organic and inorganic chemicals 4.3% of the total imports.</w:t>
      </w:r>
    </w:p>
    <w:p w:rsidR="00264103" w:rsidRDefault="00264103" w:rsidP="00163C9B">
      <w:pPr>
        <w:pStyle w:val="NormalWeb"/>
        <w:spacing w:after="200" w:afterAutospacing="0"/>
        <w:ind w:right="-188"/>
        <w:jc w:val="left"/>
        <w:rPr>
          <w:b w:val="0"/>
        </w:rPr>
      </w:pPr>
      <w:r w:rsidRPr="00325C31">
        <w:rPr>
          <w:b w:val="0"/>
        </w:rPr>
        <w:t>The exchange rate has started fluctuating from 2011 onwards. The table-3 gives the position on exchange rate fluctuations</w:t>
      </w:r>
    </w:p>
    <w:p w:rsidR="00B92E8F" w:rsidRPr="00325C31" w:rsidRDefault="00B92E8F"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B92E8F" w:rsidRDefault="00B31597" w:rsidP="00B92E8F">
      <w:pPr>
        <w:pStyle w:val="NormalWeb"/>
        <w:spacing w:after="200" w:afterAutospacing="0"/>
        <w:ind w:right="-188"/>
        <w:jc w:val="center"/>
      </w:pPr>
      <w:r w:rsidRPr="00B92E8F">
        <w:lastRenderedPageBreak/>
        <w:t>Table-</w:t>
      </w:r>
      <w:r w:rsidR="00264103" w:rsidRPr="00B92E8F">
        <w:t>3</w:t>
      </w:r>
    </w:p>
    <w:p w:rsidR="00B92E8F" w:rsidRDefault="00264103" w:rsidP="00B92E8F">
      <w:pPr>
        <w:pStyle w:val="NormalWeb"/>
        <w:spacing w:after="200" w:afterAutospacing="0"/>
        <w:ind w:right="-188"/>
        <w:jc w:val="center"/>
      </w:pPr>
      <w:r w:rsidRPr="00B92E8F">
        <w:t>Exchange rate of Indian Rupee (2004-05=100)</w:t>
      </w:r>
    </w:p>
    <w:p w:rsidR="00B92E8F" w:rsidRPr="00B92E8F" w:rsidRDefault="00B92E8F" w:rsidP="00B92E8F">
      <w:pPr>
        <w:pStyle w:val="NormalWeb"/>
        <w:spacing w:after="200" w:afterAutospacing="0"/>
        <w:ind w:right="-188"/>
      </w:pPr>
    </w:p>
    <w:tbl>
      <w:tblPr>
        <w:tblStyle w:val="TableGrid"/>
        <w:tblW w:w="0" w:type="auto"/>
        <w:tblInd w:w="1956" w:type="dxa"/>
        <w:tblLook w:val="04A0"/>
      </w:tblPr>
      <w:tblGrid>
        <w:gridCol w:w="1797"/>
        <w:gridCol w:w="1865"/>
        <w:gridCol w:w="1514"/>
      </w:tblGrid>
      <w:tr w:rsidR="00264103" w:rsidRPr="00325C31" w:rsidTr="00B92E8F">
        <w:tc>
          <w:tcPr>
            <w:tcW w:w="1797" w:type="dxa"/>
            <w:vAlign w:val="center"/>
          </w:tcPr>
          <w:p w:rsidR="00264103" w:rsidRPr="00325C31" w:rsidRDefault="00264103" w:rsidP="00163C9B">
            <w:pPr>
              <w:ind w:right="-188"/>
              <w:jc w:val="left"/>
              <w:rPr>
                <w:b w:val="0"/>
              </w:rPr>
            </w:pPr>
            <w:r w:rsidRPr="00325C31">
              <w:rPr>
                <w:b w:val="0"/>
              </w:rPr>
              <w:t>Year</w:t>
            </w:r>
          </w:p>
        </w:tc>
        <w:tc>
          <w:tcPr>
            <w:tcW w:w="1865" w:type="dxa"/>
            <w:vAlign w:val="center"/>
          </w:tcPr>
          <w:p w:rsidR="00264103" w:rsidRPr="00325C31" w:rsidRDefault="00264103" w:rsidP="00163C9B">
            <w:pPr>
              <w:ind w:right="-188"/>
              <w:jc w:val="left"/>
              <w:rPr>
                <w:b w:val="0"/>
              </w:rPr>
            </w:pPr>
            <w:r w:rsidRPr="00325C31">
              <w:rPr>
                <w:b w:val="0"/>
              </w:rPr>
              <w:t>Average</w:t>
            </w:r>
          </w:p>
        </w:tc>
        <w:tc>
          <w:tcPr>
            <w:tcW w:w="1514" w:type="dxa"/>
            <w:vAlign w:val="center"/>
          </w:tcPr>
          <w:p w:rsidR="00264103" w:rsidRPr="00325C31" w:rsidRDefault="00264103" w:rsidP="00163C9B">
            <w:pPr>
              <w:ind w:right="-188"/>
              <w:jc w:val="left"/>
              <w:rPr>
                <w:b w:val="0"/>
              </w:rPr>
            </w:pPr>
            <w:r w:rsidRPr="00325C31">
              <w:rPr>
                <w:b w:val="0"/>
              </w:rPr>
              <w:t>End Year</w:t>
            </w:r>
          </w:p>
        </w:tc>
      </w:tr>
      <w:tr w:rsidR="00264103" w:rsidRPr="00325C31" w:rsidTr="00B92E8F">
        <w:tc>
          <w:tcPr>
            <w:tcW w:w="1797" w:type="dxa"/>
          </w:tcPr>
          <w:p w:rsidR="00264103" w:rsidRPr="00325C31" w:rsidRDefault="00264103" w:rsidP="00163C9B">
            <w:pPr>
              <w:ind w:right="-188"/>
              <w:jc w:val="left"/>
              <w:rPr>
                <w:b w:val="0"/>
              </w:rPr>
            </w:pPr>
            <w:r w:rsidRPr="00325C31">
              <w:rPr>
                <w:b w:val="0"/>
              </w:rPr>
              <w:t>2010- 11</w:t>
            </w:r>
          </w:p>
        </w:tc>
        <w:tc>
          <w:tcPr>
            <w:tcW w:w="1865" w:type="dxa"/>
          </w:tcPr>
          <w:p w:rsidR="00264103" w:rsidRPr="00325C31" w:rsidRDefault="00264103" w:rsidP="00163C9B">
            <w:pPr>
              <w:ind w:right="-188"/>
              <w:jc w:val="left"/>
              <w:rPr>
                <w:b w:val="0"/>
              </w:rPr>
            </w:pPr>
            <w:r w:rsidRPr="00325C31">
              <w:rPr>
                <w:b w:val="0"/>
              </w:rPr>
              <w:t>45.56</w:t>
            </w:r>
          </w:p>
        </w:tc>
        <w:tc>
          <w:tcPr>
            <w:tcW w:w="1514" w:type="dxa"/>
          </w:tcPr>
          <w:p w:rsidR="00264103" w:rsidRPr="00325C31" w:rsidRDefault="00264103" w:rsidP="00163C9B">
            <w:pPr>
              <w:ind w:right="-188"/>
              <w:jc w:val="left"/>
              <w:rPr>
                <w:b w:val="0"/>
              </w:rPr>
            </w:pPr>
            <w:r w:rsidRPr="00325C31">
              <w:rPr>
                <w:b w:val="0"/>
              </w:rPr>
              <w:t>44.65</w:t>
            </w:r>
          </w:p>
        </w:tc>
      </w:tr>
      <w:tr w:rsidR="00264103" w:rsidRPr="00325C31" w:rsidTr="00B92E8F">
        <w:tc>
          <w:tcPr>
            <w:tcW w:w="1797" w:type="dxa"/>
          </w:tcPr>
          <w:p w:rsidR="00264103" w:rsidRPr="00325C31" w:rsidRDefault="00264103" w:rsidP="00163C9B">
            <w:pPr>
              <w:ind w:right="-188"/>
              <w:jc w:val="left"/>
              <w:rPr>
                <w:b w:val="0"/>
              </w:rPr>
            </w:pPr>
            <w:r w:rsidRPr="00325C31">
              <w:rPr>
                <w:b w:val="0"/>
              </w:rPr>
              <w:t>2011-12</w:t>
            </w:r>
          </w:p>
        </w:tc>
        <w:tc>
          <w:tcPr>
            <w:tcW w:w="1865" w:type="dxa"/>
          </w:tcPr>
          <w:p w:rsidR="00264103" w:rsidRPr="00325C31" w:rsidRDefault="00264103" w:rsidP="00163C9B">
            <w:pPr>
              <w:ind w:right="-188"/>
              <w:jc w:val="left"/>
              <w:rPr>
                <w:b w:val="0"/>
              </w:rPr>
            </w:pPr>
            <w:r w:rsidRPr="00325C31">
              <w:rPr>
                <w:b w:val="0"/>
              </w:rPr>
              <w:t>47.92</w:t>
            </w:r>
          </w:p>
        </w:tc>
        <w:tc>
          <w:tcPr>
            <w:tcW w:w="1514" w:type="dxa"/>
          </w:tcPr>
          <w:p w:rsidR="00264103" w:rsidRPr="00325C31" w:rsidRDefault="00264103" w:rsidP="00163C9B">
            <w:pPr>
              <w:ind w:right="-188"/>
              <w:jc w:val="left"/>
              <w:rPr>
                <w:b w:val="0"/>
              </w:rPr>
            </w:pPr>
            <w:r w:rsidRPr="00325C31">
              <w:rPr>
                <w:b w:val="0"/>
              </w:rPr>
              <w:t>51.16</w:t>
            </w:r>
          </w:p>
        </w:tc>
      </w:tr>
      <w:tr w:rsidR="00264103" w:rsidRPr="00325C31" w:rsidTr="00B92E8F">
        <w:tc>
          <w:tcPr>
            <w:tcW w:w="1797" w:type="dxa"/>
          </w:tcPr>
          <w:p w:rsidR="00264103" w:rsidRPr="00325C31" w:rsidRDefault="00264103" w:rsidP="00163C9B">
            <w:pPr>
              <w:ind w:right="-188"/>
              <w:jc w:val="left"/>
              <w:rPr>
                <w:b w:val="0"/>
              </w:rPr>
            </w:pPr>
            <w:r w:rsidRPr="00325C31">
              <w:rPr>
                <w:b w:val="0"/>
              </w:rPr>
              <w:t>2012-13</w:t>
            </w:r>
          </w:p>
        </w:tc>
        <w:tc>
          <w:tcPr>
            <w:tcW w:w="1865" w:type="dxa"/>
          </w:tcPr>
          <w:p w:rsidR="00264103" w:rsidRPr="00325C31" w:rsidRDefault="00264103" w:rsidP="00163C9B">
            <w:pPr>
              <w:ind w:right="-188"/>
              <w:jc w:val="left"/>
              <w:rPr>
                <w:b w:val="0"/>
              </w:rPr>
            </w:pPr>
            <w:r w:rsidRPr="00325C31">
              <w:rPr>
                <w:b w:val="0"/>
              </w:rPr>
              <w:t>54.41</w:t>
            </w:r>
          </w:p>
        </w:tc>
        <w:tc>
          <w:tcPr>
            <w:tcW w:w="1514" w:type="dxa"/>
          </w:tcPr>
          <w:p w:rsidR="00264103" w:rsidRPr="00325C31" w:rsidRDefault="00264103" w:rsidP="00163C9B">
            <w:pPr>
              <w:ind w:right="-188"/>
              <w:jc w:val="left"/>
              <w:rPr>
                <w:b w:val="0"/>
              </w:rPr>
            </w:pPr>
            <w:r w:rsidRPr="00325C31">
              <w:rPr>
                <w:b w:val="0"/>
              </w:rPr>
              <w:t>54.38</w:t>
            </w:r>
          </w:p>
        </w:tc>
      </w:tr>
      <w:tr w:rsidR="00264103" w:rsidRPr="00325C31" w:rsidTr="00B92E8F">
        <w:tc>
          <w:tcPr>
            <w:tcW w:w="1797" w:type="dxa"/>
          </w:tcPr>
          <w:p w:rsidR="00264103" w:rsidRPr="00325C31" w:rsidRDefault="00264103" w:rsidP="00163C9B">
            <w:pPr>
              <w:ind w:right="-188"/>
              <w:jc w:val="left"/>
              <w:rPr>
                <w:b w:val="0"/>
              </w:rPr>
            </w:pPr>
            <w:r w:rsidRPr="00325C31">
              <w:rPr>
                <w:b w:val="0"/>
              </w:rPr>
              <w:t>2013-14</w:t>
            </w:r>
          </w:p>
        </w:tc>
        <w:tc>
          <w:tcPr>
            <w:tcW w:w="1865" w:type="dxa"/>
          </w:tcPr>
          <w:p w:rsidR="00264103" w:rsidRPr="00325C31" w:rsidRDefault="00264103" w:rsidP="00163C9B">
            <w:pPr>
              <w:ind w:right="-188"/>
              <w:jc w:val="left"/>
              <w:rPr>
                <w:b w:val="0"/>
              </w:rPr>
            </w:pPr>
            <w:r w:rsidRPr="00325C31">
              <w:rPr>
                <w:b w:val="0"/>
              </w:rPr>
              <w:t>60.50</w:t>
            </w:r>
          </w:p>
        </w:tc>
        <w:tc>
          <w:tcPr>
            <w:tcW w:w="1514" w:type="dxa"/>
          </w:tcPr>
          <w:p w:rsidR="00264103" w:rsidRPr="00325C31" w:rsidRDefault="00264103" w:rsidP="00163C9B">
            <w:pPr>
              <w:ind w:right="-188"/>
              <w:jc w:val="left"/>
              <w:rPr>
                <w:b w:val="0"/>
              </w:rPr>
            </w:pPr>
            <w:r w:rsidRPr="00325C31">
              <w:rPr>
                <w:b w:val="0"/>
              </w:rPr>
              <w:t>60.59</w:t>
            </w:r>
          </w:p>
        </w:tc>
      </w:tr>
      <w:tr w:rsidR="00264103" w:rsidRPr="00325C31" w:rsidTr="00B92E8F">
        <w:tc>
          <w:tcPr>
            <w:tcW w:w="1797" w:type="dxa"/>
          </w:tcPr>
          <w:p w:rsidR="00264103" w:rsidRPr="00325C31" w:rsidRDefault="00264103" w:rsidP="00163C9B">
            <w:pPr>
              <w:ind w:right="-188"/>
              <w:jc w:val="left"/>
              <w:rPr>
                <w:b w:val="0"/>
              </w:rPr>
            </w:pPr>
            <w:r w:rsidRPr="00325C31">
              <w:rPr>
                <w:b w:val="0"/>
              </w:rPr>
              <w:t>2014-15</w:t>
            </w:r>
          </w:p>
        </w:tc>
        <w:tc>
          <w:tcPr>
            <w:tcW w:w="1865" w:type="dxa"/>
          </w:tcPr>
          <w:p w:rsidR="00264103" w:rsidRPr="00325C31" w:rsidRDefault="00264103" w:rsidP="00163C9B">
            <w:pPr>
              <w:ind w:right="-188"/>
              <w:jc w:val="left"/>
              <w:rPr>
                <w:b w:val="0"/>
              </w:rPr>
            </w:pPr>
            <w:r w:rsidRPr="00325C31">
              <w:rPr>
                <w:b w:val="0"/>
              </w:rPr>
              <w:t>61.14</w:t>
            </w:r>
          </w:p>
        </w:tc>
        <w:tc>
          <w:tcPr>
            <w:tcW w:w="1514" w:type="dxa"/>
          </w:tcPr>
          <w:p w:rsidR="00264103" w:rsidRPr="00325C31" w:rsidRDefault="00264103" w:rsidP="00163C9B">
            <w:pPr>
              <w:ind w:right="-188"/>
              <w:jc w:val="left"/>
              <w:rPr>
                <w:b w:val="0"/>
              </w:rPr>
            </w:pPr>
            <w:r w:rsidRPr="00325C31">
              <w:rPr>
                <w:b w:val="0"/>
              </w:rPr>
              <w:t>62.59</w:t>
            </w:r>
          </w:p>
        </w:tc>
      </w:tr>
      <w:tr w:rsidR="00264103" w:rsidRPr="00325C31" w:rsidTr="00B92E8F">
        <w:tc>
          <w:tcPr>
            <w:tcW w:w="1797" w:type="dxa"/>
          </w:tcPr>
          <w:p w:rsidR="00264103" w:rsidRPr="00325C31" w:rsidRDefault="00264103" w:rsidP="00163C9B">
            <w:pPr>
              <w:ind w:right="-188"/>
              <w:jc w:val="left"/>
              <w:rPr>
                <w:b w:val="0"/>
              </w:rPr>
            </w:pPr>
            <w:r w:rsidRPr="00325C31">
              <w:rPr>
                <w:b w:val="0"/>
              </w:rPr>
              <w:t>2015-16</w:t>
            </w:r>
          </w:p>
        </w:tc>
        <w:tc>
          <w:tcPr>
            <w:tcW w:w="1865" w:type="dxa"/>
          </w:tcPr>
          <w:p w:rsidR="00264103" w:rsidRPr="00325C31" w:rsidRDefault="00264103" w:rsidP="00163C9B">
            <w:pPr>
              <w:ind w:right="-188"/>
              <w:jc w:val="left"/>
              <w:rPr>
                <w:b w:val="0"/>
              </w:rPr>
            </w:pPr>
            <w:r w:rsidRPr="00325C31">
              <w:rPr>
                <w:b w:val="0"/>
              </w:rPr>
              <w:t>65.47</w:t>
            </w:r>
          </w:p>
        </w:tc>
        <w:tc>
          <w:tcPr>
            <w:tcW w:w="1514" w:type="dxa"/>
          </w:tcPr>
          <w:p w:rsidR="00264103" w:rsidRPr="00325C31" w:rsidRDefault="00264103" w:rsidP="00163C9B">
            <w:pPr>
              <w:ind w:right="-188"/>
              <w:jc w:val="left"/>
              <w:rPr>
                <w:b w:val="0"/>
              </w:rPr>
            </w:pPr>
            <w:r w:rsidRPr="00325C31">
              <w:rPr>
                <w:b w:val="0"/>
              </w:rPr>
              <w:t>66.33</w:t>
            </w:r>
          </w:p>
        </w:tc>
      </w:tr>
      <w:tr w:rsidR="00264103" w:rsidRPr="00325C31" w:rsidTr="00B92E8F">
        <w:tc>
          <w:tcPr>
            <w:tcW w:w="1797" w:type="dxa"/>
          </w:tcPr>
          <w:p w:rsidR="00264103" w:rsidRPr="00325C31" w:rsidRDefault="00264103" w:rsidP="00163C9B">
            <w:pPr>
              <w:ind w:right="-188"/>
              <w:jc w:val="left"/>
              <w:rPr>
                <w:b w:val="0"/>
              </w:rPr>
            </w:pPr>
            <w:r w:rsidRPr="00325C31">
              <w:rPr>
                <w:b w:val="0"/>
              </w:rPr>
              <w:t>2016-17</w:t>
            </w:r>
          </w:p>
        </w:tc>
        <w:tc>
          <w:tcPr>
            <w:tcW w:w="1865" w:type="dxa"/>
          </w:tcPr>
          <w:p w:rsidR="00264103" w:rsidRPr="00325C31" w:rsidRDefault="00264103" w:rsidP="00163C9B">
            <w:pPr>
              <w:ind w:right="-188"/>
              <w:jc w:val="left"/>
              <w:rPr>
                <w:b w:val="0"/>
              </w:rPr>
            </w:pPr>
            <w:r w:rsidRPr="00325C31">
              <w:rPr>
                <w:b w:val="0"/>
              </w:rPr>
              <w:t>67.07</w:t>
            </w:r>
          </w:p>
        </w:tc>
        <w:tc>
          <w:tcPr>
            <w:tcW w:w="1514" w:type="dxa"/>
          </w:tcPr>
          <w:p w:rsidR="00264103" w:rsidRPr="00325C31" w:rsidRDefault="00264103" w:rsidP="00163C9B">
            <w:pPr>
              <w:ind w:right="-188"/>
              <w:jc w:val="left"/>
              <w:rPr>
                <w:b w:val="0"/>
              </w:rPr>
            </w:pPr>
            <w:r w:rsidRPr="00325C31">
              <w:rPr>
                <w:b w:val="0"/>
              </w:rPr>
              <w:t>64.84</w:t>
            </w:r>
          </w:p>
        </w:tc>
      </w:tr>
      <w:tr w:rsidR="00B92E8F" w:rsidRPr="00325C31" w:rsidTr="00B92E8F">
        <w:tc>
          <w:tcPr>
            <w:tcW w:w="1797" w:type="dxa"/>
          </w:tcPr>
          <w:p w:rsidR="00B92E8F" w:rsidRPr="00325C31" w:rsidRDefault="00B92E8F" w:rsidP="00163C9B">
            <w:pPr>
              <w:ind w:right="-188"/>
              <w:jc w:val="left"/>
              <w:rPr>
                <w:b w:val="0"/>
              </w:rPr>
            </w:pPr>
            <w:r>
              <w:rPr>
                <w:b w:val="0"/>
              </w:rPr>
              <w:t>2017-18</w:t>
            </w:r>
          </w:p>
        </w:tc>
        <w:tc>
          <w:tcPr>
            <w:tcW w:w="1865" w:type="dxa"/>
          </w:tcPr>
          <w:p w:rsidR="00B92E8F" w:rsidRPr="00325C31" w:rsidRDefault="00B92E8F" w:rsidP="00163C9B">
            <w:pPr>
              <w:ind w:right="-188"/>
              <w:jc w:val="left"/>
              <w:rPr>
                <w:b w:val="0"/>
              </w:rPr>
            </w:pPr>
            <w:r>
              <w:rPr>
                <w:b w:val="0"/>
              </w:rPr>
              <w:t>68.39</w:t>
            </w:r>
          </w:p>
        </w:tc>
        <w:tc>
          <w:tcPr>
            <w:tcW w:w="1514" w:type="dxa"/>
          </w:tcPr>
          <w:p w:rsidR="00B92E8F" w:rsidRPr="00325C31" w:rsidRDefault="00B92E8F" w:rsidP="00163C9B">
            <w:pPr>
              <w:ind w:right="-188"/>
              <w:jc w:val="left"/>
              <w:rPr>
                <w:b w:val="0"/>
              </w:rPr>
            </w:pPr>
            <w:r>
              <w:rPr>
                <w:b w:val="0"/>
              </w:rPr>
              <w:t>72.04</w:t>
            </w:r>
          </w:p>
        </w:tc>
      </w:tr>
      <w:tr w:rsidR="00B92E8F" w:rsidRPr="00325C31" w:rsidTr="00B92E8F">
        <w:tc>
          <w:tcPr>
            <w:tcW w:w="1797" w:type="dxa"/>
          </w:tcPr>
          <w:p w:rsidR="00B92E8F" w:rsidRPr="00325C31" w:rsidRDefault="00B92E8F" w:rsidP="00163C9B">
            <w:pPr>
              <w:ind w:right="-188"/>
              <w:jc w:val="left"/>
              <w:rPr>
                <w:b w:val="0"/>
              </w:rPr>
            </w:pPr>
            <w:r>
              <w:rPr>
                <w:b w:val="0"/>
              </w:rPr>
              <w:t>2018-19</w:t>
            </w:r>
          </w:p>
        </w:tc>
        <w:tc>
          <w:tcPr>
            <w:tcW w:w="1865" w:type="dxa"/>
          </w:tcPr>
          <w:p w:rsidR="00B92E8F" w:rsidRPr="00325C31" w:rsidRDefault="00B92E8F" w:rsidP="00163C9B">
            <w:pPr>
              <w:ind w:right="-188"/>
              <w:jc w:val="left"/>
              <w:rPr>
                <w:b w:val="0"/>
              </w:rPr>
            </w:pPr>
            <w:r>
              <w:rPr>
                <w:b w:val="0"/>
              </w:rPr>
              <w:t>70.42</w:t>
            </w:r>
          </w:p>
        </w:tc>
        <w:tc>
          <w:tcPr>
            <w:tcW w:w="1514" w:type="dxa"/>
          </w:tcPr>
          <w:p w:rsidR="00B92E8F" w:rsidRPr="00325C31" w:rsidRDefault="00B92E8F" w:rsidP="00163C9B">
            <w:pPr>
              <w:ind w:right="-188"/>
              <w:jc w:val="left"/>
              <w:rPr>
                <w:b w:val="0"/>
              </w:rPr>
            </w:pPr>
            <w:r>
              <w:rPr>
                <w:b w:val="0"/>
              </w:rPr>
              <w:t>75.58</w:t>
            </w:r>
          </w:p>
        </w:tc>
      </w:tr>
    </w:tbl>
    <w:p w:rsidR="00264103" w:rsidRPr="00325C31" w:rsidRDefault="00264103" w:rsidP="00B92E8F">
      <w:pPr>
        <w:ind w:right="-188"/>
        <w:jc w:val="center"/>
        <w:rPr>
          <w:b w:val="0"/>
        </w:rPr>
      </w:pPr>
      <w:r w:rsidRPr="00325C31">
        <w:rPr>
          <w:b w:val="0"/>
        </w:rPr>
        <w:t>(SOURCE: RBI Hand Book of Statistics)</w:t>
      </w:r>
    </w:p>
    <w:p w:rsidR="00264103" w:rsidRPr="00325C31" w:rsidRDefault="00264103" w:rsidP="00BB7085">
      <w:pPr>
        <w:pStyle w:val="NormalWeb"/>
        <w:spacing w:after="200" w:afterAutospacing="0"/>
        <w:ind w:right="-188"/>
        <w:rPr>
          <w:b w:val="0"/>
        </w:rPr>
      </w:pPr>
      <w:r w:rsidRPr="00325C31">
        <w:rPr>
          <w:b w:val="0"/>
        </w:rPr>
        <w:t>The table-3 shows that the exchange rate has been undergoing a veritable change every year. It was 44.65 in 2010-11 went up to75.58 in 2018-19 providing an increase of 170 percent between these two points. Even on a year to year basis the increase has been substantial. On a year to year basis the exchange rate works  out to  ranging from 6.6% to 14.5 %and a decline observed in 2016-17 by about(-3.3%)</w:t>
      </w:r>
      <w:r w:rsidR="00F959E9" w:rsidRPr="00325C31">
        <w:rPr>
          <w:b w:val="0"/>
        </w:rPr>
        <w:t xml:space="preserve">. </w:t>
      </w:r>
      <w:r w:rsidR="0095085D" w:rsidRPr="00325C31">
        <w:rPr>
          <w:b w:val="0"/>
        </w:rPr>
        <w:t>Combination of factors was</w:t>
      </w:r>
      <w:r w:rsidRPr="00325C31">
        <w:rPr>
          <w:b w:val="0"/>
        </w:rPr>
        <w:t xml:space="preserve"> at work for these types of phenomenal changes. It is significant to mention that rupee was overvalued on trade weighted real effective exchange rate and hence it may not be a surprise that rupee to cross 72 mark. Besides the whole sale price index and consumer price index shows a significant rise during the period under review, which too impacted the exchange rate of the rupee.</w:t>
      </w:r>
    </w:p>
    <w:p w:rsidR="00264103" w:rsidRPr="00325C31" w:rsidRDefault="00264103" w:rsidP="00BB7085">
      <w:pPr>
        <w:pStyle w:val="NormalWeb"/>
        <w:spacing w:after="200" w:afterAutospacing="0"/>
        <w:ind w:right="-188"/>
        <w:rPr>
          <w:b w:val="0"/>
        </w:rPr>
      </w:pPr>
      <w:r w:rsidRPr="00325C31">
        <w:rPr>
          <w:b w:val="0"/>
        </w:rPr>
        <w:t>To sum up, it may be inferred from these facts that the unstable rupee is affected by numerous factors both internally and externally impacting the exchange value of the rupee. The rupee is also sensitive to emerging market currencies in the current month and widening trade and current account deficit had their fullest impact on the rupee for current level of depreciation</w:t>
      </w:r>
      <w:r w:rsidR="00BB7085">
        <w:rPr>
          <w:b w:val="0"/>
        </w:rPr>
        <w:t>.</w:t>
      </w:r>
    </w:p>
    <w:p w:rsidR="00264103" w:rsidRPr="006C226C" w:rsidRDefault="00264103" w:rsidP="006C226C">
      <w:pPr>
        <w:ind w:right="-188"/>
        <w:jc w:val="center"/>
        <w:rPr>
          <w:rFonts w:ascii="Times New Roman" w:hAnsi="Times New Roman" w:cs="Times New Roman"/>
          <w:sz w:val="24"/>
        </w:rPr>
      </w:pPr>
      <w:r w:rsidRPr="00325C31">
        <w:rPr>
          <w:b w:val="0"/>
          <w:lang w:val="en-US"/>
        </w:rPr>
        <w:br w:type="page"/>
      </w:r>
      <w:r w:rsidRPr="006C226C">
        <w:rPr>
          <w:rFonts w:ascii="Times New Roman" w:hAnsi="Times New Roman" w:cs="Times New Roman"/>
          <w:sz w:val="24"/>
        </w:rPr>
        <w:lastRenderedPageBreak/>
        <w:t>Goods and Services Tax in India and other monetary implications</w:t>
      </w:r>
    </w:p>
    <w:p w:rsidR="00264103" w:rsidRPr="00325C31" w:rsidRDefault="00264103" w:rsidP="006C226C">
      <w:pPr>
        <w:pStyle w:val="NormalWeb"/>
        <w:spacing w:after="200" w:afterAutospacing="0"/>
        <w:ind w:right="-188"/>
        <w:rPr>
          <w:b w:val="0"/>
        </w:rPr>
      </w:pPr>
      <w:r w:rsidRPr="00325C31">
        <w:rPr>
          <w:b w:val="0"/>
        </w:rPr>
        <w:t>Goods and services tax (GST) though seem to have revenue potential benefiting government, in fact it has cascading impact affecting the interests of the community at large especially the middle and low income group. Let me begin with the multidimensional character of GST.A good before becoming a final good for GST purpose has to undergo several intermediary stages. In the intermediary stage itself it becomes a final good depending upon the groove into which it fits in as a final good. In that particular groove it is taxed as final good. That intermediary good for having become a component of other final good in which it acts a supplementary good is subjected to tax as having been part of the other final good (the latter being taxed as final good under the context of GST) in which it supplements/remain a component. Thus the intermediary goods of varying types are taxed more than once in the process of production line. Is it not double taxation and thereby raising the price of goods in all its application it involved?</w:t>
      </w:r>
    </w:p>
    <w:p w:rsidR="00264103" w:rsidRPr="00325C31" w:rsidRDefault="00264103" w:rsidP="006C226C">
      <w:pPr>
        <w:pStyle w:val="NormalWeb"/>
        <w:spacing w:after="200" w:afterAutospacing="0"/>
        <w:ind w:right="-188"/>
        <w:rPr>
          <w:b w:val="0"/>
        </w:rPr>
      </w:pPr>
      <w:r w:rsidRPr="00325C31">
        <w:rPr>
          <w:b w:val="0"/>
        </w:rPr>
        <w:t>Every producer in one stage remains a consumer of factors involved in production line. Though it is revenue to the government but from economic welfare point of view the incidence is on the ultimate consumer becomes the worst sufferer. Take for instance the steel, is a final good in its groove of production. The same steel is used in the manufacture of automobile/car. The car becomes the final good which is taxed under GST with steel as a component of the final good viz car. This is a classic example of double taxation leading to rise in the prices of goods and services. GST though a revenue to the government is a day light robbery of the innocent consumer/community.</w:t>
      </w:r>
    </w:p>
    <w:p w:rsidR="00264103" w:rsidRPr="00325C31" w:rsidRDefault="00264103" w:rsidP="006C226C">
      <w:pPr>
        <w:pStyle w:val="NormalWeb"/>
        <w:spacing w:after="200" w:afterAutospacing="0"/>
        <w:ind w:right="-188"/>
        <w:rPr>
          <w:b w:val="0"/>
        </w:rPr>
      </w:pPr>
      <w:r w:rsidRPr="00325C31">
        <w:rPr>
          <w:b w:val="0"/>
        </w:rPr>
        <w:t>Further GST acts as disincentive on production in the long run. The producer of goods/services provider would formulate the profit margin in such a way since he controls the production line. The producer would consider the optimum production that gives his profit margin and thereby manipulate the size of production/capacity utilization. In other words the producer is able to fix the upper/lower limit of production for the purpose of maintaining his margin of profit irrespective of the GST. Under Indian conditions the Investors are risk averters. Our investors always beat round the bush and adopt buck stop like approach until somebody goad /context improves. Perhaps the advent of new technology may induce the production to pick up. Until such time the production possibility curve follows a linear path/ remain stagnant. In the absence of reviving the production through new technology there is no commensurate increase in GST relative to production. Hence GST too remain stagnant.</w:t>
      </w:r>
    </w:p>
    <w:p w:rsidR="00264103" w:rsidRPr="00325C31" w:rsidRDefault="00264103" w:rsidP="006C226C">
      <w:pPr>
        <w:pStyle w:val="NormalWeb"/>
        <w:spacing w:after="200" w:afterAutospacing="0"/>
        <w:ind w:right="-188"/>
        <w:rPr>
          <w:b w:val="0"/>
        </w:rPr>
      </w:pPr>
      <w:r w:rsidRPr="00325C31">
        <w:rPr>
          <w:b w:val="0"/>
        </w:rPr>
        <w:t>The implication of GST in the service category has to be viewed based on the quality of service provided. Even though GST is based on different slabs the question of quality of service provided has to be kept in mind and the quality of service has to commensurate with relative to the taxable slab. Unfortunately in the current context the consumer has to borne the burden of tax liability for the same quality of service provided.  For instance, under Railways the air conditioned sleeper coach for two tier charges is on the very high side compared to three tier sleeper service for the air conditioned coach even though the quality of service remaining the same.</w:t>
      </w:r>
    </w:p>
    <w:p w:rsidR="00264103" w:rsidRPr="00325C31" w:rsidRDefault="00264103" w:rsidP="006C226C">
      <w:pPr>
        <w:pStyle w:val="NormalWeb"/>
        <w:spacing w:after="200" w:afterAutospacing="0"/>
        <w:ind w:right="-188"/>
        <w:rPr>
          <w:b w:val="0"/>
        </w:rPr>
      </w:pPr>
      <w:r w:rsidRPr="00325C31">
        <w:rPr>
          <w:b w:val="0"/>
        </w:rPr>
        <w:t xml:space="preserve">Further, consider the hospitality/hotel services, the rentals is very exorbitant since the GST has been simply shifted on to the consumer despite the fact the quality of service remaining the same. In such a condition, is GST welfare increasing? The answer is definitely no. It provokes the sense of injustice. Shifting the entire incidence of tax on the consumer has no meaning in the sense of welfare and it increases the burden arising out of tax and also it does not warrant the sense of justice. Such an approach makes the provider of service better off or rich and the </w:t>
      </w:r>
      <w:r w:rsidRPr="00325C31">
        <w:rPr>
          <w:b w:val="0"/>
        </w:rPr>
        <w:lastRenderedPageBreak/>
        <w:t>consumer becoming the worst sufferer. According to the principle of public finance the taxation should adhere to the norm of maximum social advantage. That is, it states that a paisa taken away by way of taxation should be capable of generating the benefit equivalent to that paisa, then only it is welfare generating and the resultant tax could be justified. We find that such a principle is satisfied only in theory but not in practice in India.</w:t>
      </w:r>
    </w:p>
    <w:p w:rsidR="00264103" w:rsidRPr="00325C31" w:rsidRDefault="00264103" w:rsidP="006C226C">
      <w:pPr>
        <w:pStyle w:val="NormalWeb"/>
        <w:spacing w:after="200" w:afterAutospacing="0"/>
        <w:ind w:right="-188"/>
        <w:rPr>
          <w:b w:val="0"/>
        </w:rPr>
      </w:pPr>
      <w:r w:rsidRPr="00325C31">
        <w:rPr>
          <w:b w:val="0"/>
        </w:rPr>
        <w:t>Further, take the case of banking service being the lender of loan assistance to the needy investor by taking away the money in the form of deposits from the consumer. What is the performance seen in respect of public sector banks?</w:t>
      </w:r>
      <w:r w:rsidR="006C226C">
        <w:rPr>
          <w:b w:val="0"/>
        </w:rPr>
        <w:t xml:space="preserve"> </w:t>
      </w:r>
      <w:r w:rsidRPr="00325C31">
        <w:rPr>
          <w:b w:val="0"/>
        </w:rPr>
        <w:t>Non performing (NPA) assets in the banking system have risen toRs.10.3 lakh crore or 11.2 percent of advances compared with Rs 8 lakh crore or 9.5 percent of the total loans as of March 31 2017.It is highly disappointing to note how Heads of banks make such wilful blunders with enormous expertise? Does it not amount to causing a great disappointment to the innocent depositors? Who has to bell the cat? Such people are at large in day in and day out.</w:t>
      </w:r>
    </w:p>
    <w:p w:rsidR="00264103" w:rsidRPr="006C226C" w:rsidRDefault="00264103" w:rsidP="006C226C">
      <w:pPr>
        <w:pStyle w:val="NormalWeb"/>
        <w:spacing w:after="200" w:afterAutospacing="0"/>
        <w:ind w:right="-188"/>
        <w:rPr>
          <w:b w:val="0"/>
          <w:sz w:val="22"/>
        </w:rPr>
      </w:pPr>
      <w:r w:rsidRPr="00325C31">
        <w:rPr>
          <w:b w:val="0"/>
        </w:rPr>
        <w:t>To put it bluntly the table shows the NPA of banks falling under different categories</w:t>
      </w:r>
      <w:r w:rsidR="006C226C">
        <w:rPr>
          <w:b w:val="0"/>
        </w:rPr>
        <w:t>.</w:t>
      </w:r>
      <w:r w:rsidRPr="00325C31">
        <w:rPr>
          <w:b w:val="0"/>
        </w:rPr>
        <w:t xml:space="preserve"> “Functioning of real and unreal economy” for </w:t>
      </w:r>
      <w:r w:rsidRPr="006C226C">
        <w:rPr>
          <w:b w:val="0"/>
          <w:sz w:val="22"/>
        </w:rPr>
        <w:t>NPA OF DIFFERENT BANKS</w:t>
      </w:r>
    </w:p>
    <w:p w:rsidR="006C226C" w:rsidRPr="006C226C" w:rsidRDefault="006C226C" w:rsidP="006C226C">
      <w:pPr>
        <w:pStyle w:val="NormalWeb"/>
        <w:spacing w:after="200" w:afterAutospacing="0"/>
        <w:ind w:right="-188"/>
        <w:jc w:val="center"/>
      </w:pPr>
      <w:r w:rsidRPr="006C226C">
        <w:t>Table-I</w:t>
      </w:r>
    </w:p>
    <w:p w:rsidR="006C226C" w:rsidRDefault="006C226C" w:rsidP="006C226C">
      <w:pPr>
        <w:pStyle w:val="NormalWeb"/>
        <w:spacing w:before="0" w:beforeAutospacing="0" w:after="0" w:afterAutospacing="0"/>
        <w:ind w:right="-187"/>
        <w:jc w:val="center"/>
      </w:pPr>
      <w:r w:rsidRPr="006C226C">
        <w:t>Gross Non-performing Assets (NPA) of Commercial Banks (Rs in Billion)</w:t>
      </w:r>
    </w:p>
    <w:p w:rsidR="006C226C" w:rsidRPr="006C226C" w:rsidRDefault="006C226C" w:rsidP="006C226C">
      <w:pPr>
        <w:pStyle w:val="NormalWeb"/>
        <w:spacing w:before="0" w:beforeAutospacing="0" w:after="0" w:afterAutospacing="0"/>
        <w:ind w:right="-187"/>
        <w:jc w:val="center"/>
      </w:pPr>
    </w:p>
    <w:tbl>
      <w:tblPr>
        <w:tblW w:w="7814"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8"/>
        <w:gridCol w:w="714"/>
        <w:gridCol w:w="714"/>
        <w:gridCol w:w="621"/>
        <w:gridCol w:w="613"/>
        <w:gridCol w:w="706"/>
        <w:gridCol w:w="673"/>
        <w:gridCol w:w="778"/>
        <w:gridCol w:w="688"/>
        <w:gridCol w:w="714"/>
        <w:gridCol w:w="675"/>
      </w:tblGrid>
      <w:tr w:rsidR="006C226C" w:rsidRPr="00FF7B48" w:rsidTr="006C226C">
        <w:trPr>
          <w:trHeight w:val="263"/>
        </w:trPr>
        <w:tc>
          <w:tcPr>
            <w:tcW w:w="918" w:type="dxa"/>
            <w:vMerge w:val="restart"/>
          </w:tcPr>
          <w:p w:rsidR="006C226C" w:rsidRPr="00FF7B48" w:rsidRDefault="006C226C" w:rsidP="006C226C">
            <w:pPr>
              <w:pStyle w:val="NormalWeb"/>
              <w:spacing w:after="200" w:afterAutospacing="0"/>
              <w:ind w:right="-188"/>
              <w:jc w:val="left"/>
              <w:rPr>
                <w:b w:val="0"/>
                <w:sz w:val="16"/>
              </w:rPr>
            </w:pPr>
            <w:r w:rsidRPr="00FF7B48">
              <w:rPr>
                <w:b w:val="0"/>
                <w:sz w:val="16"/>
              </w:rPr>
              <w:t>Categor</w:t>
            </w:r>
            <w:r>
              <w:rPr>
                <w:b w:val="0"/>
                <w:sz w:val="16"/>
              </w:rPr>
              <w:t>y</w:t>
            </w:r>
          </w:p>
        </w:tc>
        <w:tc>
          <w:tcPr>
            <w:tcW w:w="1428"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2014-15</w:t>
            </w:r>
          </w:p>
        </w:tc>
        <w:tc>
          <w:tcPr>
            <w:tcW w:w="1234"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2015-16</w:t>
            </w:r>
          </w:p>
        </w:tc>
        <w:tc>
          <w:tcPr>
            <w:tcW w:w="1379"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2016-17</w:t>
            </w:r>
          </w:p>
        </w:tc>
        <w:tc>
          <w:tcPr>
            <w:tcW w:w="1466"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2017-18</w:t>
            </w:r>
          </w:p>
        </w:tc>
        <w:tc>
          <w:tcPr>
            <w:tcW w:w="1389"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2018-19</w:t>
            </w:r>
          </w:p>
        </w:tc>
      </w:tr>
      <w:tr w:rsidR="006C226C" w:rsidRPr="00FF7B48" w:rsidTr="006C226C">
        <w:trPr>
          <w:trHeight w:val="290"/>
        </w:trPr>
        <w:tc>
          <w:tcPr>
            <w:tcW w:w="918" w:type="dxa"/>
            <w:vMerge/>
          </w:tcPr>
          <w:p w:rsidR="006C226C" w:rsidRPr="00FF7B48" w:rsidRDefault="006C226C" w:rsidP="006C226C">
            <w:pPr>
              <w:pStyle w:val="NormalWeb"/>
              <w:spacing w:after="200" w:afterAutospacing="0"/>
              <w:ind w:right="-188"/>
              <w:jc w:val="left"/>
              <w:rPr>
                <w:b w:val="0"/>
                <w:sz w:val="16"/>
              </w:rPr>
            </w:pP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r>
      <w:tr w:rsidR="006C226C" w:rsidRPr="00FF7B48" w:rsidTr="006C226C">
        <w:trPr>
          <w:trHeight w:val="343"/>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A</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323.3</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2.7</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611.9</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4.7</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791.8</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5.0</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1039.7</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6.8</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936.4</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5.6</w:t>
            </w:r>
          </w:p>
        </w:tc>
      </w:tr>
      <w:tr w:rsidR="006C226C" w:rsidRPr="00FF7B48" w:rsidTr="006C226C">
        <w:trPr>
          <w:trHeight w:val="316"/>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B</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278.5</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3.2</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539.9</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5.9</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684.7</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7.0</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895.6</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8.9</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739.5</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7.3</w:t>
            </w:r>
          </w:p>
        </w:tc>
      </w:tr>
      <w:tr w:rsidR="006C226C" w:rsidRPr="00FF7B48" w:rsidTr="006C226C">
        <w:trPr>
          <w:trHeight w:val="290"/>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C</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34.1</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1.3</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56.2</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1.8</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93.2</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2.6</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129.3</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3.8</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183.6</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3.5</w:t>
            </w:r>
          </w:p>
        </w:tc>
      </w:tr>
      <w:tr w:rsidR="006C226C" w:rsidRPr="00FF7B48" w:rsidTr="006C226C">
        <w:trPr>
          <w:trHeight w:val="303"/>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D</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10.8</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1.4</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15.8</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1.9</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13.6</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1.7</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13.8</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1.6</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12.2</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1.2</w:t>
            </w:r>
          </w:p>
        </w:tc>
      </w:tr>
    </w:tbl>
    <w:p w:rsidR="006C226C" w:rsidRPr="009C1AC6" w:rsidRDefault="006C226C" w:rsidP="006C226C">
      <w:pPr>
        <w:pStyle w:val="NormalWeb"/>
        <w:spacing w:before="0" w:beforeAutospacing="0" w:after="0" w:afterAutospacing="0"/>
        <w:ind w:right="-187"/>
        <w:jc w:val="center"/>
        <w:rPr>
          <w:b w:val="0"/>
          <w:sz w:val="20"/>
        </w:rPr>
      </w:pPr>
      <w:r w:rsidRPr="009C1AC6">
        <w:rPr>
          <w:b w:val="0"/>
          <w:sz w:val="20"/>
        </w:rPr>
        <w:t>A-Denotes Scheduled commercial Banks, B-Denotes Private sector banks,</w:t>
      </w:r>
    </w:p>
    <w:p w:rsidR="006C226C" w:rsidRPr="009C1AC6" w:rsidRDefault="006C226C" w:rsidP="006C226C">
      <w:pPr>
        <w:pStyle w:val="NormalWeb"/>
        <w:spacing w:before="0" w:beforeAutospacing="0" w:after="0" w:afterAutospacing="0"/>
        <w:ind w:right="-187"/>
        <w:jc w:val="center"/>
        <w:rPr>
          <w:b w:val="0"/>
          <w:sz w:val="20"/>
        </w:rPr>
      </w:pPr>
      <w:r w:rsidRPr="009C1AC6">
        <w:rPr>
          <w:b w:val="0"/>
          <w:sz w:val="20"/>
        </w:rPr>
        <w:t>C-Denotes New private sector banks,</w:t>
      </w:r>
      <w:r>
        <w:rPr>
          <w:b w:val="0"/>
          <w:sz w:val="20"/>
        </w:rPr>
        <w:t xml:space="preserve"> </w:t>
      </w:r>
      <w:r w:rsidRPr="009C1AC6">
        <w:rPr>
          <w:b w:val="0"/>
          <w:sz w:val="20"/>
        </w:rPr>
        <w:t>D-Denotes Foreign Banks in India</w:t>
      </w:r>
    </w:p>
    <w:p w:rsidR="006C226C" w:rsidRPr="009C1AC6" w:rsidRDefault="006C226C" w:rsidP="006C226C">
      <w:pPr>
        <w:pStyle w:val="NormalWeb"/>
        <w:spacing w:before="0" w:beforeAutospacing="0" w:after="0" w:afterAutospacing="0"/>
        <w:ind w:right="-187"/>
        <w:jc w:val="center"/>
        <w:rPr>
          <w:b w:val="0"/>
          <w:sz w:val="20"/>
        </w:rPr>
      </w:pPr>
      <w:r w:rsidRPr="009C1AC6">
        <w:rPr>
          <w:b w:val="0"/>
          <w:sz w:val="20"/>
        </w:rPr>
        <w:t>(Figures in percent are (NPA) to Total Assets)</w:t>
      </w:r>
      <w:r>
        <w:rPr>
          <w:b w:val="0"/>
          <w:sz w:val="20"/>
        </w:rPr>
        <w:t xml:space="preserve"> </w:t>
      </w:r>
      <w:r w:rsidRPr="009C1AC6">
        <w:rPr>
          <w:b w:val="0"/>
          <w:sz w:val="20"/>
        </w:rPr>
        <w:t>(Source: RBI Hand and Book of Statistics)</w:t>
      </w:r>
    </w:p>
    <w:p w:rsidR="00D45EBE" w:rsidRDefault="00264103" w:rsidP="00CC5732">
      <w:pPr>
        <w:pStyle w:val="NormalWeb"/>
        <w:spacing w:after="200" w:afterAutospacing="0"/>
        <w:ind w:right="-188"/>
        <w:rPr>
          <w:b w:val="0"/>
        </w:rPr>
      </w:pPr>
      <w:r w:rsidRPr="00325C31">
        <w:rPr>
          <w:b w:val="0"/>
        </w:rPr>
        <w:t>Besides, there have been instances wherein individuals and companies managed to avail tax benefits from the Income Tax Department on the money paid to Security and Exchange Service Board of India (SEBI) to settle matters under the consent mechanism. It is non-deductible under US laws where the Securities Exchange Commission has clearly laid down that applicants cannot seek any kind of identification, insurance coverage or reimbursement including tax deduction or tax credit on such account to the regular. The unfortunate aspect is our Income Tax Department allows this to treat that as settlement amount as an expense while calculating the taxable income. On this score on FEB 2016 the Commissioner of Income Tax allowed one of the popular industrialists who now owns a sick industry and in debt.  He was however benefitted under the context explained above by current income tax regime to treat Rs 50crores as settlement charge to SEBI as an expenditure that led to the industrialist declaiming a net loss of Rs 43.22 crores for the fiscal. (This news item taken from The Hindu, the official news paper of India).Such plight of tax evasion is possible only under Indian conditions since the official and the beneficiary have goodwill understanding for mutual advantage. People are remaining mute spectator to this type of miss- adventurism. In other words this is Indian standard which seems regrettable in all sense of the term.</w:t>
      </w:r>
    </w:p>
    <w:p w:rsidR="00D45EBE" w:rsidRPr="00443B0E" w:rsidRDefault="00D45EBE" w:rsidP="00443B0E">
      <w:pPr>
        <w:jc w:val="center"/>
        <w:rPr>
          <w:rFonts w:ascii="Times New Roman" w:hAnsi="Times New Roman" w:cs="Times New Roman"/>
        </w:rPr>
      </w:pPr>
      <w:r w:rsidRPr="00443B0E">
        <w:rPr>
          <w:rFonts w:ascii="Times New Roman" w:hAnsi="Times New Roman" w:cs="Times New Roman"/>
        </w:rPr>
        <w:lastRenderedPageBreak/>
        <w:t>MINI</w:t>
      </w:r>
      <w:r w:rsidR="00443B0E" w:rsidRPr="00443B0E">
        <w:rPr>
          <w:rFonts w:ascii="Times New Roman" w:hAnsi="Times New Roman" w:cs="Times New Roman"/>
        </w:rPr>
        <w:t>M</w:t>
      </w:r>
      <w:r w:rsidRPr="00443B0E">
        <w:rPr>
          <w:rFonts w:ascii="Times New Roman" w:hAnsi="Times New Roman" w:cs="Times New Roman"/>
        </w:rPr>
        <w:t>UM GOVERNMENT AND MAXIMUM GOVERNANCE</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To start with let me fully congratulate the Honourable Prime Minister and Finance Minister of India for their crucial role in presenting a very praise worthy budget for 2021-22. The budget carries many positives and yet a few areas have to be handled with caution and care.  It is praiseworthy on several counts. The first to mention is the significant departure observed in the budget from fiscal orthodoxy policy, advocated by western views on economic development for emerging economies.  The prescriptions of World Bank /IMF always give undue pressure on fiscal consolidation. The stress on ‘Macro Economic Stability” by the aforesaid IBRD institutions which often repeat to keep borrowings to be kept at low/ minimum has been set aside in this budget. India is in the orbit of development. Hence many more vital areas as well as those requiring correction left untouched several years’ needs immediate attention. Hence pump priming in the sense of Keynesian expansionary spending and focussing more on strengthening public infrastructure to attract private investment is the need of the hour.  Hence fiscal deficit is justified.</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Secondly, the centre’s move to increase food subsidy from Rs 2.43 lakh crore in the previous budget to Rs4.22 lakh crores in the current one is really a laudable feature in the sense the poor people benefitted under PDS are taken care of and not ignored is to be appreciated.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Thirdly, increasing the size of National infrastructure pipeline from existing 6835 to 7400(8.2%) projects involving a huge cumulative spending of Rs 132 lakh crore till fiscal 2025 would definitely contribute toward increasing the employment opportunities.</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Fourthly the allocation to Fisheries to the tune of Rs 1220 crores involves modernisation of five major fishing harbours which includes promotion of seaweed cultivation. The latter is an emerging sector with potential to transform the lives of coastal communities. There is scope for a jump in employment opportunities under this sector.</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Fifthly, in privatising approach, encouraging and guiding the start-ups with sufficient support both in technology and finance would go a long way to enable them to exist, and prevail over competition that would emerge strongly from different corners. Further on this score the best brains that emerges from IIT’S and IIM’S must be encouraged under priority areas identified for privatisation and hence a relook in immigration policy seems necessary.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Finally increase in Govt expenditure to the tune of Rs34.83lakh crore (14.5%) than the budget estimate of Rs30.42 lakh crores, despite low revenue potential is a welcome feature in the sense of keeping development in focus.  It includes the rise in capital expenditure to the level of Rs 5.54 lakh crores which accounts for34.5% hike over the current year’s budget estimate. Under capital expenditure, Ministry of Road Transport and High ways receives 32.7 of the total out lay. That means the scope for unskilled employment is very high under the head Road project which accounts for 13000km. The States are allowed to borrow to a ceiling level of 4% of GSDP would help to consolidate their fiscal deficits to 3% of GSDP recommended by the 15 th Finance Commission.</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So far so good while viewing the positive features underlying the budget.  Overall the union budget rest on major pillars viz health and well being, Physical and financial capital and infrastructure, inclusive development, focussing on growth. Thus overall the Govt’s developmental politics expressed in the budget particularly on improvement under infrastructure has to be appreciated. Hence less of Government and more of maximizing governance are very explicit viewed from the aforesaid perspective.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lastRenderedPageBreak/>
        <w:t xml:space="preserve">But there are dark sides too in the budget which need attention. The Govt has to approach the ambitious outlays on infrastructure development though vital but its impact on real economy requires constant monitoring. The RBI’S inflation target approach need revision which currently bent on western views. Further the Govt’s attempt to recapitalisation to increase credit flow should as far as possible must focus more on real economy instead of mere monetary expansion. The salaried group is normally well protected. But the welfare of wage earning class especially in the event of mass inflow of migrant unskilled labour force in seek of employment into different States would be under peril if there is no adequate provision for the revision of wages  in accordance with changing economic forces in the respective States where they get employment. Setting up of a Wage Board to recommend wage revision at constant interval would enable this group to be free from the clutches of private entrepreneurship which bent upon efficiency may ignore the welfare of wage earning class. Of course the ploy of one ration card for the nation as a whole is a well conceived idea but its effectiveness while implementing in the field need wait and watch approach for quick redress since the outbreak of COVID-19 pandemic exposed the weaknesses underlying PDS.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The distribution of income needs attention in the event of privatisation given high priority under the budget. We have survey reports pointing out widening disparity under income distribution. The growing pattern indicates the gap between rich and the poor is vastly widening. The stress that GDP growth should precede first on all account and dismissing the concept of equity in the distribution of income shall be attended later seems a misplaced priority. It is not very wise approach for a country swaddling under several layers with 23% of the    population falling under BPL category out of the total population. This area needs a relook from policy perspective and intervention since it would impair the social and political stability in the long run. This could be narrowed through by raising the tax to GDP ratio which currently is below keeping in view the growing privatisation approach. Further, regional disparity observed in the spread of industries as well as the State’s contribution to GDP/GVA found to be concentrated only in the West and Southern Region. In fact only Nine States in the said regions are found to be predominant under the vital economic indicators observed above out of 35 States in the country.  This area requires serious attention.</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The budget focus on FDI which may lead to large –scale privatisation. The area of interest under FDI indicated in the budget seems it may fall under banking and financial services. While looking into the prevailing scenario in South East Asia and Eastern Europe, privatisation of banks resulted in the increase of foreign presence. India has large scale youth population but most of them are unskilled. The budget makes a mention about apprenticeship category. That lone approach may not be adequate to absorb the huge volume of youth remaining unemployed.</w:t>
      </w:r>
    </w:p>
    <w:p w:rsidR="00D45EBE" w:rsidRDefault="00D45EBE" w:rsidP="00D45EBE">
      <w:pPr>
        <w:pStyle w:val="NormalWeb"/>
        <w:spacing w:after="200" w:afterAutospacing="0"/>
        <w:ind w:right="-188"/>
        <w:rPr>
          <w:b w:val="0"/>
          <w:sz w:val="22"/>
        </w:rPr>
      </w:pPr>
      <w:r w:rsidRPr="0098725D">
        <w:rPr>
          <w:b w:val="0"/>
          <w:sz w:val="22"/>
        </w:rPr>
        <w:t>Besides, there is more stress on self- reliance and stronger Indian companies. A rise in FDI means increasing foreign presence affecting local interest and further dislocation. With these attractive propositions in view to fulfil the Nation’s interest the unavoidable message to be kept in view is the commitment to meet the Fiscal Responsibility and Budget Management (FRBM) obligation. This may pose an obstacle to large-scale privatisation.</w:t>
      </w:r>
      <w:r w:rsidRPr="0098725D">
        <w:rPr>
          <w:sz w:val="22"/>
        </w:rPr>
        <w:t xml:space="preserve"> </w:t>
      </w:r>
      <w:r w:rsidRPr="00D45EBE">
        <w:rPr>
          <w:b w:val="0"/>
          <w:sz w:val="22"/>
        </w:rPr>
        <w:t>In fact reconciling these contrasting approaches need a measured step to move forward with enormity of vision and a cautious policy intervention to achieve success for such a innovative budget process adopted confidently never attempted before in the long history of India’s budge making. Once again congratulating our PM and Finance Minister in this pursuit for a huge success.</w:t>
      </w:r>
    </w:p>
    <w:p w:rsidR="00D45EBE" w:rsidRPr="00D45EBE" w:rsidRDefault="00D45EBE" w:rsidP="00D45EBE">
      <w:pPr>
        <w:pStyle w:val="NormalWeb"/>
        <w:spacing w:after="200" w:afterAutospacing="0"/>
        <w:ind w:right="-188"/>
        <w:rPr>
          <w:b w:val="0"/>
          <w:sz w:val="22"/>
        </w:rPr>
      </w:pPr>
      <w:r w:rsidRPr="00D45EBE">
        <w:rPr>
          <w:b w:val="0"/>
          <w:sz w:val="22"/>
        </w:rPr>
        <w:t xml:space="preserve"> </w:t>
      </w:r>
    </w:p>
    <w:p w:rsidR="00E53C8D" w:rsidRPr="00325C31" w:rsidRDefault="00E53C8D" w:rsidP="00CC5732">
      <w:pPr>
        <w:pStyle w:val="NormalWeb"/>
        <w:spacing w:after="200" w:afterAutospacing="0"/>
        <w:ind w:right="-188"/>
        <w:rPr>
          <w:b w:val="0"/>
        </w:rPr>
      </w:pPr>
      <w:r w:rsidRPr="00325C31">
        <w:rPr>
          <w:b w:val="0"/>
        </w:rPr>
        <w:t xml:space="preserve">       </w:t>
      </w:r>
    </w:p>
    <w:p w:rsidR="00264103" w:rsidRPr="008970F3" w:rsidRDefault="00006A01" w:rsidP="002927EE">
      <w:pPr>
        <w:pStyle w:val="NormalWeb"/>
        <w:spacing w:after="200" w:afterAutospacing="0"/>
        <w:ind w:right="-818"/>
        <w:jc w:val="center"/>
      </w:pPr>
      <w:r w:rsidRPr="008970F3">
        <w:lastRenderedPageBreak/>
        <w:t>PART-I</w:t>
      </w:r>
      <w:r w:rsidR="00D45EBE">
        <w:t>II</w:t>
      </w:r>
    </w:p>
    <w:p w:rsidR="002927EE" w:rsidRDefault="00264103" w:rsidP="002927EE">
      <w:pPr>
        <w:pStyle w:val="NormalWeb"/>
        <w:spacing w:after="200" w:afterAutospacing="0"/>
        <w:ind w:right="-818"/>
        <w:jc w:val="center"/>
        <w:rPr>
          <w:b w:val="0"/>
        </w:rPr>
      </w:pPr>
      <w:r w:rsidRPr="002927EE">
        <w:rPr>
          <w:b w:val="0"/>
          <w:sz w:val="47"/>
        </w:rPr>
        <w:t>Poetry</w:t>
      </w:r>
      <w:r w:rsidRPr="00325C31">
        <w:rPr>
          <w:b w:val="0"/>
        </w:rPr>
        <w:t xml:space="preserve"> </w:t>
      </w:r>
    </w:p>
    <w:p w:rsidR="00264103" w:rsidRPr="00325C31" w:rsidRDefault="00A12A66" w:rsidP="002927EE">
      <w:pPr>
        <w:pStyle w:val="NormalWeb"/>
        <w:spacing w:after="200" w:afterAutospacing="0"/>
        <w:ind w:right="-818"/>
        <w:jc w:val="center"/>
        <w:rPr>
          <w:b w:val="0"/>
        </w:rPr>
      </w:pPr>
      <w:r>
        <w:rPr>
          <w:b w:val="0"/>
        </w:rPr>
        <w:t>R</w:t>
      </w:r>
      <w:r w:rsidR="00264103" w:rsidRPr="00325C31">
        <w:rPr>
          <w:b w:val="0"/>
        </w:rPr>
        <w:t>ECONCILLIATION</w:t>
      </w:r>
      <w:r w:rsidR="00264103" w:rsidRPr="00325C31">
        <w:rPr>
          <w:b w:val="0"/>
        </w:rPr>
        <w:br/>
      </w:r>
    </w:p>
    <w:p w:rsidR="00264103" w:rsidRPr="00325C31" w:rsidRDefault="00264103" w:rsidP="00A12A66">
      <w:pPr>
        <w:pStyle w:val="NormalWeb"/>
        <w:spacing w:before="0" w:beforeAutospacing="0" w:after="0" w:afterAutospacing="0"/>
        <w:ind w:right="-816"/>
        <w:jc w:val="left"/>
        <w:rPr>
          <w:b w:val="0"/>
        </w:rPr>
      </w:pPr>
      <w:r w:rsidRPr="00325C31">
        <w:rPr>
          <w:b w:val="0"/>
        </w:rPr>
        <w:t>I see in you new hopes</w:t>
      </w:r>
    </w:p>
    <w:p w:rsidR="00264103" w:rsidRPr="00325C31" w:rsidRDefault="00264103" w:rsidP="00A12A66">
      <w:pPr>
        <w:pStyle w:val="NormalWeb"/>
        <w:spacing w:before="0" w:beforeAutospacing="0" w:after="0" w:afterAutospacing="0"/>
        <w:ind w:right="-816"/>
        <w:jc w:val="left"/>
        <w:rPr>
          <w:b w:val="0"/>
        </w:rPr>
      </w:pPr>
      <w:r w:rsidRPr="00325C31">
        <w:rPr>
          <w:b w:val="0"/>
        </w:rPr>
        <w:t>Sailing toward a brave new world and</w:t>
      </w:r>
    </w:p>
    <w:p w:rsidR="00264103" w:rsidRPr="00325C31" w:rsidRDefault="00264103" w:rsidP="00A12A66">
      <w:pPr>
        <w:pStyle w:val="NormalWeb"/>
        <w:spacing w:before="0" w:beforeAutospacing="0" w:after="0" w:afterAutospacing="0"/>
        <w:ind w:right="-816"/>
        <w:jc w:val="left"/>
        <w:rPr>
          <w:b w:val="0"/>
        </w:rPr>
      </w:pPr>
      <w:r w:rsidRPr="00325C31">
        <w:rPr>
          <w:b w:val="0"/>
        </w:rPr>
        <w:t>Deliver me into a high state full of</w:t>
      </w:r>
    </w:p>
    <w:p w:rsidR="00264103" w:rsidRDefault="00264103" w:rsidP="00A12A66">
      <w:pPr>
        <w:pStyle w:val="NormalWeb"/>
        <w:spacing w:before="0" w:beforeAutospacing="0" w:after="0" w:afterAutospacing="0"/>
        <w:ind w:right="-816"/>
        <w:jc w:val="left"/>
        <w:rPr>
          <w:b w:val="0"/>
        </w:rPr>
      </w:pPr>
      <w:r w:rsidRPr="00325C31">
        <w:rPr>
          <w:b w:val="0"/>
        </w:rPr>
        <w:t>Delightful thoughts are fresh, full of glory and honour.</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Relegate the distasteful thought.</w:t>
      </w:r>
    </w:p>
    <w:p w:rsidR="00264103" w:rsidRPr="00325C31" w:rsidRDefault="00264103" w:rsidP="00A12A66">
      <w:pPr>
        <w:pStyle w:val="NormalWeb"/>
        <w:spacing w:before="0" w:beforeAutospacing="0" w:after="0" w:afterAutospacing="0"/>
        <w:ind w:right="-816"/>
        <w:jc w:val="left"/>
        <w:rPr>
          <w:b w:val="0"/>
        </w:rPr>
      </w:pPr>
      <w:r w:rsidRPr="00325C31">
        <w:rPr>
          <w:b w:val="0"/>
        </w:rPr>
        <w:t>That discomforts you, ubiquitous spirit</w:t>
      </w:r>
    </w:p>
    <w:p w:rsidR="00264103" w:rsidRPr="00325C31" w:rsidRDefault="00264103" w:rsidP="00A12A66">
      <w:pPr>
        <w:pStyle w:val="NormalWeb"/>
        <w:spacing w:before="0" w:beforeAutospacing="0" w:after="0" w:afterAutospacing="0"/>
        <w:ind w:right="-816"/>
        <w:jc w:val="left"/>
        <w:rPr>
          <w:b w:val="0"/>
        </w:rPr>
      </w:pPr>
      <w:r w:rsidRPr="00325C31">
        <w:rPr>
          <w:b w:val="0"/>
        </w:rPr>
        <w:t>Tending our love to grasp and unify</w:t>
      </w:r>
    </w:p>
    <w:p w:rsidR="00264103" w:rsidRDefault="00264103" w:rsidP="00A12A66">
      <w:pPr>
        <w:pStyle w:val="NormalWeb"/>
        <w:spacing w:before="0" w:beforeAutospacing="0" w:after="0" w:afterAutospacing="0"/>
        <w:ind w:right="-816"/>
        <w:jc w:val="left"/>
        <w:rPr>
          <w:b w:val="0"/>
        </w:rPr>
      </w:pPr>
      <w:r w:rsidRPr="00325C31">
        <w:rPr>
          <w:b w:val="0"/>
        </w:rPr>
        <w:t>That bond which shall grow.</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Let happiness in thought,</w:t>
      </w:r>
    </w:p>
    <w:p w:rsidR="00264103" w:rsidRPr="00325C31" w:rsidRDefault="00264103" w:rsidP="00A12A66">
      <w:pPr>
        <w:pStyle w:val="NormalWeb"/>
        <w:spacing w:before="0" w:beforeAutospacing="0" w:after="0" w:afterAutospacing="0"/>
        <w:ind w:right="-816"/>
        <w:jc w:val="left"/>
        <w:rPr>
          <w:b w:val="0"/>
        </w:rPr>
      </w:pPr>
      <w:r w:rsidRPr="00325C31">
        <w:rPr>
          <w:b w:val="0"/>
        </w:rPr>
        <w:t>Leave you joyous in action.</w:t>
      </w:r>
    </w:p>
    <w:p w:rsidR="00264103" w:rsidRPr="00325C31" w:rsidRDefault="00264103" w:rsidP="00A12A66">
      <w:pPr>
        <w:pStyle w:val="NormalWeb"/>
        <w:spacing w:before="0" w:beforeAutospacing="0" w:after="0" w:afterAutospacing="0"/>
        <w:ind w:right="-816"/>
        <w:jc w:val="left"/>
        <w:rPr>
          <w:b w:val="0"/>
        </w:rPr>
      </w:pPr>
      <w:r w:rsidRPr="00325C31">
        <w:rPr>
          <w:b w:val="0"/>
        </w:rPr>
        <w:t>Let us recall the day of union,</w:t>
      </w:r>
    </w:p>
    <w:p w:rsidR="00264103" w:rsidRPr="00325C31" w:rsidRDefault="00264103" w:rsidP="00A12A66">
      <w:pPr>
        <w:pStyle w:val="NormalWeb"/>
        <w:spacing w:before="0" w:beforeAutospacing="0" w:after="0" w:afterAutospacing="0"/>
        <w:ind w:right="-816"/>
        <w:jc w:val="left"/>
        <w:rPr>
          <w:b w:val="0"/>
        </w:rPr>
      </w:pPr>
      <w:r w:rsidRPr="00325C31">
        <w:rPr>
          <w:b w:val="0"/>
        </w:rPr>
        <w:t>Full of hopes, trust and kindness;</w:t>
      </w:r>
    </w:p>
    <w:p w:rsidR="00264103" w:rsidRPr="00325C31" w:rsidRDefault="00264103" w:rsidP="00A12A66">
      <w:pPr>
        <w:pStyle w:val="NormalWeb"/>
        <w:spacing w:before="0" w:beforeAutospacing="0" w:after="0" w:afterAutospacing="0"/>
        <w:ind w:right="-816"/>
        <w:jc w:val="left"/>
        <w:rPr>
          <w:b w:val="0"/>
        </w:rPr>
      </w:pPr>
      <w:r w:rsidRPr="00325C31">
        <w:rPr>
          <w:b w:val="0"/>
        </w:rPr>
        <w:t>Fear not, let twilight blossom into a source full morrow,</w:t>
      </w:r>
    </w:p>
    <w:p w:rsidR="00264103" w:rsidRPr="00325C31" w:rsidRDefault="00264103" w:rsidP="00A12A66">
      <w:pPr>
        <w:pStyle w:val="NormalWeb"/>
        <w:spacing w:before="0" w:beforeAutospacing="0" w:after="0" w:afterAutospacing="0"/>
        <w:ind w:right="-816"/>
        <w:jc w:val="left"/>
        <w:rPr>
          <w:b w:val="0"/>
        </w:rPr>
      </w:pPr>
      <w:r w:rsidRPr="00325C31">
        <w:rPr>
          <w:b w:val="0"/>
        </w:rPr>
        <w:t>You are always mine and I yours.</w:t>
      </w:r>
    </w:p>
    <w:p w:rsidR="00A12A66"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Your energy and intellect,</w:t>
      </w:r>
    </w:p>
    <w:p w:rsidR="00264103" w:rsidRPr="00325C31" w:rsidRDefault="00264103" w:rsidP="00A12A66">
      <w:pPr>
        <w:pStyle w:val="NormalWeb"/>
        <w:spacing w:before="0" w:beforeAutospacing="0" w:after="0" w:afterAutospacing="0"/>
        <w:ind w:right="-816"/>
        <w:jc w:val="left"/>
        <w:rPr>
          <w:b w:val="0"/>
        </w:rPr>
      </w:pPr>
      <w:r w:rsidRPr="00325C31">
        <w:rPr>
          <w:b w:val="0"/>
        </w:rPr>
        <w:t>Tuned in moulding future</w:t>
      </w:r>
    </w:p>
    <w:p w:rsidR="00264103" w:rsidRPr="00325C31" w:rsidRDefault="00264103" w:rsidP="00A12A66">
      <w:pPr>
        <w:pStyle w:val="NormalWeb"/>
        <w:spacing w:before="0" w:beforeAutospacing="0" w:after="0" w:afterAutospacing="0"/>
        <w:ind w:right="-816"/>
        <w:jc w:val="left"/>
        <w:rPr>
          <w:b w:val="0"/>
        </w:rPr>
      </w:pPr>
      <w:r w:rsidRPr="00325C31">
        <w:rPr>
          <w:b w:val="0"/>
        </w:rPr>
        <w:t>Shining young one our symbol of love</w:t>
      </w:r>
    </w:p>
    <w:p w:rsidR="00264103" w:rsidRPr="00325C31" w:rsidRDefault="00264103" w:rsidP="00A12A66">
      <w:pPr>
        <w:pStyle w:val="NormalWeb"/>
        <w:spacing w:before="0" w:beforeAutospacing="0" w:after="0" w:afterAutospacing="0"/>
        <w:ind w:right="-816"/>
        <w:jc w:val="left"/>
        <w:rPr>
          <w:b w:val="0"/>
        </w:rPr>
      </w:pPr>
      <w:r w:rsidRPr="00325C31">
        <w:rPr>
          <w:b w:val="0"/>
        </w:rPr>
        <w:t>Shall grow up sprightly and mightily</w:t>
      </w:r>
    </w:p>
    <w:p w:rsidR="00264103" w:rsidRPr="00325C31" w:rsidRDefault="00264103" w:rsidP="00A12A66">
      <w:pPr>
        <w:pStyle w:val="NormalWeb"/>
        <w:spacing w:before="0" w:beforeAutospacing="0" w:after="0" w:afterAutospacing="0"/>
        <w:ind w:right="-816"/>
        <w:jc w:val="left"/>
        <w:rPr>
          <w:b w:val="0"/>
        </w:rPr>
      </w:pPr>
      <w:r w:rsidRPr="00325C31">
        <w:rPr>
          <w:b w:val="0"/>
        </w:rPr>
        <w:t>In honour and glory, also our aim</w:t>
      </w:r>
    </w:p>
    <w:p w:rsidR="00264103" w:rsidRDefault="00264103" w:rsidP="00A12A66">
      <w:pPr>
        <w:pStyle w:val="NormalWeb"/>
        <w:spacing w:before="0" w:beforeAutospacing="0" w:after="0" w:afterAutospacing="0"/>
        <w:ind w:right="-816"/>
        <w:jc w:val="left"/>
        <w:rPr>
          <w:b w:val="0"/>
        </w:rPr>
      </w:pPr>
      <w:r w:rsidRPr="00325C31">
        <w:rPr>
          <w:b w:val="0"/>
        </w:rPr>
        <w:t>Maim not the darling soul.</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Lure my soul and reconcile for merriment</w:t>
      </w:r>
    </w:p>
    <w:p w:rsidR="00264103" w:rsidRPr="00325C31" w:rsidRDefault="00264103" w:rsidP="00A12A66">
      <w:pPr>
        <w:pStyle w:val="NormalWeb"/>
        <w:spacing w:before="0" w:beforeAutospacing="0" w:after="0" w:afterAutospacing="0"/>
        <w:ind w:right="-816"/>
        <w:jc w:val="left"/>
        <w:rPr>
          <w:b w:val="0"/>
        </w:rPr>
      </w:pPr>
      <w:r w:rsidRPr="00325C31">
        <w:rPr>
          <w:b w:val="0"/>
        </w:rPr>
        <w:t>Turn your lips in smile,</w:t>
      </w:r>
    </w:p>
    <w:p w:rsidR="00264103" w:rsidRPr="00325C31" w:rsidRDefault="00264103" w:rsidP="00A12A66">
      <w:pPr>
        <w:pStyle w:val="NormalWeb"/>
        <w:spacing w:before="0" w:beforeAutospacing="0" w:after="0" w:afterAutospacing="0"/>
        <w:ind w:right="-816"/>
        <w:jc w:val="left"/>
        <w:rPr>
          <w:b w:val="0"/>
        </w:rPr>
      </w:pPr>
      <w:r w:rsidRPr="00325C31">
        <w:rPr>
          <w:b w:val="0"/>
        </w:rPr>
        <w:t>Turn in succession with a swaging style.</w:t>
      </w:r>
    </w:p>
    <w:p w:rsidR="00264103" w:rsidRPr="00325C31" w:rsidRDefault="00264103" w:rsidP="00A12A66">
      <w:pPr>
        <w:pStyle w:val="NormalWeb"/>
        <w:spacing w:before="0" w:beforeAutospacing="0" w:after="0" w:afterAutospacing="0"/>
        <w:ind w:right="-816"/>
        <w:jc w:val="left"/>
        <w:rPr>
          <w:b w:val="0"/>
        </w:rPr>
      </w:pPr>
      <w:r w:rsidRPr="00325C31">
        <w:rPr>
          <w:b w:val="0"/>
        </w:rPr>
        <w:t>Trembling heart, tickle to treasure the blossoming smile</w:t>
      </w:r>
    </w:p>
    <w:p w:rsidR="00264103" w:rsidRPr="00325C31" w:rsidRDefault="00264103" w:rsidP="00A12A66">
      <w:pPr>
        <w:pStyle w:val="NormalWeb"/>
        <w:spacing w:before="0" w:beforeAutospacing="0" w:after="0" w:afterAutospacing="0"/>
        <w:ind w:right="-816"/>
        <w:jc w:val="left"/>
        <w:rPr>
          <w:b w:val="0"/>
        </w:rPr>
      </w:pPr>
      <w:r w:rsidRPr="00325C31">
        <w:rPr>
          <w:b w:val="0"/>
        </w:rPr>
        <w:t>End the baneful thoughts that beset happiness,</w:t>
      </w:r>
    </w:p>
    <w:p w:rsidR="00264103" w:rsidRDefault="00264103" w:rsidP="00A12A66">
      <w:pPr>
        <w:pStyle w:val="NormalWeb"/>
        <w:spacing w:before="0" w:beforeAutospacing="0" w:after="0" w:afterAutospacing="0"/>
        <w:ind w:right="-816"/>
        <w:jc w:val="left"/>
        <w:rPr>
          <w:b w:val="0"/>
        </w:rPr>
      </w:pPr>
      <w:r w:rsidRPr="00325C31">
        <w:rPr>
          <w:b w:val="0"/>
        </w:rPr>
        <w:t>Be sent into oblivion, Behold the Almighty!</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Yonder spirit sure to shower new hopes</w:t>
      </w:r>
    </w:p>
    <w:p w:rsidR="00264103" w:rsidRPr="00325C31" w:rsidRDefault="00264103" w:rsidP="00A12A66">
      <w:pPr>
        <w:pStyle w:val="NormalWeb"/>
        <w:spacing w:before="0" w:beforeAutospacing="0" w:after="0" w:afterAutospacing="0"/>
        <w:ind w:right="-816"/>
        <w:jc w:val="left"/>
        <w:rPr>
          <w:b w:val="0"/>
        </w:rPr>
      </w:pPr>
      <w:r w:rsidRPr="00325C31">
        <w:rPr>
          <w:b w:val="0"/>
        </w:rPr>
        <w:t>Yearning for tolerance and fortitude that is ours,</w:t>
      </w:r>
    </w:p>
    <w:p w:rsidR="00264103" w:rsidRPr="00325C31" w:rsidRDefault="00264103" w:rsidP="00A12A66">
      <w:pPr>
        <w:pStyle w:val="NormalWeb"/>
        <w:spacing w:before="0" w:beforeAutospacing="0" w:after="0" w:afterAutospacing="0"/>
        <w:ind w:right="-816"/>
        <w:jc w:val="left"/>
        <w:rPr>
          <w:b w:val="0"/>
        </w:rPr>
      </w:pPr>
      <w:r w:rsidRPr="00325C31">
        <w:rPr>
          <w:b w:val="0"/>
        </w:rPr>
        <w:t>Since divinity dwells in us</w:t>
      </w:r>
    </w:p>
    <w:p w:rsidR="00264103" w:rsidRPr="00325C31" w:rsidRDefault="00264103" w:rsidP="00A12A66">
      <w:pPr>
        <w:pStyle w:val="NormalWeb"/>
        <w:spacing w:before="0" w:beforeAutospacing="0" w:after="0" w:afterAutospacing="0"/>
        <w:ind w:right="-816"/>
        <w:jc w:val="left"/>
        <w:rPr>
          <w:b w:val="0"/>
        </w:rPr>
      </w:pPr>
      <w:r w:rsidRPr="00325C31">
        <w:rPr>
          <w:b w:val="0"/>
        </w:rPr>
        <w:t>Dismiss my incredulity longing for neighbouring soul</w:t>
      </w:r>
    </w:p>
    <w:p w:rsidR="00264103" w:rsidRPr="00325C31" w:rsidRDefault="00264103" w:rsidP="00A12A66">
      <w:pPr>
        <w:pStyle w:val="NormalWeb"/>
        <w:spacing w:before="0" w:beforeAutospacing="0" w:after="0" w:afterAutospacing="0"/>
        <w:ind w:right="-816"/>
        <w:jc w:val="left"/>
        <w:rPr>
          <w:b w:val="0"/>
        </w:rPr>
      </w:pPr>
      <w:r w:rsidRPr="00325C31">
        <w:rPr>
          <w:b w:val="0"/>
        </w:rPr>
        <w:t>Level my soul and seeking retribution</w:t>
      </w:r>
    </w:p>
    <w:p w:rsidR="002927EE" w:rsidRDefault="00264103" w:rsidP="00A12A66">
      <w:pPr>
        <w:pStyle w:val="NormalWeb"/>
        <w:spacing w:before="0" w:beforeAutospacing="0" w:after="0" w:afterAutospacing="0"/>
        <w:ind w:right="-816"/>
        <w:jc w:val="left"/>
        <w:rPr>
          <w:b w:val="0"/>
        </w:rPr>
      </w:pPr>
      <w:r w:rsidRPr="00325C31">
        <w:rPr>
          <w:b w:val="0"/>
        </w:rPr>
        <w:t>Now “True Love" shall dwell in you everlasting.</w:t>
      </w:r>
    </w:p>
    <w:p w:rsidR="00A12A66" w:rsidRDefault="00A12A66" w:rsidP="00A12A66">
      <w:pPr>
        <w:pStyle w:val="NormalWeb"/>
        <w:spacing w:before="0" w:beforeAutospacing="0" w:after="0" w:afterAutospacing="0"/>
        <w:ind w:right="-816"/>
        <w:jc w:val="left"/>
        <w:rPr>
          <w:b w:val="0"/>
        </w:rPr>
      </w:pPr>
    </w:p>
    <w:p w:rsidR="002927EE" w:rsidRDefault="002927EE" w:rsidP="00325C31">
      <w:pPr>
        <w:pStyle w:val="NormalWeb"/>
        <w:spacing w:after="200" w:afterAutospacing="0"/>
        <w:ind w:right="-818"/>
        <w:jc w:val="left"/>
        <w:rPr>
          <w:b w:val="0"/>
        </w:rPr>
      </w:pPr>
    </w:p>
    <w:p w:rsidR="002927EE" w:rsidRPr="00325C31" w:rsidRDefault="002927EE" w:rsidP="00325C31">
      <w:pPr>
        <w:pStyle w:val="NormalWeb"/>
        <w:spacing w:after="200" w:afterAutospacing="0"/>
        <w:ind w:right="-818"/>
        <w:jc w:val="left"/>
        <w:rPr>
          <w:b w:val="0"/>
        </w:rPr>
      </w:pPr>
    </w:p>
    <w:p w:rsidR="00264103" w:rsidRPr="002927EE" w:rsidRDefault="00264103" w:rsidP="002927EE">
      <w:pPr>
        <w:pStyle w:val="NormalWeb"/>
        <w:spacing w:after="200" w:afterAutospacing="0"/>
        <w:ind w:right="-818"/>
        <w:jc w:val="center"/>
        <w:rPr>
          <w:sz w:val="27"/>
        </w:rPr>
      </w:pPr>
      <w:r w:rsidRPr="002927EE">
        <w:lastRenderedPageBreak/>
        <w:t>Solitary evening</w:t>
      </w:r>
    </w:p>
    <w:p w:rsidR="00264103" w:rsidRPr="00325C31" w:rsidRDefault="00264103" w:rsidP="006E61E5">
      <w:pPr>
        <w:pStyle w:val="NormalWeb"/>
        <w:spacing w:before="0" w:beforeAutospacing="0" w:after="0" w:afterAutospacing="0"/>
        <w:ind w:right="-816"/>
        <w:rPr>
          <w:b w:val="0"/>
        </w:rPr>
      </w:pPr>
      <w:r w:rsidRPr="00325C31">
        <w:rPr>
          <w:b w:val="0"/>
        </w:rPr>
        <w:t>I wandered lonely on an evening</w:t>
      </w:r>
    </w:p>
    <w:p w:rsidR="00264103" w:rsidRPr="00325C31" w:rsidRDefault="00264103" w:rsidP="006E61E5">
      <w:pPr>
        <w:pStyle w:val="NormalWeb"/>
        <w:spacing w:before="0" w:beforeAutospacing="0" w:after="0" w:afterAutospacing="0"/>
        <w:ind w:right="-816"/>
        <w:rPr>
          <w:b w:val="0"/>
        </w:rPr>
      </w:pPr>
      <w:r w:rsidRPr="00325C31">
        <w:rPr>
          <w:b w:val="0"/>
        </w:rPr>
        <w:t>In search of soul matching mine</w:t>
      </w:r>
    </w:p>
    <w:p w:rsidR="00264103" w:rsidRPr="00325C31" w:rsidRDefault="00264103" w:rsidP="006E61E5">
      <w:pPr>
        <w:pStyle w:val="NormalWeb"/>
        <w:spacing w:before="0" w:beforeAutospacing="0" w:after="0" w:afterAutospacing="0"/>
        <w:ind w:right="-816"/>
        <w:rPr>
          <w:b w:val="0"/>
        </w:rPr>
      </w:pPr>
      <w:r w:rsidRPr="00325C31">
        <w:rPr>
          <w:b w:val="0"/>
        </w:rPr>
        <w:t>I saw the sky above, and earth below</w:t>
      </w:r>
    </w:p>
    <w:p w:rsidR="00264103" w:rsidRPr="00325C31" w:rsidRDefault="00186F86" w:rsidP="006E61E5">
      <w:pPr>
        <w:pStyle w:val="NormalWeb"/>
        <w:spacing w:before="0" w:beforeAutospacing="0" w:after="0" w:afterAutospacing="0"/>
        <w:ind w:right="-816"/>
        <w:rPr>
          <w:b w:val="0"/>
        </w:rPr>
      </w:pPr>
      <w:r>
        <w:rPr>
          <w:b w:val="0"/>
        </w:rPr>
        <w:t xml:space="preserve">Wondering where am </w:t>
      </w:r>
      <w:r w:rsidR="00264103" w:rsidRPr="00325C31">
        <w:rPr>
          <w:b w:val="0"/>
        </w:rPr>
        <w:t>I</w:t>
      </w:r>
    </w:p>
    <w:p w:rsidR="00264103" w:rsidRPr="00325C31" w:rsidRDefault="00264103" w:rsidP="006E61E5">
      <w:pPr>
        <w:pStyle w:val="NormalWeb"/>
        <w:spacing w:before="0" w:beforeAutospacing="0" w:after="0" w:afterAutospacing="0"/>
        <w:ind w:right="-816"/>
        <w:rPr>
          <w:b w:val="0"/>
        </w:rPr>
      </w:pPr>
      <w:r w:rsidRPr="00325C31">
        <w:rPr>
          <w:b w:val="0"/>
        </w:rPr>
        <w:t>I saw the sun shying beyond and</w:t>
      </w:r>
    </w:p>
    <w:p w:rsidR="00264103" w:rsidRPr="00325C31" w:rsidRDefault="00264103" w:rsidP="006E61E5">
      <w:pPr>
        <w:pStyle w:val="NormalWeb"/>
        <w:spacing w:before="0" w:beforeAutospacing="0" w:after="0" w:afterAutospacing="0"/>
        <w:ind w:right="-816"/>
        <w:rPr>
          <w:b w:val="0"/>
        </w:rPr>
      </w:pPr>
      <w:r w:rsidRPr="00325C31">
        <w:rPr>
          <w:b w:val="0"/>
        </w:rPr>
        <w:t>I am afraid darting another day and</w:t>
      </w:r>
    </w:p>
    <w:p w:rsidR="00264103" w:rsidRPr="00325C31" w:rsidRDefault="00264103" w:rsidP="006E61E5">
      <w:pPr>
        <w:pStyle w:val="NormalWeb"/>
        <w:spacing w:before="0" w:beforeAutospacing="0" w:after="0" w:afterAutospacing="0"/>
        <w:ind w:right="-816"/>
        <w:rPr>
          <w:b w:val="0"/>
        </w:rPr>
      </w:pPr>
      <w:r w:rsidRPr="00325C31">
        <w:rPr>
          <w:b w:val="0"/>
        </w:rPr>
        <w:t>Yet the distant light kindled hopes,</w:t>
      </w:r>
    </w:p>
    <w:p w:rsidR="00264103" w:rsidRDefault="00264103" w:rsidP="006E61E5">
      <w:pPr>
        <w:pStyle w:val="NormalWeb"/>
        <w:spacing w:before="0" w:beforeAutospacing="0" w:after="0" w:afterAutospacing="0"/>
        <w:ind w:right="-816"/>
        <w:rPr>
          <w:b w:val="0"/>
        </w:rPr>
      </w:pPr>
      <w:r w:rsidRPr="00325C31">
        <w:rPr>
          <w:b w:val="0"/>
        </w:rPr>
        <w:t>Sure of seeing matching soul.</w:t>
      </w:r>
    </w:p>
    <w:p w:rsidR="006E61E5" w:rsidRPr="00325C31" w:rsidRDefault="006E61E5"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A loud shriek, chilling spine,</w:t>
      </w:r>
    </w:p>
    <w:p w:rsidR="00264103" w:rsidRPr="00325C31" w:rsidRDefault="00264103" w:rsidP="006E61E5">
      <w:pPr>
        <w:pStyle w:val="NormalWeb"/>
        <w:spacing w:before="0" w:beforeAutospacing="0" w:after="0" w:afterAutospacing="0"/>
        <w:ind w:right="-816"/>
        <w:rPr>
          <w:b w:val="0"/>
        </w:rPr>
      </w:pPr>
      <w:r w:rsidRPr="00325C31">
        <w:rPr>
          <w:b w:val="0"/>
        </w:rPr>
        <w:t>Erect, I stood to watch,</w:t>
      </w:r>
    </w:p>
    <w:p w:rsidR="00264103" w:rsidRPr="00325C31" w:rsidRDefault="00264103" w:rsidP="006E61E5">
      <w:pPr>
        <w:pStyle w:val="NormalWeb"/>
        <w:spacing w:before="0" w:beforeAutospacing="0" w:after="0" w:afterAutospacing="0"/>
        <w:ind w:right="-816"/>
        <w:rPr>
          <w:b w:val="0"/>
        </w:rPr>
      </w:pPr>
      <w:r w:rsidRPr="00325C31">
        <w:rPr>
          <w:b w:val="0"/>
        </w:rPr>
        <w:t>Horrible sight to notch,</w:t>
      </w:r>
    </w:p>
    <w:p w:rsidR="00264103" w:rsidRPr="00325C31" w:rsidRDefault="00264103" w:rsidP="006E61E5">
      <w:pPr>
        <w:pStyle w:val="NormalWeb"/>
        <w:spacing w:before="0" w:beforeAutospacing="0" w:after="0" w:afterAutospacing="0"/>
        <w:ind w:right="-816"/>
        <w:rPr>
          <w:b w:val="0"/>
        </w:rPr>
      </w:pPr>
      <w:r w:rsidRPr="00325C31">
        <w:rPr>
          <w:b w:val="0"/>
        </w:rPr>
        <w:t>A humble soul transmigrate,</w:t>
      </w:r>
    </w:p>
    <w:p w:rsidR="00264103" w:rsidRPr="00325C31" w:rsidRDefault="00264103" w:rsidP="006E61E5">
      <w:pPr>
        <w:pStyle w:val="NormalWeb"/>
        <w:spacing w:before="0" w:beforeAutospacing="0" w:after="0" w:afterAutospacing="0"/>
        <w:ind w:right="-816"/>
        <w:rPr>
          <w:b w:val="0"/>
        </w:rPr>
      </w:pPr>
      <w:r w:rsidRPr="00325C31">
        <w:rPr>
          <w:b w:val="0"/>
        </w:rPr>
        <w:t>Eternity demands that soul to cross,</w:t>
      </w:r>
    </w:p>
    <w:p w:rsidR="00264103" w:rsidRPr="00325C31" w:rsidRDefault="00264103" w:rsidP="006E61E5">
      <w:pPr>
        <w:pStyle w:val="NormalWeb"/>
        <w:spacing w:before="0" w:beforeAutospacing="0" w:after="0" w:afterAutospacing="0"/>
        <w:ind w:right="-816"/>
        <w:rPr>
          <w:b w:val="0"/>
        </w:rPr>
      </w:pPr>
      <w:r w:rsidRPr="00325C31">
        <w:rPr>
          <w:b w:val="0"/>
        </w:rPr>
        <w:t>Sordid tale that day was to pass.</w:t>
      </w:r>
    </w:p>
    <w:p w:rsidR="00264103" w:rsidRPr="00325C31" w:rsidRDefault="00264103"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A gentle breeze was touching me.</w:t>
      </w:r>
    </w:p>
    <w:p w:rsidR="00264103" w:rsidRPr="00325C31" w:rsidRDefault="00264103" w:rsidP="006E61E5">
      <w:pPr>
        <w:pStyle w:val="NormalWeb"/>
        <w:spacing w:before="0" w:beforeAutospacing="0" w:after="0" w:afterAutospacing="0"/>
        <w:ind w:right="-816"/>
        <w:rPr>
          <w:b w:val="0"/>
        </w:rPr>
      </w:pPr>
      <w:r w:rsidRPr="00325C31">
        <w:rPr>
          <w:b w:val="0"/>
        </w:rPr>
        <w:t>Evoked my senses, sends</w:t>
      </w:r>
    </w:p>
    <w:p w:rsidR="00264103" w:rsidRPr="00325C31" w:rsidRDefault="00264103" w:rsidP="006E61E5">
      <w:pPr>
        <w:pStyle w:val="NormalWeb"/>
        <w:spacing w:before="0" w:beforeAutospacing="0" w:after="0" w:afterAutospacing="0"/>
        <w:ind w:right="-816"/>
        <w:rPr>
          <w:b w:val="0"/>
        </w:rPr>
      </w:pPr>
      <w:r w:rsidRPr="00325C31">
        <w:rPr>
          <w:b w:val="0"/>
        </w:rPr>
        <w:t>Solitary heart, to sail with new hopes</w:t>
      </w:r>
    </w:p>
    <w:p w:rsidR="00264103" w:rsidRPr="00325C31" w:rsidRDefault="00264103" w:rsidP="006E61E5">
      <w:pPr>
        <w:pStyle w:val="NormalWeb"/>
        <w:spacing w:before="0" w:beforeAutospacing="0" w:after="0" w:afterAutospacing="0"/>
        <w:ind w:right="-816"/>
        <w:rPr>
          <w:b w:val="0"/>
        </w:rPr>
      </w:pPr>
      <w:r w:rsidRPr="00325C31">
        <w:rPr>
          <w:b w:val="0"/>
        </w:rPr>
        <w:t>Evening that was so cruel, loosing excellence.</w:t>
      </w:r>
    </w:p>
    <w:p w:rsidR="00264103" w:rsidRPr="00325C31" w:rsidRDefault="00264103"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A blissful dawn, nudging through,</w:t>
      </w:r>
    </w:p>
    <w:p w:rsidR="00264103" w:rsidRPr="00325C31" w:rsidRDefault="00264103" w:rsidP="006E61E5">
      <w:pPr>
        <w:pStyle w:val="NormalWeb"/>
        <w:spacing w:before="0" w:beforeAutospacing="0" w:after="0" w:afterAutospacing="0"/>
        <w:ind w:right="-816"/>
        <w:rPr>
          <w:b w:val="0"/>
        </w:rPr>
      </w:pPr>
      <w:r w:rsidRPr="00325C31">
        <w:rPr>
          <w:b w:val="0"/>
        </w:rPr>
        <w:t>Hope full of boisterous day.</w:t>
      </w:r>
    </w:p>
    <w:p w:rsidR="00264103" w:rsidRPr="00325C31" w:rsidRDefault="00264103" w:rsidP="006E61E5">
      <w:pPr>
        <w:pStyle w:val="NormalWeb"/>
        <w:spacing w:before="0" w:beforeAutospacing="0" w:after="0" w:afterAutospacing="0"/>
        <w:ind w:right="-816"/>
        <w:rPr>
          <w:b w:val="0"/>
        </w:rPr>
      </w:pPr>
      <w:r w:rsidRPr="00325C31">
        <w:rPr>
          <w:b w:val="0"/>
        </w:rPr>
        <w:t>Yesterday's pain nimble mind,</w:t>
      </w:r>
    </w:p>
    <w:p w:rsidR="00264103" w:rsidRPr="00325C31" w:rsidRDefault="00264103" w:rsidP="006E61E5">
      <w:pPr>
        <w:pStyle w:val="NormalWeb"/>
        <w:spacing w:before="0" w:beforeAutospacing="0" w:after="0" w:afterAutospacing="0"/>
        <w:ind w:right="-816"/>
        <w:rPr>
          <w:b w:val="0"/>
        </w:rPr>
      </w:pPr>
      <w:r w:rsidRPr="00325C31">
        <w:rPr>
          <w:b w:val="0"/>
        </w:rPr>
        <w:t>Event full past, troubled my soul.</w:t>
      </w:r>
    </w:p>
    <w:p w:rsidR="00264103" w:rsidRPr="00325C31" w:rsidRDefault="00264103" w:rsidP="006E61E5">
      <w:pPr>
        <w:pStyle w:val="NormalWeb"/>
        <w:spacing w:before="0" w:beforeAutospacing="0" w:after="0" w:afterAutospacing="0"/>
        <w:ind w:right="-816"/>
        <w:rPr>
          <w:b w:val="0"/>
        </w:rPr>
      </w:pPr>
      <w:r w:rsidRPr="00325C31">
        <w:rPr>
          <w:b w:val="0"/>
        </w:rPr>
        <w:t>Yonder sun about to sink</w:t>
      </w:r>
    </w:p>
    <w:p w:rsidR="00264103" w:rsidRPr="00325C31" w:rsidRDefault="00264103" w:rsidP="006E61E5">
      <w:pPr>
        <w:pStyle w:val="NormalWeb"/>
        <w:spacing w:before="0" w:beforeAutospacing="0" w:after="0" w:afterAutospacing="0"/>
        <w:ind w:right="-816"/>
        <w:rPr>
          <w:b w:val="0"/>
        </w:rPr>
      </w:pPr>
      <w:r w:rsidRPr="00325C31">
        <w:rPr>
          <w:b w:val="0"/>
        </w:rPr>
        <w:t>Knowing not how things to come.</w:t>
      </w:r>
    </w:p>
    <w:p w:rsidR="00186F86" w:rsidRDefault="00186F86"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Now it came, in thundering speed,</w:t>
      </w:r>
    </w:p>
    <w:p w:rsidR="00264103" w:rsidRPr="00325C31" w:rsidRDefault="00264103" w:rsidP="006E61E5">
      <w:pPr>
        <w:pStyle w:val="NormalWeb"/>
        <w:spacing w:before="0" w:beforeAutospacing="0" w:after="0" w:afterAutospacing="0"/>
        <w:ind w:right="-816"/>
        <w:rPr>
          <w:b w:val="0"/>
        </w:rPr>
      </w:pPr>
      <w:r w:rsidRPr="00325C31">
        <w:rPr>
          <w:b w:val="0"/>
        </w:rPr>
        <w:t>Decree was to see the matching soul.</w:t>
      </w:r>
    </w:p>
    <w:p w:rsidR="00264103" w:rsidRPr="00325C31" w:rsidRDefault="00264103" w:rsidP="006E61E5">
      <w:pPr>
        <w:pStyle w:val="NormalWeb"/>
        <w:spacing w:before="0" w:beforeAutospacing="0" w:after="0" w:afterAutospacing="0"/>
        <w:ind w:right="-816"/>
        <w:rPr>
          <w:b w:val="0"/>
        </w:rPr>
      </w:pPr>
      <w:r w:rsidRPr="00325C31">
        <w:rPr>
          <w:b w:val="0"/>
        </w:rPr>
        <w:t>Loneliness no longer mine,</w:t>
      </w:r>
    </w:p>
    <w:p w:rsidR="002927EE" w:rsidRDefault="00264103" w:rsidP="006E61E5">
      <w:pPr>
        <w:pStyle w:val="NormalWeb"/>
        <w:spacing w:before="0" w:beforeAutospacing="0" w:after="0" w:afterAutospacing="0"/>
        <w:ind w:right="-816"/>
        <w:rPr>
          <w:b w:val="0"/>
        </w:rPr>
      </w:pPr>
      <w:r w:rsidRPr="00325C31">
        <w:rPr>
          <w:b w:val="0"/>
        </w:rPr>
        <w:t>Engaged always me with that darling soul.</w:t>
      </w:r>
    </w:p>
    <w:p w:rsidR="006E61E5" w:rsidRDefault="006E61E5" w:rsidP="006E61E5">
      <w:pPr>
        <w:pStyle w:val="NormalWeb"/>
        <w:spacing w:before="0" w:beforeAutospacing="0" w:after="0" w:afterAutospacing="0"/>
        <w:ind w:right="-816"/>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Pr="00325C31" w:rsidRDefault="002927EE" w:rsidP="00325C31">
      <w:pPr>
        <w:pStyle w:val="NormalWeb"/>
        <w:spacing w:after="200" w:afterAutospacing="0"/>
        <w:ind w:right="-818"/>
        <w:jc w:val="left"/>
        <w:rPr>
          <w:b w:val="0"/>
        </w:rPr>
      </w:pPr>
    </w:p>
    <w:p w:rsidR="00264103" w:rsidRPr="00325C31" w:rsidRDefault="00264103" w:rsidP="00325C31">
      <w:pPr>
        <w:pStyle w:val="NormalWeb"/>
        <w:spacing w:after="200" w:afterAutospacing="0"/>
        <w:ind w:right="-818"/>
        <w:jc w:val="left"/>
        <w:rPr>
          <w:b w:val="0"/>
        </w:rPr>
      </w:pPr>
    </w:p>
    <w:p w:rsidR="00264103" w:rsidRPr="002927EE" w:rsidRDefault="00264103" w:rsidP="002927EE">
      <w:pPr>
        <w:pStyle w:val="NormalWeb"/>
        <w:spacing w:after="200" w:afterAutospacing="0"/>
        <w:ind w:right="-818"/>
        <w:jc w:val="center"/>
      </w:pPr>
      <w:r w:rsidRPr="002927EE">
        <w:lastRenderedPageBreak/>
        <w:t>Oh!  Expectations</w:t>
      </w:r>
      <w:r w:rsidRPr="002927EE">
        <w:br/>
      </w:r>
    </w:p>
    <w:p w:rsidR="00264103" w:rsidRPr="00325C31" w:rsidRDefault="00264103" w:rsidP="006E61E5">
      <w:pPr>
        <w:pStyle w:val="NormalWeb"/>
        <w:spacing w:before="0" w:beforeAutospacing="0" w:after="0" w:afterAutospacing="0"/>
        <w:ind w:right="-816"/>
        <w:jc w:val="left"/>
        <w:rPr>
          <w:b w:val="0"/>
        </w:rPr>
      </w:pPr>
      <w:r w:rsidRPr="00325C31">
        <w:rPr>
          <w:b w:val="0"/>
        </w:rPr>
        <w:t>The day dawn with expectations,</w:t>
      </w:r>
    </w:p>
    <w:p w:rsidR="00264103" w:rsidRPr="00325C31" w:rsidRDefault="00264103" w:rsidP="006E61E5">
      <w:pPr>
        <w:pStyle w:val="NormalWeb"/>
        <w:spacing w:before="0" w:beforeAutospacing="0" w:after="0" w:afterAutospacing="0"/>
        <w:ind w:right="-816"/>
        <w:jc w:val="left"/>
        <w:rPr>
          <w:b w:val="0"/>
        </w:rPr>
      </w:pPr>
      <w:r w:rsidRPr="00325C31">
        <w:rPr>
          <w:b w:val="0"/>
        </w:rPr>
        <w:t>Some for new hopes and promises,</w:t>
      </w:r>
    </w:p>
    <w:p w:rsidR="00264103" w:rsidRPr="00325C31" w:rsidRDefault="00264103" w:rsidP="006E61E5">
      <w:pPr>
        <w:pStyle w:val="NormalWeb"/>
        <w:spacing w:before="0" w:beforeAutospacing="0" w:after="0" w:afterAutospacing="0"/>
        <w:ind w:right="-816"/>
        <w:jc w:val="left"/>
        <w:rPr>
          <w:b w:val="0"/>
        </w:rPr>
      </w:pPr>
      <w:r w:rsidRPr="00325C31">
        <w:rPr>
          <w:b w:val="0"/>
        </w:rPr>
        <w:t>Sure, Men of action toward profits. Alas!</w:t>
      </w:r>
    </w:p>
    <w:p w:rsidR="00264103" w:rsidRPr="00325C31" w:rsidRDefault="00264103" w:rsidP="006E61E5">
      <w:pPr>
        <w:pStyle w:val="NormalWeb"/>
        <w:spacing w:before="0" w:beforeAutospacing="0" w:after="0" w:afterAutospacing="0"/>
        <w:ind w:right="-816"/>
        <w:jc w:val="left"/>
        <w:rPr>
          <w:b w:val="0"/>
        </w:rPr>
      </w:pPr>
      <w:r w:rsidRPr="00325C31">
        <w:rPr>
          <w:b w:val="0"/>
        </w:rPr>
        <w:t>Sight of Poor man's and his thought traverse for nothing</w:t>
      </w:r>
    </w:p>
    <w:p w:rsidR="00264103" w:rsidRPr="00325C31" w:rsidRDefault="00264103" w:rsidP="006E61E5">
      <w:pPr>
        <w:pStyle w:val="NormalWeb"/>
        <w:spacing w:before="0" w:beforeAutospacing="0" w:after="0" w:afterAutospacing="0"/>
        <w:ind w:right="-816"/>
        <w:jc w:val="left"/>
        <w:rPr>
          <w:b w:val="0"/>
        </w:rPr>
      </w:pPr>
      <w:r w:rsidRPr="00325C31">
        <w:rPr>
          <w:b w:val="0"/>
        </w:rPr>
        <w:t>Give to the poor! Men of ideals and actions,</w:t>
      </w:r>
    </w:p>
    <w:p w:rsidR="00264103" w:rsidRPr="00325C31" w:rsidRDefault="00264103" w:rsidP="006E61E5">
      <w:pPr>
        <w:pStyle w:val="NormalWeb"/>
        <w:spacing w:before="0" w:beforeAutospacing="0" w:after="0" w:afterAutospacing="0"/>
        <w:ind w:right="-816"/>
        <w:jc w:val="left"/>
        <w:rPr>
          <w:b w:val="0"/>
        </w:rPr>
      </w:pPr>
      <w:r w:rsidRPr="00325C31">
        <w:rPr>
          <w:b w:val="0"/>
        </w:rPr>
        <w:t>Give hands to save the poor,</w:t>
      </w:r>
    </w:p>
    <w:p w:rsidR="00264103" w:rsidRPr="00325C31" w:rsidRDefault="00264103" w:rsidP="006E61E5">
      <w:pPr>
        <w:pStyle w:val="NormalWeb"/>
        <w:spacing w:before="0" w:beforeAutospacing="0" w:after="0" w:afterAutospacing="0"/>
        <w:ind w:right="-816"/>
        <w:jc w:val="left"/>
        <w:rPr>
          <w:b w:val="0"/>
        </w:rPr>
      </w:pPr>
      <w:r w:rsidRPr="00325C31">
        <w:rPr>
          <w:b w:val="0"/>
        </w:rPr>
        <w:t>Relieve him from bonds of poverty.</w:t>
      </w:r>
    </w:p>
    <w:p w:rsidR="00264103" w:rsidRPr="00325C31" w:rsidRDefault="00264103" w:rsidP="006E61E5">
      <w:pPr>
        <w:pStyle w:val="NormalWeb"/>
        <w:spacing w:before="0" w:beforeAutospacing="0" w:after="0" w:afterAutospacing="0"/>
        <w:ind w:right="-816"/>
        <w:jc w:val="left"/>
        <w:rPr>
          <w:b w:val="0"/>
        </w:rPr>
      </w:pPr>
      <w:r w:rsidRPr="00325C31">
        <w:rPr>
          <w:b w:val="0"/>
        </w:rPr>
        <w:t>Yester years has seen the hunger</w:t>
      </w:r>
    </w:p>
    <w:p w:rsidR="00264103" w:rsidRPr="00325C31" w:rsidRDefault="00264103" w:rsidP="006E61E5">
      <w:pPr>
        <w:pStyle w:val="NormalWeb"/>
        <w:spacing w:before="0" w:beforeAutospacing="0" w:after="0" w:afterAutospacing="0"/>
        <w:ind w:right="-816"/>
        <w:jc w:val="left"/>
        <w:rPr>
          <w:b w:val="0"/>
        </w:rPr>
      </w:pPr>
      <w:r w:rsidRPr="00325C31">
        <w:rPr>
          <w:b w:val="0"/>
        </w:rPr>
        <w:t>Rare was happiness unto him ceases to form.</w:t>
      </w:r>
    </w:p>
    <w:p w:rsidR="00264103" w:rsidRPr="00325C31" w:rsidRDefault="00264103" w:rsidP="006E61E5">
      <w:pPr>
        <w:pStyle w:val="NormalWeb"/>
        <w:spacing w:before="0" w:beforeAutospacing="0" w:after="0" w:afterAutospacing="0"/>
        <w:ind w:right="-816"/>
        <w:jc w:val="left"/>
        <w:rPr>
          <w:b w:val="0"/>
        </w:rPr>
      </w:pPr>
      <w:r w:rsidRPr="00325C31">
        <w:rPr>
          <w:b w:val="0"/>
        </w:rPr>
        <w:t>Men you oh blessed! Save the poor;</w:t>
      </w:r>
    </w:p>
    <w:p w:rsidR="00264103" w:rsidRPr="00325C31" w:rsidRDefault="00264103" w:rsidP="006E61E5">
      <w:pPr>
        <w:pStyle w:val="NormalWeb"/>
        <w:spacing w:before="0" w:beforeAutospacing="0" w:after="0" w:afterAutospacing="0"/>
        <w:ind w:right="-816"/>
        <w:jc w:val="left"/>
        <w:rPr>
          <w:b w:val="0"/>
        </w:rPr>
      </w:pPr>
      <w:r w:rsidRPr="00325C31">
        <w:rPr>
          <w:b w:val="0"/>
        </w:rPr>
        <w:t>Relieve the poor from the clutches of poverty.</w:t>
      </w:r>
    </w:p>
    <w:p w:rsidR="00264103" w:rsidRPr="00325C31" w:rsidRDefault="00264103" w:rsidP="006E61E5">
      <w:pPr>
        <w:pStyle w:val="NormalWeb"/>
        <w:spacing w:before="0" w:beforeAutospacing="0" w:after="0" w:afterAutospacing="0"/>
        <w:ind w:right="-816"/>
        <w:jc w:val="left"/>
        <w:rPr>
          <w:b w:val="0"/>
        </w:rPr>
      </w:pPr>
      <w:r w:rsidRPr="00325C31">
        <w:rPr>
          <w:b w:val="0"/>
        </w:rPr>
        <w:t>Yonder were the Promises, expectations, Hopes been</w:t>
      </w:r>
    </w:p>
    <w:p w:rsidR="00264103" w:rsidRPr="00325C31" w:rsidRDefault="00264103" w:rsidP="006E61E5">
      <w:pPr>
        <w:pStyle w:val="NormalWeb"/>
        <w:spacing w:before="0" w:beforeAutospacing="0" w:after="0" w:afterAutospacing="0"/>
        <w:ind w:right="-816"/>
        <w:jc w:val="left"/>
        <w:rPr>
          <w:b w:val="0"/>
        </w:rPr>
      </w:pPr>
      <w:r w:rsidRPr="00325C31">
        <w:rPr>
          <w:b w:val="0"/>
        </w:rPr>
        <w:t>Now Poor man's protégé, put an end to it;</w:t>
      </w:r>
    </w:p>
    <w:p w:rsidR="00264103" w:rsidRPr="00325C31" w:rsidRDefault="00264103" w:rsidP="006E61E5">
      <w:pPr>
        <w:pStyle w:val="NormalWeb"/>
        <w:spacing w:before="0" w:beforeAutospacing="0" w:after="0" w:afterAutospacing="0"/>
        <w:ind w:right="-816"/>
        <w:jc w:val="left"/>
        <w:rPr>
          <w:b w:val="0"/>
        </w:rPr>
      </w:pPr>
      <w:r w:rsidRPr="00325C31">
        <w:rPr>
          <w:b w:val="0"/>
        </w:rPr>
        <w:t>To-day let Peace, content, happiness shall fill poor soul</w:t>
      </w:r>
    </w:p>
    <w:p w:rsidR="00264103" w:rsidRDefault="00264103" w:rsidP="006E61E5">
      <w:pPr>
        <w:pStyle w:val="NormalWeb"/>
        <w:spacing w:before="0" w:beforeAutospacing="0" w:after="0" w:afterAutospacing="0"/>
        <w:ind w:right="-816"/>
        <w:jc w:val="left"/>
        <w:rPr>
          <w:b w:val="0"/>
        </w:rPr>
      </w:pPr>
      <w:r w:rsidRPr="00325C31">
        <w:rPr>
          <w:b w:val="0"/>
        </w:rPr>
        <w:t>Let us all give hands to save the poor.</w:t>
      </w: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Pr="00325C31" w:rsidRDefault="00CC5732" w:rsidP="006E61E5">
      <w:pPr>
        <w:pStyle w:val="NormalWeb"/>
        <w:spacing w:before="0" w:beforeAutospacing="0" w:after="0" w:afterAutospacing="0"/>
        <w:ind w:right="-816"/>
        <w:jc w:val="left"/>
        <w:rPr>
          <w:b w:val="0"/>
        </w:rPr>
      </w:pPr>
    </w:p>
    <w:p w:rsidR="00264103" w:rsidRPr="00325C31" w:rsidRDefault="00264103" w:rsidP="00325C31">
      <w:pPr>
        <w:pStyle w:val="NormalWeb"/>
        <w:spacing w:after="200" w:afterAutospacing="0"/>
        <w:ind w:right="-818"/>
        <w:jc w:val="left"/>
        <w:rPr>
          <w:b w:val="0"/>
        </w:rPr>
      </w:pPr>
    </w:p>
    <w:p w:rsidR="00264103" w:rsidRPr="00325C31" w:rsidRDefault="00264103" w:rsidP="00325C31">
      <w:pPr>
        <w:pStyle w:val="NormalWeb"/>
        <w:spacing w:after="200" w:afterAutospacing="0"/>
        <w:ind w:right="-818"/>
        <w:jc w:val="left"/>
        <w:rPr>
          <w:b w:val="0"/>
        </w:rPr>
      </w:pPr>
    </w:p>
    <w:p w:rsidR="00914E69" w:rsidRDefault="00914E69"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Pr="00186F86" w:rsidRDefault="00186F86" w:rsidP="00186F86">
      <w:pPr>
        <w:jc w:val="center"/>
        <w:rPr>
          <w:rFonts w:ascii="Times New Roman" w:hAnsi="Times New Roman" w:cs="Times New Roman"/>
          <w:sz w:val="24"/>
        </w:rPr>
      </w:pPr>
      <w:r w:rsidRPr="00186F86">
        <w:rPr>
          <w:rFonts w:ascii="Times New Roman" w:hAnsi="Times New Roman" w:cs="Times New Roman"/>
          <w:sz w:val="24"/>
        </w:rPr>
        <w:lastRenderedPageBreak/>
        <w:t>EPILOGUE</w:t>
      </w:r>
    </w:p>
    <w:p w:rsidR="00186F86" w:rsidRPr="00CC5732" w:rsidRDefault="00CB2536" w:rsidP="00186F86">
      <w:pPr>
        <w:rPr>
          <w:rFonts w:ascii="Times New Roman" w:hAnsi="Times New Roman" w:cs="Times New Roman"/>
          <w:b w:val="0"/>
        </w:rPr>
      </w:pPr>
      <w:r w:rsidRPr="00CC5732">
        <w:rPr>
          <w:rFonts w:ascii="Times New Roman" w:hAnsi="Times New Roman" w:cs="Times New Roman"/>
          <w:b w:val="0"/>
        </w:rPr>
        <w:t>I</w:t>
      </w:r>
      <w:r w:rsidR="00595DFA" w:rsidRPr="00CC5732">
        <w:rPr>
          <w:rFonts w:ascii="Times New Roman" w:hAnsi="Times New Roman" w:cs="Times New Roman"/>
          <w:b w:val="0"/>
        </w:rPr>
        <w:t xml:space="preserve"> am</w:t>
      </w:r>
      <w:r w:rsidRPr="00CC5732">
        <w:rPr>
          <w:rFonts w:ascii="Times New Roman" w:hAnsi="Times New Roman" w:cs="Times New Roman"/>
          <w:b w:val="0"/>
        </w:rPr>
        <w:t xml:space="preserve"> indebted</w:t>
      </w:r>
      <w:r w:rsidR="00186F86" w:rsidRPr="00CC5732">
        <w:rPr>
          <w:rFonts w:ascii="Times New Roman" w:hAnsi="Times New Roman" w:cs="Times New Roman"/>
          <w:b w:val="0"/>
        </w:rPr>
        <w:t xml:space="preserve"> to Prof. G. Chidambaram (G.C.)</w:t>
      </w:r>
      <w:r w:rsidR="00595DFA" w:rsidRPr="00CC5732">
        <w:rPr>
          <w:rFonts w:ascii="Times New Roman" w:hAnsi="Times New Roman" w:cs="Times New Roman"/>
          <w:b w:val="0"/>
        </w:rPr>
        <w:t>,</w:t>
      </w:r>
      <w:r w:rsidRPr="00CC5732">
        <w:rPr>
          <w:rFonts w:ascii="Times New Roman" w:hAnsi="Times New Roman" w:cs="Times New Roman"/>
          <w:b w:val="0"/>
        </w:rPr>
        <w:t xml:space="preserve"> the</w:t>
      </w:r>
      <w:r w:rsidR="00186F86" w:rsidRPr="00CC5732">
        <w:rPr>
          <w:rFonts w:ascii="Times New Roman" w:hAnsi="Times New Roman" w:cs="Times New Roman"/>
          <w:b w:val="0"/>
        </w:rPr>
        <w:t xml:space="preserve"> founder Director, Department of Evaluation and Applied Research (DEAR). But for his sincerity and integrity in recognising the genuine individual with research talent and intellectual bent I would have ended my professional carrier </w:t>
      </w:r>
      <w:r w:rsidR="00085CAD">
        <w:rPr>
          <w:rFonts w:ascii="Times New Roman" w:hAnsi="Times New Roman" w:cs="Times New Roman"/>
          <w:b w:val="0"/>
        </w:rPr>
        <w:t>in an obscure fashion.</w:t>
      </w:r>
      <w:r w:rsidR="00186F86" w:rsidRPr="00CC5732">
        <w:rPr>
          <w:rFonts w:ascii="Times New Roman" w:hAnsi="Times New Roman" w:cs="Times New Roman"/>
          <w:b w:val="0"/>
        </w:rPr>
        <w:t xml:space="preserve"> Besides my teaching experience for ten years on Advanced Economic theory, Monetary economics and Sociological theories at Post –Graduate level for students (Entire student composition were teachers in Economics/Sociology aspiring to become PG teachers for teaching Economics/Sociolog</w:t>
      </w:r>
      <w:r w:rsidR="00FC1D81" w:rsidRPr="00CC5732">
        <w:rPr>
          <w:rFonts w:ascii="Times New Roman" w:hAnsi="Times New Roman" w:cs="Times New Roman"/>
          <w:b w:val="0"/>
        </w:rPr>
        <w:t>y to Plus2 students emerged</w:t>
      </w:r>
      <w:r w:rsidR="00186F86" w:rsidRPr="00CC5732">
        <w:rPr>
          <w:rFonts w:ascii="Times New Roman" w:hAnsi="Times New Roman" w:cs="Times New Roman"/>
          <w:b w:val="0"/>
        </w:rPr>
        <w:t xml:space="preserve"> in TN state in 1978) appearing privately has come in good stead for Research pur</w:t>
      </w:r>
      <w:r w:rsidR="00595DFA" w:rsidRPr="00CC5732">
        <w:rPr>
          <w:rFonts w:ascii="Times New Roman" w:hAnsi="Times New Roman" w:cs="Times New Roman"/>
          <w:b w:val="0"/>
        </w:rPr>
        <w:t>suit in my entire carrier.</w:t>
      </w:r>
      <w:r w:rsidR="00186F86" w:rsidRPr="00CC5732">
        <w:rPr>
          <w:rFonts w:ascii="Times New Roman" w:hAnsi="Times New Roman" w:cs="Times New Roman"/>
          <w:b w:val="0"/>
        </w:rPr>
        <w:t xml:space="preserve"> I am thanking individually with</w:t>
      </w:r>
      <w:r w:rsidR="00DB5019">
        <w:rPr>
          <w:rFonts w:ascii="Times New Roman" w:hAnsi="Times New Roman" w:cs="Times New Roman"/>
          <w:b w:val="0"/>
        </w:rPr>
        <w:t xml:space="preserve"> a profound sense of gratitude and remember “</w:t>
      </w:r>
      <w:r w:rsidR="00DB5019" w:rsidRPr="00CC5732">
        <w:rPr>
          <w:rFonts w:ascii="Times New Roman" w:hAnsi="Times New Roman" w:cs="Times New Roman"/>
          <w:b w:val="0"/>
        </w:rPr>
        <w:t>Sir</w:t>
      </w:r>
      <w:r w:rsidR="00FC1D81" w:rsidRPr="00CC5732">
        <w:rPr>
          <w:rFonts w:ascii="Times New Roman" w:hAnsi="Times New Roman" w:cs="Times New Roman"/>
          <w:b w:val="0"/>
        </w:rPr>
        <w:t>”,</w:t>
      </w:r>
      <w:r w:rsidR="00DB5019">
        <w:rPr>
          <w:rFonts w:ascii="Times New Roman" w:hAnsi="Times New Roman" w:cs="Times New Roman"/>
          <w:b w:val="0"/>
        </w:rPr>
        <w:t xml:space="preserve"> always</w:t>
      </w:r>
      <w:r w:rsidR="00FC1D81" w:rsidRPr="00CC5732">
        <w:rPr>
          <w:rFonts w:ascii="Times New Roman" w:hAnsi="Times New Roman" w:cs="Times New Roman"/>
          <w:b w:val="0"/>
        </w:rPr>
        <w:t xml:space="preserve"> as an “Excellent Human” with great intellectual taste”</w:t>
      </w:r>
      <w:r w:rsidR="00186F86" w:rsidRPr="00CC5732">
        <w:rPr>
          <w:rFonts w:ascii="Times New Roman" w:hAnsi="Times New Roman" w:cs="Times New Roman"/>
          <w:b w:val="0"/>
        </w:rPr>
        <w:t xml:space="preserve"> throughout my life.</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Prof. G.C. displayed his acumen in the evolution of Evaluation sense under Tamilnadu Govt Administration with the benevolence of the then Finance Secretary. During the long tenure of Prof. G.C. in DEAR commencing in 1974 till his retirement in 1988 Prof. G.C. had very challenging atmosphere emanating both at the Administrative Head’s of the Department at the Secretariat and  the spread of respective</w:t>
      </w:r>
      <w:r w:rsidR="00DB5019">
        <w:rPr>
          <w:rFonts w:ascii="Times New Roman" w:hAnsi="Times New Roman" w:cs="Times New Roman"/>
          <w:b w:val="0"/>
        </w:rPr>
        <w:t xml:space="preserve"> line</w:t>
      </w:r>
      <w:r w:rsidRPr="00CC5732">
        <w:rPr>
          <w:rFonts w:ascii="Times New Roman" w:hAnsi="Times New Roman" w:cs="Times New Roman"/>
          <w:b w:val="0"/>
        </w:rPr>
        <w:t xml:space="preserve"> Departmental Heads other than secretariat. Tamilnadu, then</w:t>
      </w:r>
      <w:r w:rsidR="00FC1D81" w:rsidRPr="00CC5732">
        <w:rPr>
          <w:rFonts w:ascii="Times New Roman" w:hAnsi="Times New Roman" w:cs="Times New Roman"/>
          <w:b w:val="0"/>
        </w:rPr>
        <w:t xml:space="preserve"> was</w:t>
      </w:r>
      <w:r w:rsidRPr="00CC5732">
        <w:rPr>
          <w:rFonts w:ascii="Times New Roman" w:hAnsi="Times New Roman" w:cs="Times New Roman"/>
          <w:b w:val="0"/>
        </w:rPr>
        <w:t xml:space="preserve"> under the phase of implementing new developmental programmes and schemes involving huge investments under the aegis of international institution like World Bank, DANIDA, and Swedish assistance covering Agriculture, Irrigation, Forestry and Health to mention a few major sectors. Besides, plan schemes both with State and Central assistance were galloping at a steady pace.</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Most of the schemes aimed at improving efficient allocation of resources with cost effective approach, a few with long gestation falling under Agriculture, Irrigation and Health. International agencies involved in financing such projects stressed on “BENIFIT –COST ANALYSIS”, gaining importance then under economic parlance focussing more on investment analysis for allocation of resources. The programmes under Agriculture involved  in spreading fresh approach about new technology enabling improvement and adoption at farmer level in the  sense of rational utilisation of inputs to achieve better yield level of crops. Likewise under Health it involved in fostering knowledge on hygiene among women and better intake of Nutrious food among children.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Such programmes involved monitoring and concurrent evaluation for improving the implementation status to realize the objectives envisaged under the respective programmes. Therefore, it requires specialised knowledge under evaluation and Prof. G.C. because of his genuine hard work, developed the vision on evaluation component and so to say the pioneer for evaluation sense in the State Administration. In fact when the researchers go to field study, the regional Heads of Department recognise the Evaluation Department only by mentioning the name of Prof. G. C.  Such was his eminence for the spread of evaluation sense throughout the State. </w:t>
      </w:r>
    </w:p>
    <w:p w:rsidR="00CB16EA"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Prof. G.C’S exit post retirement, DEAR witnessed a steady fall both under intellectual and sense of evaluation witnessed ignominy just like the fall of </w:t>
      </w:r>
      <w:r w:rsidR="006B00A9">
        <w:rPr>
          <w:rFonts w:ascii="Times New Roman" w:hAnsi="Times New Roman" w:cs="Times New Roman"/>
          <w:b w:val="0"/>
        </w:rPr>
        <w:t>“</w:t>
      </w:r>
      <w:r w:rsidRPr="00CC5732">
        <w:rPr>
          <w:rFonts w:ascii="Times New Roman" w:hAnsi="Times New Roman" w:cs="Times New Roman"/>
          <w:b w:val="0"/>
        </w:rPr>
        <w:t>Mohall Empire</w:t>
      </w:r>
      <w:r w:rsidR="006B00A9">
        <w:rPr>
          <w:rFonts w:ascii="Times New Roman" w:hAnsi="Times New Roman" w:cs="Times New Roman"/>
          <w:b w:val="0"/>
        </w:rPr>
        <w:t>” during the reign</w:t>
      </w:r>
      <w:r w:rsidRPr="00CC5732">
        <w:rPr>
          <w:rFonts w:ascii="Times New Roman" w:hAnsi="Times New Roman" w:cs="Times New Roman"/>
          <w:b w:val="0"/>
        </w:rPr>
        <w:t xml:space="preserve"> of </w:t>
      </w:r>
      <w:r w:rsidR="00C15772">
        <w:rPr>
          <w:rFonts w:ascii="Times New Roman" w:hAnsi="Times New Roman" w:cs="Times New Roman"/>
          <w:b w:val="0"/>
        </w:rPr>
        <w:t>‘</w:t>
      </w:r>
      <w:r w:rsidRPr="00CC5732">
        <w:rPr>
          <w:rFonts w:ascii="Times New Roman" w:hAnsi="Times New Roman" w:cs="Times New Roman"/>
          <w:b w:val="0"/>
        </w:rPr>
        <w:t>Aurangzeb</w:t>
      </w:r>
      <w:r w:rsidR="00C15772">
        <w:rPr>
          <w:rFonts w:ascii="Times New Roman" w:hAnsi="Times New Roman" w:cs="Times New Roman"/>
          <w:b w:val="0"/>
        </w:rPr>
        <w:t>”</w:t>
      </w:r>
      <w:r w:rsidRPr="00CC5732">
        <w:rPr>
          <w:rFonts w:ascii="Times New Roman" w:hAnsi="Times New Roman" w:cs="Times New Roman"/>
          <w:b w:val="0"/>
        </w:rPr>
        <w:t xml:space="preserve"> since the latter could not bear the inroads of several </w:t>
      </w:r>
      <w:r w:rsidR="00C15772">
        <w:rPr>
          <w:rFonts w:ascii="Times New Roman" w:hAnsi="Times New Roman" w:cs="Times New Roman"/>
          <w:b w:val="0"/>
        </w:rPr>
        <w:t>“</w:t>
      </w:r>
      <w:r w:rsidRPr="00CC5732">
        <w:rPr>
          <w:rFonts w:ascii="Times New Roman" w:hAnsi="Times New Roman" w:cs="Times New Roman"/>
          <w:b w:val="0"/>
        </w:rPr>
        <w:t>Deccan kingdoms</w:t>
      </w:r>
      <w:r w:rsidR="00C15772">
        <w:rPr>
          <w:rFonts w:ascii="Times New Roman" w:hAnsi="Times New Roman" w:cs="Times New Roman"/>
          <w:b w:val="0"/>
        </w:rPr>
        <w:t>”</w:t>
      </w:r>
      <w:r w:rsidRPr="00CC5732">
        <w:rPr>
          <w:rFonts w:ascii="Times New Roman" w:hAnsi="Times New Roman" w:cs="Times New Roman"/>
          <w:b w:val="0"/>
        </w:rPr>
        <w:t>. Historically speaking it was said “DECAN ULCER” ruined Mohall Empire. In a similar sense because of inadequacy under analytical frame and limited perspective on all fronts the “Uniqueness of DEAR” which the Prof. G.C. created and built</w:t>
      </w:r>
      <w:r w:rsidR="00FC1D81" w:rsidRPr="00CC5732">
        <w:rPr>
          <w:rFonts w:ascii="Times New Roman" w:hAnsi="Times New Roman" w:cs="Times New Roman"/>
          <w:b w:val="0"/>
        </w:rPr>
        <w:t xml:space="preserve"> “Evaluation component”</w:t>
      </w:r>
      <w:r w:rsidRPr="00CC5732">
        <w:rPr>
          <w:rFonts w:ascii="Times New Roman" w:hAnsi="Times New Roman" w:cs="Times New Roman"/>
          <w:b w:val="0"/>
        </w:rPr>
        <w:t xml:space="preserve"> as single soul</w:t>
      </w:r>
      <w:r w:rsidR="00FC1D81" w:rsidRPr="00CC5732">
        <w:rPr>
          <w:rFonts w:ascii="Times New Roman" w:hAnsi="Times New Roman" w:cs="Times New Roman"/>
          <w:b w:val="0"/>
        </w:rPr>
        <w:t xml:space="preserve"> in the state</w:t>
      </w:r>
      <w:r w:rsidRPr="00CC5732">
        <w:rPr>
          <w:rFonts w:ascii="Times New Roman" w:hAnsi="Times New Roman" w:cs="Times New Roman"/>
          <w:b w:val="0"/>
        </w:rPr>
        <w:t xml:space="preserve">, lost its </w:t>
      </w:r>
      <w:r w:rsidR="00FC1D81" w:rsidRPr="00CC5732">
        <w:rPr>
          <w:rFonts w:ascii="Times New Roman" w:hAnsi="Times New Roman" w:cs="Times New Roman"/>
          <w:b w:val="0"/>
        </w:rPr>
        <w:t>glowing presence</w:t>
      </w:r>
      <w:r w:rsidRPr="00CC5732">
        <w:rPr>
          <w:rFonts w:ascii="Times New Roman" w:hAnsi="Times New Roman" w:cs="Times New Roman"/>
          <w:b w:val="0"/>
        </w:rPr>
        <w:t xml:space="preserve"> in the eyes of Administrators.</w:t>
      </w:r>
      <w:r w:rsidR="00804A75" w:rsidRPr="00CC5732">
        <w:rPr>
          <w:rFonts w:ascii="Times New Roman" w:hAnsi="Times New Roman" w:cs="Times New Roman"/>
          <w:b w:val="0"/>
        </w:rPr>
        <w:t xml:space="preserve"> </w:t>
      </w:r>
    </w:p>
    <w:p w:rsidR="00186F86" w:rsidRPr="00CC5732" w:rsidRDefault="00804A75" w:rsidP="00186F86">
      <w:pPr>
        <w:rPr>
          <w:rFonts w:ascii="Times New Roman" w:hAnsi="Times New Roman" w:cs="Times New Roman"/>
          <w:b w:val="0"/>
        </w:rPr>
      </w:pPr>
      <w:r w:rsidRPr="00CC5732">
        <w:rPr>
          <w:rFonts w:ascii="Times New Roman" w:hAnsi="Times New Roman" w:cs="Times New Roman"/>
          <w:b w:val="0"/>
        </w:rPr>
        <w:t xml:space="preserve">Some of the good reports were shelved saying it is of </w:t>
      </w:r>
      <w:r w:rsidR="00C15772">
        <w:rPr>
          <w:rFonts w:ascii="Times New Roman" w:hAnsi="Times New Roman" w:cs="Times New Roman"/>
          <w:b w:val="0"/>
        </w:rPr>
        <w:t>“</w:t>
      </w:r>
      <w:r w:rsidRPr="00CC5732">
        <w:rPr>
          <w:rFonts w:ascii="Times New Roman" w:hAnsi="Times New Roman" w:cs="Times New Roman"/>
          <w:b w:val="0"/>
        </w:rPr>
        <w:t>academic interest</w:t>
      </w:r>
      <w:r w:rsidR="00C15772">
        <w:rPr>
          <w:rFonts w:ascii="Times New Roman" w:hAnsi="Times New Roman" w:cs="Times New Roman"/>
          <w:b w:val="0"/>
        </w:rPr>
        <w:t>”</w:t>
      </w:r>
      <w:r w:rsidRPr="00CC5732">
        <w:rPr>
          <w:rFonts w:ascii="Times New Roman" w:hAnsi="Times New Roman" w:cs="Times New Roman"/>
          <w:b w:val="0"/>
        </w:rPr>
        <w:t xml:space="preserve"> and certain others without assigning any reason.</w:t>
      </w:r>
      <w:r w:rsidR="00C15772">
        <w:rPr>
          <w:rFonts w:ascii="Times New Roman" w:hAnsi="Times New Roman" w:cs="Times New Roman"/>
          <w:b w:val="0"/>
        </w:rPr>
        <w:t xml:space="preserve"> Is it</w:t>
      </w:r>
      <w:r w:rsidRPr="00CC5732">
        <w:rPr>
          <w:rFonts w:ascii="Times New Roman" w:hAnsi="Times New Roman" w:cs="Times New Roman"/>
          <w:b w:val="0"/>
        </w:rPr>
        <w:t xml:space="preserve"> </w:t>
      </w:r>
      <w:r w:rsidR="007254E5" w:rsidRPr="00CC5732">
        <w:rPr>
          <w:rFonts w:ascii="Times New Roman" w:hAnsi="Times New Roman" w:cs="Times New Roman"/>
          <w:b w:val="0"/>
        </w:rPr>
        <w:t>fea</w:t>
      </w:r>
      <w:r w:rsidR="007254E5">
        <w:rPr>
          <w:rFonts w:ascii="Times New Roman" w:hAnsi="Times New Roman" w:cs="Times New Roman"/>
          <w:b w:val="0"/>
        </w:rPr>
        <w:t>rs</w:t>
      </w:r>
      <w:r w:rsidR="00C15772">
        <w:rPr>
          <w:rFonts w:ascii="Times New Roman" w:hAnsi="Times New Roman" w:cs="Times New Roman"/>
          <w:b w:val="0"/>
        </w:rPr>
        <w:t xml:space="preserve"> of elite group of officers or</w:t>
      </w:r>
      <w:r w:rsidRPr="00CC5732">
        <w:rPr>
          <w:rFonts w:ascii="Times New Roman" w:hAnsi="Times New Roman" w:cs="Times New Roman"/>
          <w:b w:val="0"/>
        </w:rPr>
        <w:t xml:space="preserve"> envious of the quality in the report</w:t>
      </w:r>
      <w:r w:rsidR="00C15772">
        <w:rPr>
          <w:rFonts w:ascii="Times New Roman" w:hAnsi="Times New Roman" w:cs="Times New Roman"/>
          <w:b w:val="0"/>
        </w:rPr>
        <w:t xml:space="preserve"> for </w:t>
      </w:r>
      <w:r w:rsidR="00C15772">
        <w:rPr>
          <w:rFonts w:ascii="Times New Roman" w:hAnsi="Times New Roman" w:cs="Times New Roman"/>
          <w:b w:val="0"/>
        </w:rPr>
        <w:lastRenderedPageBreak/>
        <w:t>shelving</w:t>
      </w:r>
      <w:r w:rsidR="007254E5">
        <w:rPr>
          <w:rFonts w:ascii="Times New Roman" w:hAnsi="Times New Roman" w:cs="Times New Roman"/>
          <w:b w:val="0"/>
        </w:rPr>
        <w:t xml:space="preserve"> it</w:t>
      </w:r>
      <w:r w:rsidR="00C15772">
        <w:rPr>
          <w:rFonts w:ascii="Times New Roman" w:hAnsi="Times New Roman" w:cs="Times New Roman"/>
          <w:b w:val="0"/>
        </w:rPr>
        <w:t xml:space="preserve"> remains a mystery to me since I authored those reports. The report under Forest sector involved a consultant in the cadre of retired </w:t>
      </w:r>
      <w:r w:rsidR="007254E5">
        <w:rPr>
          <w:rFonts w:ascii="Times New Roman" w:hAnsi="Times New Roman" w:cs="Times New Roman"/>
          <w:b w:val="0"/>
        </w:rPr>
        <w:t>‘</w:t>
      </w:r>
      <w:r w:rsidR="00C15772">
        <w:rPr>
          <w:rFonts w:ascii="Times New Roman" w:hAnsi="Times New Roman" w:cs="Times New Roman"/>
          <w:b w:val="0"/>
        </w:rPr>
        <w:t>Conservator of Forest</w:t>
      </w:r>
      <w:r w:rsidR="007254E5">
        <w:rPr>
          <w:rFonts w:ascii="Times New Roman" w:hAnsi="Times New Roman" w:cs="Times New Roman"/>
          <w:b w:val="0"/>
        </w:rPr>
        <w:t>” of that</w:t>
      </w:r>
      <w:r w:rsidR="00C15772">
        <w:rPr>
          <w:rFonts w:ascii="Times New Roman" w:hAnsi="Times New Roman" w:cs="Times New Roman"/>
          <w:b w:val="0"/>
        </w:rPr>
        <w:t xml:space="preserve"> Dept who fully </w:t>
      </w:r>
      <w:r w:rsidR="007254E5">
        <w:rPr>
          <w:rFonts w:ascii="Times New Roman" w:hAnsi="Times New Roman" w:cs="Times New Roman"/>
          <w:b w:val="0"/>
        </w:rPr>
        <w:t xml:space="preserve">acknowledged the findings. The </w:t>
      </w:r>
      <w:r w:rsidR="00C15772">
        <w:rPr>
          <w:rFonts w:ascii="Times New Roman" w:hAnsi="Times New Roman" w:cs="Times New Roman"/>
          <w:b w:val="0"/>
        </w:rPr>
        <w:t>Productivity</w:t>
      </w:r>
      <w:r w:rsidR="007254E5">
        <w:rPr>
          <w:rFonts w:ascii="Times New Roman" w:hAnsi="Times New Roman" w:cs="Times New Roman"/>
          <w:b w:val="0"/>
        </w:rPr>
        <w:t xml:space="preserve"> under forestry has</w:t>
      </w:r>
      <w:r w:rsidR="00C15772">
        <w:rPr>
          <w:rFonts w:ascii="Times New Roman" w:hAnsi="Times New Roman" w:cs="Times New Roman"/>
          <w:b w:val="0"/>
        </w:rPr>
        <w:t xml:space="preserve"> gone down from1450ton per</w:t>
      </w:r>
      <w:r w:rsidR="007254E5">
        <w:rPr>
          <w:rFonts w:ascii="Times New Roman" w:hAnsi="Times New Roman" w:cs="Times New Roman"/>
          <w:b w:val="0"/>
        </w:rPr>
        <w:t>/</w:t>
      </w:r>
      <w:r w:rsidR="00C15772">
        <w:rPr>
          <w:rFonts w:ascii="Times New Roman" w:hAnsi="Times New Roman" w:cs="Times New Roman"/>
          <w:b w:val="0"/>
        </w:rPr>
        <w:t xml:space="preserve"> ha in 1960 to </w:t>
      </w:r>
      <w:r w:rsidR="007254E5">
        <w:rPr>
          <w:rFonts w:ascii="Times New Roman" w:hAnsi="Times New Roman" w:cs="Times New Roman"/>
          <w:b w:val="0"/>
        </w:rPr>
        <w:t>450 ton per/ha in 2000. It involved hectic analysis since colonial period to present day and suggested opportunity cost of forest lands. Discarding valuable reports for helping policy level decision making has become order of the day.</w:t>
      </w:r>
      <w:r w:rsidRPr="00CC5732">
        <w:rPr>
          <w:rFonts w:ascii="Times New Roman" w:hAnsi="Times New Roman" w:cs="Times New Roman"/>
          <w:b w:val="0"/>
        </w:rPr>
        <w:t xml:space="preserve"> </w:t>
      </w:r>
      <w:r w:rsidR="00186F86" w:rsidRPr="00CC5732">
        <w:rPr>
          <w:rFonts w:ascii="Times New Roman" w:hAnsi="Times New Roman" w:cs="Times New Roman"/>
          <w:b w:val="0"/>
        </w:rPr>
        <w:t xml:space="preserve"> Above all</w:t>
      </w:r>
      <w:r w:rsidR="007254E5">
        <w:rPr>
          <w:rFonts w:ascii="Times New Roman" w:hAnsi="Times New Roman" w:cs="Times New Roman"/>
          <w:b w:val="0"/>
        </w:rPr>
        <w:t>,</w:t>
      </w:r>
      <w:r w:rsidR="00186F86" w:rsidRPr="00CC5732">
        <w:rPr>
          <w:rFonts w:ascii="Times New Roman" w:hAnsi="Times New Roman" w:cs="Times New Roman"/>
          <w:b w:val="0"/>
        </w:rPr>
        <w:t xml:space="preserve"> the promising ones were discarded and fresh recruits were misguided.</w:t>
      </w:r>
      <w:r w:rsidR="00CB16EA" w:rsidRPr="00CC5732">
        <w:rPr>
          <w:rFonts w:ascii="Times New Roman" w:hAnsi="Times New Roman" w:cs="Times New Roman"/>
          <w:b w:val="0"/>
        </w:rPr>
        <w:t xml:space="preserve"> Fortunately, a</w:t>
      </w:r>
      <w:r w:rsidR="007254E5">
        <w:rPr>
          <w:rFonts w:ascii="Times New Roman" w:hAnsi="Times New Roman" w:cs="Times New Roman"/>
          <w:b w:val="0"/>
        </w:rPr>
        <w:t>nother</w:t>
      </w:r>
      <w:r w:rsidR="00A64F64" w:rsidRPr="00CC5732">
        <w:rPr>
          <w:rFonts w:ascii="Times New Roman" w:hAnsi="Times New Roman" w:cs="Times New Roman"/>
          <w:b w:val="0"/>
        </w:rPr>
        <w:t xml:space="preserve"> report under </w:t>
      </w:r>
      <w:r w:rsidR="007254E5">
        <w:rPr>
          <w:rFonts w:ascii="Times New Roman" w:hAnsi="Times New Roman" w:cs="Times New Roman"/>
          <w:b w:val="0"/>
        </w:rPr>
        <w:t>“</w:t>
      </w:r>
      <w:r w:rsidR="00CB16EA" w:rsidRPr="00CC5732">
        <w:rPr>
          <w:rFonts w:ascii="Times New Roman" w:hAnsi="Times New Roman" w:cs="Times New Roman"/>
          <w:b w:val="0"/>
        </w:rPr>
        <w:t>Forest-sector</w:t>
      </w:r>
      <w:r w:rsidR="007254E5">
        <w:rPr>
          <w:rFonts w:ascii="Times New Roman" w:hAnsi="Times New Roman" w:cs="Times New Roman"/>
          <w:b w:val="0"/>
        </w:rPr>
        <w:t>”</w:t>
      </w:r>
      <w:r w:rsidR="00CB16EA" w:rsidRPr="00CC5732">
        <w:rPr>
          <w:rFonts w:ascii="Times New Roman" w:hAnsi="Times New Roman" w:cs="Times New Roman"/>
          <w:b w:val="0"/>
        </w:rPr>
        <w:t xml:space="preserve"> was acknowledged as ‘Excellent” by the then Commissioner and Secretary to Govt, P&amp;D and appreciating the report authored by me and even recommended to G.O.I. as a </w:t>
      </w:r>
      <w:r w:rsidR="007B5FE7">
        <w:rPr>
          <w:rFonts w:ascii="Times New Roman" w:hAnsi="Times New Roman" w:cs="Times New Roman"/>
          <w:b w:val="0"/>
        </w:rPr>
        <w:t>“</w:t>
      </w:r>
      <w:r w:rsidR="00CB16EA" w:rsidRPr="00CC5732">
        <w:rPr>
          <w:rFonts w:ascii="Times New Roman" w:hAnsi="Times New Roman" w:cs="Times New Roman"/>
          <w:b w:val="0"/>
        </w:rPr>
        <w:t>guideline</w:t>
      </w:r>
      <w:r w:rsidR="00BF5085">
        <w:rPr>
          <w:rFonts w:ascii="Times New Roman" w:hAnsi="Times New Roman" w:cs="Times New Roman"/>
          <w:b w:val="0"/>
        </w:rPr>
        <w:t>”</w:t>
      </w:r>
      <w:r w:rsidR="00CB16EA" w:rsidRPr="00CC5732">
        <w:rPr>
          <w:rFonts w:ascii="Times New Roman" w:hAnsi="Times New Roman" w:cs="Times New Roman"/>
          <w:b w:val="0"/>
        </w:rPr>
        <w:t xml:space="preserve"> for allocation of resources to Hill Areas Development Programmes and Western Ghats Development programme</w:t>
      </w:r>
      <w:r w:rsidR="00BF5085">
        <w:rPr>
          <w:rFonts w:ascii="Times New Roman" w:hAnsi="Times New Roman" w:cs="Times New Roman"/>
          <w:b w:val="0"/>
        </w:rPr>
        <w:t xml:space="preserve"> in the state.</w:t>
      </w:r>
      <w:r w:rsidR="007254E5">
        <w:rPr>
          <w:rFonts w:ascii="Times New Roman" w:hAnsi="Times New Roman" w:cs="Times New Roman"/>
          <w:b w:val="0"/>
        </w:rPr>
        <w:t xml:space="preserve"> In my 30 years of servi</w:t>
      </w:r>
      <w:r w:rsidR="00823F4E">
        <w:rPr>
          <w:rFonts w:ascii="Times New Roman" w:hAnsi="Times New Roman" w:cs="Times New Roman"/>
          <w:b w:val="0"/>
        </w:rPr>
        <w:t xml:space="preserve">ce under Govt I had completed only 16 valuable reports. But as independent evaluator my output was 51 reports, appreciated by Secretaries of concerned Administrative Dept.  </w:t>
      </w:r>
      <w:r w:rsidR="00A64F64" w:rsidRPr="00CC5732">
        <w:rPr>
          <w:rFonts w:ascii="Times New Roman" w:hAnsi="Times New Roman" w:cs="Times New Roman"/>
          <w:b w:val="0"/>
        </w:rPr>
        <w:t xml:space="preserve">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I really felt sorry to point out this aspect because I too had the sense of sincerity and integrity which you preached that “work is worship”. Often you repeated that an evaluator should be more than a judge and he should not lose the sense of objectivity and observation. Unfortunately, the approach to evaluation mired with audit sense losing the identity that you established among administrators and implementing departments. DEAR has become a routine Govt Department adopting the practice “as usual approach” the most deplorable feature observed </w:t>
      </w:r>
      <w:r w:rsidR="00595DFA" w:rsidRPr="00CC5732">
        <w:rPr>
          <w:rFonts w:ascii="Times New Roman" w:hAnsi="Times New Roman" w:cs="Times New Roman"/>
          <w:b w:val="0"/>
        </w:rPr>
        <w:t>under Govt administration.</w:t>
      </w:r>
      <w:r w:rsidRPr="00CC5732">
        <w:rPr>
          <w:rFonts w:ascii="Times New Roman" w:hAnsi="Times New Roman" w:cs="Times New Roman"/>
          <w:b w:val="0"/>
        </w:rPr>
        <w:t xml:space="preserve">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To conclude, I could not resist praising your glorious days in which I too had the opportunity to serve DEAR more wisely.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I also remember with gratitude late Prof. H.J.K. Suganthan who was instrumental for my promotions on two occasions from the lower to higher level. I also remember and record with thanks the silent senior officer late, Mr K.V Palanidurai in whom I learnt the sense of patience and acquired the ability for locating data</w:t>
      </w:r>
      <w:r w:rsidR="00FC1D81" w:rsidRPr="00CC5732">
        <w:rPr>
          <w:rFonts w:ascii="Times New Roman" w:hAnsi="Times New Roman" w:cs="Times New Roman"/>
          <w:b w:val="0"/>
        </w:rPr>
        <w:t xml:space="preserve"> availability</w:t>
      </w:r>
      <w:r w:rsidRPr="00CC5732">
        <w:rPr>
          <w:rFonts w:ascii="Times New Roman" w:hAnsi="Times New Roman" w:cs="Times New Roman"/>
          <w:b w:val="0"/>
        </w:rPr>
        <w:t xml:space="preserve"> from different sources. I also remember late, Mr S.N. Rajan who helped me enter into appraisal wing which enlarged my mental horizon focussing more on analytical frame and my perspective on State’s economy on Industries.</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I remember Mr. P Vadivel my co-entrant and the only gentleman who gifted me with a book “MY Experiments with Truth “by M.K Gandhi acknowledging for getting the Doctoral Degree (Ph.D.) on Economics. I am also thanking Mrs. Vimala Grace who endured the task of typing the doctoral thesis for Ph.D.  I also remember Mr. K Ravi who guided me severally while entering DEAR.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Finally, I always cherish my Intellectual companion Mr. Jailani Basha, a sincere gentleman with integrity and our association has been in progress and it will continue as long as the Almighty intended to prolong. </w:t>
      </w:r>
    </w:p>
    <w:p w:rsidR="00CC5732" w:rsidRDefault="00186F86" w:rsidP="00325C31">
      <w:pPr>
        <w:ind w:right="-818"/>
        <w:jc w:val="left"/>
        <w:rPr>
          <w:b w:val="0"/>
        </w:rPr>
      </w:pPr>
      <w:r w:rsidRPr="00CC5732">
        <w:rPr>
          <w:rFonts w:ascii="Times New Roman" w:hAnsi="Times New Roman" w:cs="Times New Roman"/>
          <w:b w:val="0"/>
        </w:rPr>
        <w:t>I repeat my sense of gratitude and “THANKING YOU” immensely, Prof G.C. Sir, enabling to endure the sense of research pursuit on different topics till now. It is your mantra “Work is Worship” that sustains my interest, and above all provides intellectual satisfaction. I would like to quote what J.M Keynes said, “Knowledge” is the only factor of production which is not subject to law of “Diminishing Returns”. Bye.</w:t>
      </w:r>
      <w:r w:rsidR="00CC5732" w:rsidRPr="00CC5732">
        <w:rPr>
          <w:b w:val="0"/>
        </w:rPr>
        <w:t xml:space="preserve"> </w:t>
      </w:r>
    </w:p>
    <w:sectPr w:rsidR="00CC5732" w:rsidSect="005763A8">
      <w:headerReference w:type="default" r:id="rId10"/>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156" w:rsidRDefault="00284156" w:rsidP="00264103">
      <w:pPr>
        <w:spacing w:after="0" w:line="240" w:lineRule="auto"/>
      </w:pPr>
      <w:r>
        <w:separator/>
      </w:r>
    </w:p>
  </w:endnote>
  <w:endnote w:type="continuationSeparator" w:id="1">
    <w:p w:rsidR="00284156" w:rsidRDefault="00284156" w:rsidP="00264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2226"/>
      <w:docPartObj>
        <w:docPartGallery w:val="Page Numbers (Bottom of Page)"/>
        <w:docPartUnique/>
      </w:docPartObj>
    </w:sdtPr>
    <w:sdtContent>
      <w:p w:rsidR="0041013B" w:rsidRDefault="0041013B">
        <w:pPr>
          <w:pStyle w:val="Footer"/>
          <w:jc w:val="center"/>
        </w:pPr>
        <w:fldSimple w:instr=" PAGE   \* MERGEFORMAT ">
          <w:r w:rsidR="00443B0E">
            <w:rPr>
              <w:noProof/>
            </w:rPr>
            <w:t>5</w:t>
          </w:r>
        </w:fldSimple>
      </w:p>
    </w:sdtContent>
  </w:sdt>
  <w:p w:rsidR="0041013B" w:rsidRDefault="00410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156" w:rsidRDefault="00284156" w:rsidP="00264103">
      <w:pPr>
        <w:spacing w:after="0" w:line="240" w:lineRule="auto"/>
      </w:pPr>
      <w:r>
        <w:separator/>
      </w:r>
    </w:p>
  </w:footnote>
  <w:footnote w:type="continuationSeparator" w:id="1">
    <w:p w:rsidR="00284156" w:rsidRDefault="00284156" w:rsidP="002641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13B" w:rsidRDefault="004101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0884"/>
    <w:multiLevelType w:val="hybridMultilevel"/>
    <w:tmpl w:val="A68CD60E"/>
    <w:lvl w:ilvl="0" w:tplc="05E45E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273BDA"/>
    <w:multiLevelType w:val="hybridMultilevel"/>
    <w:tmpl w:val="700C070C"/>
    <w:lvl w:ilvl="0" w:tplc="02DE3E0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17426957"/>
    <w:multiLevelType w:val="hybridMultilevel"/>
    <w:tmpl w:val="3020A238"/>
    <w:lvl w:ilvl="0" w:tplc="D3ECA4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820A55"/>
    <w:multiLevelType w:val="hybridMultilevel"/>
    <w:tmpl w:val="9D541CE8"/>
    <w:lvl w:ilvl="0" w:tplc="56509D74">
      <w:start w:val="1"/>
      <w:numFmt w:val="decimal"/>
      <w:lvlText w:val="%1."/>
      <w:lvlJc w:val="left"/>
      <w:pPr>
        <w:ind w:left="405" w:hanging="360"/>
      </w:pPr>
      <w:rPr>
        <w:rFonts w:ascii="Times New Roman" w:eastAsia="Times New Roman" w:hAnsi="Times New Roman" w:cs="Times New Roman"/>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nsid w:val="57825D0D"/>
    <w:multiLevelType w:val="hybridMultilevel"/>
    <w:tmpl w:val="625E0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F17FD0"/>
    <w:multiLevelType w:val="hybridMultilevel"/>
    <w:tmpl w:val="E95057F0"/>
    <w:lvl w:ilvl="0" w:tplc="3BD0277A">
      <w:start w:val="1"/>
      <w:numFmt w:val="decimal"/>
      <w:lvlText w:val="(%1."/>
      <w:lvlJc w:val="left"/>
      <w:pPr>
        <w:ind w:left="2010" w:hanging="360"/>
      </w:pPr>
      <w:rPr>
        <w:rFonts w:hint="default"/>
      </w:rPr>
    </w:lvl>
    <w:lvl w:ilvl="1" w:tplc="40090019" w:tentative="1">
      <w:start w:val="1"/>
      <w:numFmt w:val="lowerLetter"/>
      <w:lvlText w:val="%2."/>
      <w:lvlJc w:val="left"/>
      <w:pPr>
        <w:ind w:left="2730" w:hanging="360"/>
      </w:pPr>
    </w:lvl>
    <w:lvl w:ilvl="2" w:tplc="4009001B" w:tentative="1">
      <w:start w:val="1"/>
      <w:numFmt w:val="lowerRoman"/>
      <w:lvlText w:val="%3."/>
      <w:lvlJc w:val="right"/>
      <w:pPr>
        <w:ind w:left="3450" w:hanging="180"/>
      </w:pPr>
    </w:lvl>
    <w:lvl w:ilvl="3" w:tplc="4009000F" w:tentative="1">
      <w:start w:val="1"/>
      <w:numFmt w:val="decimal"/>
      <w:lvlText w:val="%4."/>
      <w:lvlJc w:val="left"/>
      <w:pPr>
        <w:ind w:left="4170" w:hanging="360"/>
      </w:pPr>
    </w:lvl>
    <w:lvl w:ilvl="4" w:tplc="40090019" w:tentative="1">
      <w:start w:val="1"/>
      <w:numFmt w:val="lowerLetter"/>
      <w:lvlText w:val="%5."/>
      <w:lvlJc w:val="left"/>
      <w:pPr>
        <w:ind w:left="4890" w:hanging="360"/>
      </w:pPr>
    </w:lvl>
    <w:lvl w:ilvl="5" w:tplc="4009001B" w:tentative="1">
      <w:start w:val="1"/>
      <w:numFmt w:val="lowerRoman"/>
      <w:lvlText w:val="%6."/>
      <w:lvlJc w:val="right"/>
      <w:pPr>
        <w:ind w:left="5610" w:hanging="180"/>
      </w:pPr>
    </w:lvl>
    <w:lvl w:ilvl="6" w:tplc="4009000F" w:tentative="1">
      <w:start w:val="1"/>
      <w:numFmt w:val="decimal"/>
      <w:lvlText w:val="%7."/>
      <w:lvlJc w:val="left"/>
      <w:pPr>
        <w:ind w:left="6330" w:hanging="360"/>
      </w:pPr>
    </w:lvl>
    <w:lvl w:ilvl="7" w:tplc="40090019" w:tentative="1">
      <w:start w:val="1"/>
      <w:numFmt w:val="lowerLetter"/>
      <w:lvlText w:val="%8."/>
      <w:lvlJc w:val="left"/>
      <w:pPr>
        <w:ind w:left="7050" w:hanging="360"/>
      </w:pPr>
    </w:lvl>
    <w:lvl w:ilvl="8" w:tplc="4009001B" w:tentative="1">
      <w:start w:val="1"/>
      <w:numFmt w:val="lowerRoman"/>
      <w:lvlText w:val="%9."/>
      <w:lvlJc w:val="right"/>
      <w:pPr>
        <w:ind w:left="7770" w:hanging="180"/>
      </w:pPr>
    </w:lvl>
  </w:abstractNum>
  <w:abstractNum w:abstractNumId="6">
    <w:nsid w:val="6E6F7318"/>
    <w:multiLevelType w:val="hybridMultilevel"/>
    <w:tmpl w:val="4DCABF52"/>
    <w:lvl w:ilvl="0" w:tplc="2B441CDE">
      <w:start w:val="1"/>
      <w:numFmt w:val="decimal"/>
      <w:lvlText w:val="%1."/>
      <w:lvlJc w:val="left"/>
      <w:pPr>
        <w:ind w:left="405" w:hanging="360"/>
      </w:pPr>
      <w:rPr>
        <w:rFonts w:ascii="Times New Roman" w:eastAsiaTheme="minorHAnsi" w:hAnsi="Times New Roman" w:cs="Times New Roman"/>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221"/>
  <w:characterSpacingControl w:val="doNotCompress"/>
  <w:footnotePr>
    <w:footnote w:id="0"/>
    <w:footnote w:id="1"/>
  </w:footnotePr>
  <w:endnotePr>
    <w:endnote w:id="0"/>
    <w:endnote w:id="1"/>
  </w:endnotePr>
  <w:compat/>
  <w:rsids>
    <w:rsidRoot w:val="00264103"/>
    <w:rsid w:val="00006A01"/>
    <w:rsid w:val="00011006"/>
    <w:rsid w:val="000255A2"/>
    <w:rsid w:val="00033D8D"/>
    <w:rsid w:val="00037E49"/>
    <w:rsid w:val="000464F7"/>
    <w:rsid w:val="000479CA"/>
    <w:rsid w:val="0005111D"/>
    <w:rsid w:val="00055189"/>
    <w:rsid w:val="00055BAF"/>
    <w:rsid w:val="00066904"/>
    <w:rsid w:val="00073659"/>
    <w:rsid w:val="00073BD1"/>
    <w:rsid w:val="00085CAD"/>
    <w:rsid w:val="00090F65"/>
    <w:rsid w:val="000927F5"/>
    <w:rsid w:val="000953DC"/>
    <w:rsid w:val="000A0260"/>
    <w:rsid w:val="000A44D0"/>
    <w:rsid w:val="000A711A"/>
    <w:rsid w:val="000B187A"/>
    <w:rsid w:val="000B7199"/>
    <w:rsid w:val="000C2230"/>
    <w:rsid w:val="000C5A05"/>
    <w:rsid w:val="000C71F6"/>
    <w:rsid w:val="000D377B"/>
    <w:rsid w:val="000D6606"/>
    <w:rsid w:val="000E0BF6"/>
    <w:rsid w:val="000E4DD9"/>
    <w:rsid w:val="000E67D0"/>
    <w:rsid w:val="000F3282"/>
    <w:rsid w:val="00102B2E"/>
    <w:rsid w:val="00103EBA"/>
    <w:rsid w:val="00104C4E"/>
    <w:rsid w:val="0011357C"/>
    <w:rsid w:val="00114DEC"/>
    <w:rsid w:val="00117FBC"/>
    <w:rsid w:val="00130DA6"/>
    <w:rsid w:val="00144CBC"/>
    <w:rsid w:val="00145F94"/>
    <w:rsid w:val="00154A62"/>
    <w:rsid w:val="0015661B"/>
    <w:rsid w:val="00162072"/>
    <w:rsid w:val="00163C9B"/>
    <w:rsid w:val="00163E0A"/>
    <w:rsid w:val="001667A2"/>
    <w:rsid w:val="001707E2"/>
    <w:rsid w:val="00175364"/>
    <w:rsid w:val="0017628D"/>
    <w:rsid w:val="001803D5"/>
    <w:rsid w:val="001815B4"/>
    <w:rsid w:val="00182234"/>
    <w:rsid w:val="001836EC"/>
    <w:rsid w:val="00183FDB"/>
    <w:rsid w:val="0018609A"/>
    <w:rsid w:val="00186F86"/>
    <w:rsid w:val="00187DA5"/>
    <w:rsid w:val="001913BD"/>
    <w:rsid w:val="001927EB"/>
    <w:rsid w:val="00192962"/>
    <w:rsid w:val="00193A74"/>
    <w:rsid w:val="001A039C"/>
    <w:rsid w:val="001A0A97"/>
    <w:rsid w:val="001A1C0B"/>
    <w:rsid w:val="001A21D3"/>
    <w:rsid w:val="001A5183"/>
    <w:rsid w:val="001A56A2"/>
    <w:rsid w:val="001B05B8"/>
    <w:rsid w:val="001B4B29"/>
    <w:rsid w:val="001C0639"/>
    <w:rsid w:val="001C08A9"/>
    <w:rsid w:val="001C401D"/>
    <w:rsid w:val="001D0108"/>
    <w:rsid w:val="001D3421"/>
    <w:rsid w:val="001D474F"/>
    <w:rsid w:val="001D4D69"/>
    <w:rsid w:val="001D5FB4"/>
    <w:rsid w:val="001E0C7A"/>
    <w:rsid w:val="001E195C"/>
    <w:rsid w:val="001E5EC3"/>
    <w:rsid w:val="001E726A"/>
    <w:rsid w:val="001E7E3F"/>
    <w:rsid w:val="001F7C9B"/>
    <w:rsid w:val="00202624"/>
    <w:rsid w:val="00203D58"/>
    <w:rsid w:val="00205B23"/>
    <w:rsid w:val="00205EC1"/>
    <w:rsid w:val="00215123"/>
    <w:rsid w:val="002169AA"/>
    <w:rsid w:val="00220379"/>
    <w:rsid w:val="002222BE"/>
    <w:rsid w:val="00225904"/>
    <w:rsid w:val="00227834"/>
    <w:rsid w:val="002307E0"/>
    <w:rsid w:val="00233826"/>
    <w:rsid w:val="0023450B"/>
    <w:rsid w:val="00234A43"/>
    <w:rsid w:val="00235D15"/>
    <w:rsid w:val="00236DDC"/>
    <w:rsid w:val="0023723E"/>
    <w:rsid w:val="00245229"/>
    <w:rsid w:val="00247026"/>
    <w:rsid w:val="00252546"/>
    <w:rsid w:val="002526F2"/>
    <w:rsid w:val="0025302E"/>
    <w:rsid w:val="00256924"/>
    <w:rsid w:val="00261585"/>
    <w:rsid w:val="00262A2D"/>
    <w:rsid w:val="00264103"/>
    <w:rsid w:val="00270179"/>
    <w:rsid w:val="00272BDA"/>
    <w:rsid w:val="00273859"/>
    <w:rsid w:val="00273BEF"/>
    <w:rsid w:val="00274886"/>
    <w:rsid w:val="002767BE"/>
    <w:rsid w:val="002827C7"/>
    <w:rsid w:val="00284156"/>
    <w:rsid w:val="0029007D"/>
    <w:rsid w:val="00290382"/>
    <w:rsid w:val="002927EE"/>
    <w:rsid w:val="002A28BF"/>
    <w:rsid w:val="002A5212"/>
    <w:rsid w:val="002C1DA0"/>
    <w:rsid w:val="002D004F"/>
    <w:rsid w:val="002D0ADA"/>
    <w:rsid w:val="002D110E"/>
    <w:rsid w:val="002D1686"/>
    <w:rsid w:val="002D643F"/>
    <w:rsid w:val="002E0862"/>
    <w:rsid w:val="002E35AE"/>
    <w:rsid w:val="002E36D9"/>
    <w:rsid w:val="002E44FE"/>
    <w:rsid w:val="002F15B8"/>
    <w:rsid w:val="002F5804"/>
    <w:rsid w:val="002F6C5B"/>
    <w:rsid w:val="00301B59"/>
    <w:rsid w:val="0030555A"/>
    <w:rsid w:val="00310FBF"/>
    <w:rsid w:val="003111CF"/>
    <w:rsid w:val="0031132B"/>
    <w:rsid w:val="00312D7A"/>
    <w:rsid w:val="00313605"/>
    <w:rsid w:val="00316532"/>
    <w:rsid w:val="00316C72"/>
    <w:rsid w:val="00317072"/>
    <w:rsid w:val="00321424"/>
    <w:rsid w:val="00322CA5"/>
    <w:rsid w:val="00325C02"/>
    <w:rsid w:val="00325C31"/>
    <w:rsid w:val="0032693B"/>
    <w:rsid w:val="00330E73"/>
    <w:rsid w:val="003323CB"/>
    <w:rsid w:val="00334C76"/>
    <w:rsid w:val="00334FF8"/>
    <w:rsid w:val="003367E2"/>
    <w:rsid w:val="00341087"/>
    <w:rsid w:val="00344025"/>
    <w:rsid w:val="00350AB3"/>
    <w:rsid w:val="003545D9"/>
    <w:rsid w:val="00355BE0"/>
    <w:rsid w:val="00355DE6"/>
    <w:rsid w:val="00356610"/>
    <w:rsid w:val="003566F4"/>
    <w:rsid w:val="00357CA0"/>
    <w:rsid w:val="003611A2"/>
    <w:rsid w:val="003621FB"/>
    <w:rsid w:val="00363D84"/>
    <w:rsid w:val="00380BB0"/>
    <w:rsid w:val="003859E9"/>
    <w:rsid w:val="003924C0"/>
    <w:rsid w:val="003A110F"/>
    <w:rsid w:val="003A3C74"/>
    <w:rsid w:val="003A4BC7"/>
    <w:rsid w:val="003A5BFE"/>
    <w:rsid w:val="003A7B71"/>
    <w:rsid w:val="003B4F10"/>
    <w:rsid w:val="003B6179"/>
    <w:rsid w:val="003B66DC"/>
    <w:rsid w:val="003B734A"/>
    <w:rsid w:val="003B7824"/>
    <w:rsid w:val="003B7943"/>
    <w:rsid w:val="003C05A6"/>
    <w:rsid w:val="003C192C"/>
    <w:rsid w:val="003C3E77"/>
    <w:rsid w:val="003D6C52"/>
    <w:rsid w:val="003E3DB4"/>
    <w:rsid w:val="003E67A6"/>
    <w:rsid w:val="003E70FE"/>
    <w:rsid w:val="003E7CC7"/>
    <w:rsid w:val="003F42F1"/>
    <w:rsid w:val="003F4EC0"/>
    <w:rsid w:val="004012C6"/>
    <w:rsid w:val="00402BB9"/>
    <w:rsid w:val="004031B7"/>
    <w:rsid w:val="00403FD0"/>
    <w:rsid w:val="0041013B"/>
    <w:rsid w:val="0041375F"/>
    <w:rsid w:val="00424A47"/>
    <w:rsid w:val="00427D05"/>
    <w:rsid w:val="0043379E"/>
    <w:rsid w:val="004369A2"/>
    <w:rsid w:val="004375A7"/>
    <w:rsid w:val="00442A69"/>
    <w:rsid w:val="00443B0E"/>
    <w:rsid w:val="004448CA"/>
    <w:rsid w:val="00446CFB"/>
    <w:rsid w:val="00451945"/>
    <w:rsid w:val="00453BCC"/>
    <w:rsid w:val="00464FF3"/>
    <w:rsid w:val="0046640F"/>
    <w:rsid w:val="00473AC7"/>
    <w:rsid w:val="0047718C"/>
    <w:rsid w:val="00477EEC"/>
    <w:rsid w:val="00483FD2"/>
    <w:rsid w:val="004847B6"/>
    <w:rsid w:val="00484AE5"/>
    <w:rsid w:val="0049049F"/>
    <w:rsid w:val="0049224F"/>
    <w:rsid w:val="00494943"/>
    <w:rsid w:val="004951AB"/>
    <w:rsid w:val="00495285"/>
    <w:rsid w:val="004A2CEB"/>
    <w:rsid w:val="004A3CAA"/>
    <w:rsid w:val="004A483E"/>
    <w:rsid w:val="004A7DB2"/>
    <w:rsid w:val="004B18E6"/>
    <w:rsid w:val="004B2AFC"/>
    <w:rsid w:val="004B4964"/>
    <w:rsid w:val="004C020F"/>
    <w:rsid w:val="004D35F8"/>
    <w:rsid w:val="004D7685"/>
    <w:rsid w:val="004E1D56"/>
    <w:rsid w:val="004E635A"/>
    <w:rsid w:val="004E7076"/>
    <w:rsid w:val="004F0480"/>
    <w:rsid w:val="004F0A79"/>
    <w:rsid w:val="004F209E"/>
    <w:rsid w:val="004F3833"/>
    <w:rsid w:val="004F40ED"/>
    <w:rsid w:val="004F50BF"/>
    <w:rsid w:val="004F6779"/>
    <w:rsid w:val="005005CF"/>
    <w:rsid w:val="00500E96"/>
    <w:rsid w:val="00504517"/>
    <w:rsid w:val="005060F5"/>
    <w:rsid w:val="00506CE5"/>
    <w:rsid w:val="00506F8A"/>
    <w:rsid w:val="00507934"/>
    <w:rsid w:val="00511DF0"/>
    <w:rsid w:val="005136B6"/>
    <w:rsid w:val="00513F5F"/>
    <w:rsid w:val="00515A5C"/>
    <w:rsid w:val="005301F3"/>
    <w:rsid w:val="00530C3B"/>
    <w:rsid w:val="0054137B"/>
    <w:rsid w:val="00542B39"/>
    <w:rsid w:val="00553A0D"/>
    <w:rsid w:val="005543A6"/>
    <w:rsid w:val="00554FD9"/>
    <w:rsid w:val="00561DCE"/>
    <w:rsid w:val="005637BB"/>
    <w:rsid w:val="0056457D"/>
    <w:rsid w:val="005662B0"/>
    <w:rsid w:val="00572A6E"/>
    <w:rsid w:val="00574B86"/>
    <w:rsid w:val="00575201"/>
    <w:rsid w:val="005763A8"/>
    <w:rsid w:val="00577E55"/>
    <w:rsid w:val="005826FE"/>
    <w:rsid w:val="00595DFA"/>
    <w:rsid w:val="00595E9D"/>
    <w:rsid w:val="005968CB"/>
    <w:rsid w:val="005A096F"/>
    <w:rsid w:val="005A48A6"/>
    <w:rsid w:val="005A77FC"/>
    <w:rsid w:val="005B0519"/>
    <w:rsid w:val="005B7004"/>
    <w:rsid w:val="005B7981"/>
    <w:rsid w:val="005C422A"/>
    <w:rsid w:val="005C638B"/>
    <w:rsid w:val="005D2B9D"/>
    <w:rsid w:val="005D4860"/>
    <w:rsid w:val="005E0128"/>
    <w:rsid w:val="005E190F"/>
    <w:rsid w:val="005F0020"/>
    <w:rsid w:val="005F0DA2"/>
    <w:rsid w:val="005F16EF"/>
    <w:rsid w:val="005F5620"/>
    <w:rsid w:val="00604CC8"/>
    <w:rsid w:val="00624B22"/>
    <w:rsid w:val="0062798A"/>
    <w:rsid w:val="00630B55"/>
    <w:rsid w:val="00630F70"/>
    <w:rsid w:val="006310A1"/>
    <w:rsid w:val="00631BEA"/>
    <w:rsid w:val="00635758"/>
    <w:rsid w:val="00650F5F"/>
    <w:rsid w:val="006524DF"/>
    <w:rsid w:val="00653B6B"/>
    <w:rsid w:val="0065431C"/>
    <w:rsid w:val="006560D3"/>
    <w:rsid w:val="006600B7"/>
    <w:rsid w:val="00670AF6"/>
    <w:rsid w:val="00670E7E"/>
    <w:rsid w:val="00671AC9"/>
    <w:rsid w:val="00673005"/>
    <w:rsid w:val="00673CF4"/>
    <w:rsid w:val="00676A28"/>
    <w:rsid w:val="006828F9"/>
    <w:rsid w:val="00682A02"/>
    <w:rsid w:val="00682A5B"/>
    <w:rsid w:val="0068779A"/>
    <w:rsid w:val="006916F5"/>
    <w:rsid w:val="0069580F"/>
    <w:rsid w:val="0069623D"/>
    <w:rsid w:val="0069698A"/>
    <w:rsid w:val="006A4FB0"/>
    <w:rsid w:val="006A5094"/>
    <w:rsid w:val="006A7007"/>
    <w:rsid w:val="006A7FF3"/>
    <w:rsid w:val="006B00A9"/>
    <w:rsid w:val="006B15C0"/>
    <w:rsid w:val="006B1CF0"/>
    <w:rsid w:val="006B218F"/>
    <w:rsid w:val="006B3F0D"/>
    <w:rsid w:val="006B4CC3"/>
    <w:rsid w:val="006B7C8D"/>
    <w:rsid w:val="006C0FD3"/>
    <w:rsid w:val="006C226C"/>
    <w:rsid w:val="006C351F"/>
    <w:rsid w:val="006C52FC"/>
    <w:rsid w:val="006C715F"/>
    <w:rsid w:val="006D1527"/>
    <w:rsid w:val="006D2029"/>
    <w:rsid w:val="006E18E1"/>
    <w:rsid w:val="006E5437"/>
    <w:rsid w:val="006E61E5"/>
    <w:rsid w:val="006E714D"/>
    <w:rsid w:val="006E76B7"/>
    <w:rsid w:val="006F1922"/>
    <w:rsid w:val="006F3CF3"/>
    <w:rsid w:val="006F5CE2"/>
    <w:rsid w:val="00700289"/>
    <w:rsid w:val="00702386"/>
    <w:rsid w:val="00704AC0"/>
    <w:rsid w:val="00705B28"/>
    <w:rsid w:val="00706B44"/>
    <w:rsid w:val="007075BA"/>
    <w:rsid w:val="0072067F"/>
    <w:rsid w:val="007209FE"/>
    <w:rsid w:val="007254E5"/>
    <w:rsid w:val="00732CE5"/>
    <w:rsid w:val="007423A5"/>
    <w:rsid w:val="00747F3A"/>
    <w:rsid w:val="00751BAF"/>
    <w:rsid w:val="00756D14"/>
    <w:rsid w:val="007608C3"/>
    <w:rsid w:val="007617A8"/>
    <w:rsid w:val="007658B9"/>
    <w:rsid w:val="007748FD"/>
    <w:rsid w:val="00780115"/>
    <w:rsid w:val="00782F08"/>
    <w:rsid w:val="007834B6"/>
    <w:rsid w:val="00784682"/>
    <w:rsid w:val="007916BE"/>
    <w:rsid w:val="00794502"/>
    <w:rsid w:val="007B0F20"/>
    <w:rsid w:val="007B282A"/>
    <w:rsid w:val="007B4826"/>
    <w:rsid w:val="007B55C7"/>
    <w:rsid w:val="007B5FE7"/>
    <w:rsid w:val="007B65E0"/>
    <w:rsid w:val="007C7517"/>
    <w:rsid w:val="007D0CD9"/>
    <w:rsid w:val="007D6294"/>
    <w:rsid w:val="007D769F"/>
    <w:rsid w:val="007E123C"/>
    <w:rsid w:val="007E20BC"/>
    <w:rsid w:val="007E2FE4"/>
    <w:rsid w:val="007E4FB7"/>
    <w:rsid w:val="007E7511"/>
    <w:rsid w:val="007F4B30"/>
    <w:rsid w:val="008006DE"/>
    <w:rsid w:val="00801A1E"/>
    <w:rsid w:val="008031D8"/>
    <w:rsid w:val="008038D8"/>
    <w:rsid w:val="00804A75"/>
    <w:rsid w:val="008119D5"/>
    <w:rsid w:val="00812D58"/>
    <w:rsid w:val="0081448C"/>
    <w:rsid w:val="008215EC"/>
    <w:rsid w:val="008221BE"/>
    <w:rsid w:val="00823F4E"/>
    <w:rsid w:val="0083121C"/>
    <w:rsid w:val="00832199"/>
    <w:rsid w:val="0083237A"/>
    <w:rsid w:val="00835658"/>
    <w:rsid w:val="00836398"/>
    <w:rsid w:val="00837C21"/>
    <w:rsid w:val="00840309"/>
    <w:rsid w:val="0084360F"/>
    <w:rsid w:val="00846E4F"/>
    <w:rsid w:val="008525D2"/>
    <w:rsid w:val="008527E8"/>
    <w:rsid w:val="00861147"/>
    <w:rsid w:val="00864D51"/>
    <w:rsid w:val="00871CA3"/>
    <w:rsid w:val="00881991"/>
    <w:rsid w:val="0089115B"/>
    <w:rsid w:val="0089547A"/>
    <w:rsid w:val="00896434"/>
    <w:rsid w:val="008970F3"/>
    <w:rsid w:val="008A29BB"/>
    <w:rsid w:val="008A406C"/>
    <w:rsid w:val="008B3490"/>
    <w:rsid w:val="008B753D"/>
    <w:rsid w:val="008C75A5"/>
    <w:rsid w:val="008E56A3"/>
    <w:rsid w:val="008E5FBF"/>
    <w:rsid w:val="008E72F2"/>
    <w:rsid w:val="008F0798"/>
    <w:rsid w:val="008F0CA9"/>
    <w:rsid w:val="008F29AE"/>
    <w:rsid w:val="008F65F4"/>
    <w:rsid w:val="009053C1"/>
    <w:rsid w:val="00910AA9"/>
    <w:rsid w:val="00911243"/>
    <w:rsid w:val="00911C15"/>
    <w:rsid w:val="009130CF"/>
    <w:rsid w:val="00914E69"/>
    <w:rsid w:val="009237DD"/>
    <w:rsid w:val="00925B15"/>
    <w:rsid w:val="0092683F"/>
    <w:rsid w:val="00926E3F"/>
    <w:rsid w:val="00930DA8"/>
    <w:rsid w:val="00932442"/>
    <w:rsid w:val="009337BC"/>
    <w:rsid w:val="00934226"/>
    <w:rsid w:val="0094006A"/>
    <w:rsid w:val="00940E2E"/>
    <w:rsid w:val="009442FF"/>
    <w:rsid w:val="0095085D"/>
    <w:rsid w:val="00956EF5"/>
    <w:rsid w:val="00970307"/>
    <w:rsid w:val="009720F3"/>
    <w:rsid w:val="0097315D"/>
    <w:rsid w:val="0097442A"/>
    <w:rsid w:val="00974E54"/>
    <w:rsid w:val="0098725D"/>
    <w:rsid w:val="00987EDB"/>
    <w:rsid w:val="00990918"/>
    <w:rsid w:val="00990E68"/>
    <w:rsid w:val="00992623"/>
    <w:rsid w:val="009934C0"/>
    <w:rsid w:val="00995212"/>
    <w:rsid w:val="00995780"/>
    <w:rsid w:val="009A0A85"/>
    <w:rsid w:val="009A2198"/>
    <w:rsid w:val="009A2D48"/>
    <w:rsid w:val="009B5711"/>
    <w:rsid w:val="009B66D4"/>
    <w:rsid w:val="009B7CD0"/>
    <w:rsid w:val="009C1AC6"/>
    <w:rsid w:val="009C48D8"/>
    <w:rsid w:val="009D0D0A"/>
    <w:rsid w:val="009D19F0"/>
    <w:rsid w:val="009D4652"/>
    <w:rsid w:val="009E00D8"/>
    <w:rsid w:val="009E0A2B"/>
    <w:rsid w:val="009E2F3B"/>
    <w:rsid w:val="009E3A7E"/>
    <w:rsid w:val="009F316E"/>
    <w:rsid w:val="009F4A4A"/>
    <w:rsid w:val="009F6B6E"/>
    <w:rsid w:val="00A02CCB"/>
    <w:rsid w:val="00A03809"/>
    <w:rsid w:val="00A12A66"/>
    <w:rsid w:val="00A17738"/>
    <w:rsid w:val="00A23342"/>
    <w:rsid w:val="00A24038"/>
    <w:rsid w:val="00A34612"/>
    <w:rsid w:val="00A35457"/>
    <w:rsid w:val="00A457E6"/>
    <w:rsid w:val="00A46F2A"/>
    <w:rsid w:val="00A5465F"/>
    <w:rsid w:val="00A548BE"/>
    <w:rsid w:val="00A56D73"/>
    <w:rsid w:val="00A617D7"/>
    <w:rsid w:val="00A636FD"/>
    <w:rsid w:val="00A63885"/>
    <w:rsid w:val="00A64DB3"/>
    <w:rsid w:val="00A64F64"/>
    <w:rsid w:val="00A654C4"/>
    <w:rsid w:val="00A67214"/>
    <w:rsid w:val="00A6735C"/>
    <w:rsid w:val="00A67970"/>
    <w:rsid w:val="00A701E5"/>
    <w:rsid w:val="00A70701"/>
    <w:rsid w:val="00A709D1"/>
    <w:rsid w:val="00A72E70"/>
    <w:rsid w:val="00A74BF3"/>
    <w:rsid w:val="00A805C0"/>
    <w:rsid w:val="00A83BEF"/>
    <w:rsid w:val="00A9054B"/>
    <w:rsid w:val="00A941F4"/>
    <w:rsid w:val="00A95F44"/>
    <w:rsid w:val="00AA025B"/>
    <w:rsid w:val="00AA17EA"/>
    <w:rsid w:val="00AA33D5"/>
    <w:rsid w:val="00AA571F"/>
    <w:rsid w:val="00AB22DF"/>
    <w:rsid w:val="00AB390E"/>
    <w:rsid w:val="00AB3BC7"/>
    <w:rsid w:val="00AB6710"/>
    <w:rsid w:val="00AC3FF4"/>
    <w:rsid w:val="00AC634C"/>
    <w:rsid w:val="00AD0F6A"/>
    <w:rsid w:val="00AD5B60"/>
    <w:rsid w:val="00AD5C38"/>
    <w:rsid w:val="00AD7626"/>
    <w:rsid w:val="00AE1125"/>
    <w:rsid w:val="00AE58F6"/>
    <w:rsid w:val="00AF4D6F"/>
    <w:rsid w:val="00AF72B5"/>
    <w:rsid w:val="00B0196E"/>
    <w:rsid w:val="00B02F75"/>
    <w:rsid w:val="00B05CBF"/>
    <w:rsid w:val="00B1029A"/>
    <w:rsid w:val="00B10CAB"/>
    <w:rsid w:val="00B11C0A"/>
    <w:rsid w:val="00B121A8"/>
    <w:rsid w:val="00B13F48"/>
    <w:rsid w:val="00B252FE"/>
    <w:rsid w:val="00B257FD"/>
    <w:rsid w:val="00B27B06"/>
    <w:rsid w:val="00B30D32"/>
    <w:rsid w:val="00B31169"/>
    <w:rsid w:val="00B31597"/>
    <w:rsid w:val="00B3179A"/>
    <w:rsid w:val="00B31A3F"/>
    <w:rsid w:val="00B31EC2"/>
    <w:rsid w:val="00B346A7"/>
    <w:rsid w:val="00B35E0D"/>
    <w:rsid w:val="00B36CF3"/>
    <w:rsid w:val="00B42226"/>
    <w:rsid w:val="00B445C6"/>
    <w:rsid w:val="00B4492B"/>
    <w:rsid w:val="00B45AF2"/>
    <w:rsid w:val="00B50443"/>
    <w:rsid w:val="00B5761A"/>
    <w:rsid w:val="00B61D33"/>
    <w:rsid w:val="00B627DE"/>
    <w:rsid w:val="00B635AE"/>
    <w:rsid w:val="00B64F25"/>
    <w:rsid w:val="00B72E48"/>
    <w:rsid w:val="00B758E3"/>
    <w:rsid w:val="00B76C36"/>
    <w:rsid w:val="00B77D00"/>
    <w:rsid w:val="00B804F9"/>
    <w:rsid w:val="00B80529"/>
    <w:rsid w:val="00B81323"/>
    <w:rsid w:val="00B81FCE"/>
    <w:rsid w:val="00B84D3F"/>
    <w:rsid w:val="00B85365"/>
    <w:rsid w:val="00B85383"/>
    <w:rsid w:val="00B86070"/>
    <w:rsid w:val="00B902C4"/>
    <w:rsid w:val="00B92E8F"/>
    <w:rsid w:val="00BA1714"/>
    <w:rsid w:val="00BA198A"/>
    <w:rsid w:val="00BA40B0"/>
    <w:rsid w:val="00BA6AE9"/>
    <w:rsid w:val="00BA7B0D"/>
    <w:rsid w:val="00BB1DE3"/>
    <w:rsid w:val="00BB31E9"/>
    <w:rsid w:val="00BB47E5"/>
    <w:rsid w:val="00BB7085"/>
    <w:rsid w:val="00BB789F"/>
    <w:rsid w:val="00BC5371"/>
    <w:rsid w:val="00BD02CB"/>
    <w:rsid w:val="00BD1990"/>
    <w:rsid w:val="00BD57E7"/>
    <w:rsid w:val="00BE4005"/>
    <w:rsid w:val="00BE499B"/>
    <w:rsid w:val="00BF022F"/>
    <w:rsid w:val="00BF1E6B"/>
    <w:rsid w:val="00BF5085"/>
    <w:rsid w:val="00BF5D3C"/>
    <w:rsid w:val="00BF61B0"/>
    <w:rsid w:val="00C016DB"/>
    <w:rsid w:val="00C12195"/>
    <w:rsid w:val="00C151E0"/>
    <w:rsid w:val="00C15772"/>
    <w:rsid w:val="00C2234E"/>
    <w:rsid w:val="00C24CBB"/>
    <w:rsid w:val="00C251DC"/>
    <w:rsid w:val="00C26B64"/>
    <w:rsid w:val="00C27425"/>
    <w:rsid w:val="00C27EC7"/>
    <w:rsid w:val="00C3379A"/>
    <w:rsid w:val="00C465ED"/>
    <w:rsid w:val="00C47FF1"/>
    <w:rsid w:val="00C53074"/>
    <w:rsid w:val="00C540DA"/>
    <w:rsid w:val="00C60031"/>
    <w:rsid w:val="00C617FF"/>
    <w:rsid w:val="00C657AE"/>
    <w:rsid w:val="00C66F6E"/>
    <w:rsid w:val="00C67C77"/>
    <w:rsid w:val="00C80ABB"/>
    <w:rsid w:val="00C810A6"/>
    <w:rsid w:val="00C826D7"/>
    <w:rsid w:val="00C867C3"/>
    <w:rsid w:val="00C86DC6"/>
    <w:rsid w:val="00C953A1"/>
    <w:rsid w:val="00CA373B"/>
    <w:rsid w:val="00CA48C4"/>
    <w:rsid w:val="00CB1066"/>
    <w:rsid w:val="00CB16EA"/>
    <w:rsid w:val="00CB2536"/>
    <w:rsid w:val="00CB565B"/>
    <w:rsid w:val="00CC52D3"/>
    <w:rsid w:val="00CC5732"/>
    <w:rsid w:val="00CD1CC4"/>
    <w:rsid w:val="00CD4A8B"/>
    <w:rsid w:val="00CE2EC6"/>
    <w:rsid w:val="00CE304E"/>
    <w:rsid w:val="00CF16FE"/>
    <w:rsid w:val="00CF45C7"/>
    <w:rsid w:val="00CF5009"/>
    <w:rsid w:val="00D027C9"/>
    <w:rsid w:val="00D10194"/>
    <w:rsid w:val="00D2146B"/>
    <w:rsid w:val="00D24D40"/>
    <w:rsid w:val="00D271C2"/>
    <w:rsid w:val="00D276A7"/>
    <w:rsid w:val="00D3226B"/>
    <w:rsid w:val="00D323CD"/>
    <w:rsid w:val="00D424B1"/>
    <w:rsid w:val="00D43711"/>
    <w:rsid w:val="00D43F76"/>
    <w:rsid w:val="00D450CA"/>
    <w:rsid w:val="00D45EBE"/>
    <w:rsid w:val="00D51D68"/>
    <w:rsid w:val="00D51E8F"/>
    <w:rsid w:val="00D525D7"/>
    <w:rsid w:val="00D53739"/>
    <w:rsid w:val="00D62E65"/>
    <w:rsid w:val="00D6337B"/>
    <w:rsid w:val="00D67443"/>
    <w:rsid w:val="00D7377A"/>
    <w:rsid w:val="00D74E84"/>
    <w:rsid w:val="00D758AF"/>
    <w:rsid w:val="00D8126F"/>
    <w:rsid w:val="00D819BD"/>
    <w:rsid w:val="00D81FCE"/>
    <w:rsid w:val="00D84FC7"/>
    <w:rsid w:val="00D862D6"/>
    <w:rsid w:val="00D871C3"/>
    <w:rsid w:val="00D87DD8"/>
    <w:rsid w:val="00D915C3"/>
    <w:rsid w:val="00D931EC"/>
    <w:rsid w:val="00DA1445"/>
    <w:rsid w:val="00DA16E3"/>
    <w:rsid w:val="00DA657D"/>
    <w:rsid w:val="00DA73C7"/>
    <w:rsid w:val="00DB4516"/>
    <w:rsid w:val="00DB5019"/>
    <w:rsid w:val="00DB513B"/>
    <w:rsid w:val="00DB7475"/>
    <w:rsid w:val="00DC0E9F"/>
    <w:rsid w:val="00DC3A52"/>
    <w:rsid w:val="00DC531E"/>
    <w:rsid w:val="00DD0C51"/>
    <w:rsid w:val="00DD39CC"/>
    <w:rsid w:val="00DD56F6"/>
    <w:rsid w:val="00DD6CF1"/>
    <w:rsid w:val="00DD6EFA"/>
    <w:rsid w:val="00DD75C1"/>
    <w:rsid w:val="00DF034E"/>
    <w:rsid w:val="00DF2DA8"/>
    <w:rsid w:val="00DF315F"/>
    <w:rsid w:val="00DF5BA4"/>
    <w:rsid w:val="00DF69AE"/>
    <w:rsid w:val="00E00AA7"/>
    <w:rsid w:val="00E04ADE"/>
    <w:rsid w:val="00E24DC3"/>
    <w:rsid w:val="00E25D25"/>
    <w:rsid w:val="00E26F9C"/>
    <w:rsid w:val="00E3658D"/>
    <w:rsid w:val="00E368A1"/>
    <w:rsid w:val="00E370AD"/>
    <w:rsid w:val="00E41F73"/>
    <w:rsid w:val="00E448EB"/>
    <w:rsid w:val="00E461EA"/>
    <w:rsid w:val="00E4700F"/>
    <w:rsid w:val="00E51F43"/>
    <w:rsid w:val="00E52617"/>
    <w:rsid w:val="00E5361C"/>
    <w:rsid w:val="00E53C8D"/>
    <w:rsid w:val="00E55542"/>
    <w:rsid w:val="00E57510"/>
    <w:rsid w:val="00E635BE"/>
    <w:rsid w:val="00E70656"/>
    <w:rsid w:val="00E754AF"/>
    <w:rsid w:val="00E764DC"/>
    <w:rsid w:val="00E76558"/>
    <w:rsid w:val="00E8502A"/>
    <w:rsid w:val="00E87AF5"/>
    <w:rsid w:val="00E90395"/>
    <w:rsid w:val="00E907FD"/>
    <w:rsid w:val="00EA1336"/>
    <w:rsid w:val="00EA1407"/>
    <w:rsid w:val="00EA3088"/>
    <w:rsid w:val="00EA31C2"/>
    <w:rsid w:val="00EA5E44"/>
    <w:rsid w:val="00EB2B5F"/>
    <w:rsid w:val="00EB481B"/>
    <w:rsid w:val="00EB521E"/>
    <w:rsid w:val="00EB7C37"/>
    <w:rsid w:val="00EC2608"/>
    <w:rsid w:val="00EC29AE"/>
    <w:rsid w:val="00EC456A"/>
    <w:rsid w:val="00EC627B"/>
    <w:rsid w:val="00EC6999"/>
    <w:rsid w:val="00EC69C6"/>
    <w:rsid w:val="00ED0C73"/>
    <w:rsid w:val="00ED400A"/>
    <w:rsid w:val="00ED51C8"/>
    <w:rsid w:val="00ED51F0"/>
    <w:rsid w:val="00ED6809"/>
    <w:rsid w:val="00ED69C6"/>
    <w:rsid w:val="00ED76F0"/>
    <w:rsid w:val="00ED76F6"/>
    <w:rsid w:val="00ED7BA4"/>
    <w:rsid w:val="00EE391C"/>
    <w:rsid w:val="00EE4B89"/>
    <w:rsid w:val="00EE7DA1"/>
    <w:rsid w:val="00EF0ED9"/>
    <w:rsid w:val="00EF23DA"/>
    <w:rsid w:val="00EF591D"/>
    <w:rsid w:val="00EF6B2F"/>
    <w:rsid w:val="00F00590"/>
    <w:rsid w:val="00F061ED"/>
    <w:rsid w:val="00F105C8"/>
    <w:rsid w:val="00F123B3"/>
    <w:rsid w:val="00F13779"/>
    <w:rsid w:val="00F22881"/>
    <w:rsid w:val="00F2378E"/>
    <w:rsid w:val="00F27682"/>
    <w:rsid w:val="00F3115D"/>
    <w:rsid w:val="00F33975"/>
    <w:rsid w:val="00F35EEC"/>
    <w:rsid w:val="00F360A6"/>
    <w:rsid w:val="00F4354C"/>
    <w:rsid w:val="00F47709"/>
    <w:rsid w:val="00F616DD"/>
    <w:rsid w:val="00F6207B"/>
    <w:rsid w:val="00F6381A"/>
    <w:rsid w:val="00F63C34"/>
    <w:rsid w:val="00F643D1"/>
    <w:rsid w:val="00F654DB"/>
    <w:rsid w:val="00F76DA1"/>
    <w:rsid w:val="00F84CEE"/>
    <w:rsid w:val="00F87B1C"/>
    <w:rsid w:val="00F91239"/>
    <w:rsid w:val="00F959E9"/>
    <w:rsid w:val="00F96497"/>
    <w:rsid w:val="00FB0E23"/>
    <w:rsid w:val="00FB2A8C"/>
    <w:rsid w:val="00FB4BC0"/>
    <w:rsid w:val="00FB7B11"/>
    <w:rsid w:val="00FC1D81"/>
    <w:rsid w:val="00FC3325"/>
    <w:rsid w:val="00FC3831"/>
    <w:rsid w:val="00FC3922"/>
    <w:rsid w:val="00FC5C97"/>
    <w:rsid w:val="00FC5D95"/>
    <w:rsid w:val="00FC5ECF"/>
    <w:rsid w:val="00FC7945"/>
    <w:rsid w:val="00FD0BCE"/>
    <w:rsid w:val="00FD133C"/>
    <w:rsid w:val="00FD28A6"/>
    <w:rsid w:val="00FD330C"/>
    <w:rsid w:val="00FD33DC"/>
    <w:rsid w:val="00FD5078"/>
    <w:rsid w:val="00FD558A"/>
    <w:rsid w:val="00FD748D"/>
    <w:rsid w:val="00FE0263"/>
    <w:rsid w:val="00FE302B"/>
    <w:rsid w:val="00FE4F23"/>
    <w:rsid w:val="00FE56BD"/>
    <w:rsid w:val="00FE7ED1"/>
    <w:rsid w:val="00FF02C1"/>
    <w:rsid w:val="00FF0643"/>
    <w:rsid w:val="00FF3651"/>
    <w:rsid w:val="00FF7B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03"/>
    <w:pPr>
      <w:jc w:val="both"/>
    </w:pPr>
    <w:rPr>
      <w:b/>
    </w:rPr>
  </w:style>
  <w:style w:type="paragraph" w:styleId="Heading1">
    <w:name w:val="heading 1"/>
    <w:basedOn w:val="Normal"/>
    <w:next w:val="Normal"/>
    <w:link w:val="Heading1Char"/>
    <w:uiPriority w:val="9"/>
    <w:qFormat/>
    <w:rsid w:val="00542B39"/>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unhideWhenUsed/>
    <w:qFormat/>
    <w:rsid w:val="00264103"/>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264103"/>
    <w:pPr>
      <w:keepNext/>
      <w:keepLines/>
      <w:spacing w:before="200" w:after="0"/>
      <w:outlineLvl w:val="2"/>
    </w:pPr>
    <w:rPr>
      <w:rFonts w:asciiTheme="majorHAnsi" w:eastAsiaTheme="majorEastAsia" w:hAnsiTheme="majorHAnsi" w:cstheme="majorBidi"/>
      <w:b w:val="0"/>
      <w:bCs/>
      <w:color w:val="4F81BD" w:themeColor="accent1"/>
    </w:rPr>
  </w:style>
  <w:style w:type="paragraph" w:styleId="Heading4">
    <w:name w:val="heading 4"/>
    <w:basedOn w:val="Normal"/>
    <w:next w:val="Normal"/>
    <w:link w:val="Heading4Char"/>
    <w:uiPriority w:val="9"/>
    <w:unhideWhenUsed/>
    <w:qFormat/>
    <w:rsid w:val="00542B39"/>
    <w:pPr>
      <w:keepNext/>
      <w:keepLines/>
      <w:spacing w:before="200" w:after="0"/>
      <w:outlineLvl w:val="3"/>
    </w:pPr>
    <w:rPr>
      <w:rFonts w:asciiTheme="majorHAnsi" w:eastAsiaTheme="majorEastAsia" w:hAnsiTheme="majorHAnsi" w:cstheme="majorBidi"/>
      <w:b w:val="0"/>
      <w:bCs/>
      <w:i/>
      <w:iCs/>
      <w:color w:val="4F81BD" w:themeColor="accent1"/>
    </w:rPr>
  </w:style>
  <w:style w:type="paragraph" w:styleId="Heading5">
    <w:name w:val="heading 5"/>
    <w:basedOn w:val="Normal"/>
    <w:next w:val="Normal"/>
    <w:link w:val="Heading5Char"/>
    <w:uiPriority w:val="9"/>
    <w:unhideWhenUsed/>
    <w:qFormat/>
    <w:rsid w:val="00542B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42B3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1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103"/>
    <w:rPr>
      <w:rFonts w:asciiTheme="majorHAnsi" w:eastAsiaTheme="majorEastAsia" w:hAnsiTheme="majorHAnsi" w:cstheme="majorBidi"/>
      <w:bCs/>
      <w:color w:val="4F81BD" w:themeColor="accent1"/>
    </w:rPr>
  </w:style>
  <w:style w:type="paragraph" w:styleId="NormalWeb">
    <w:name w:val="Normal (Web)"/>
    <w:basedOn w:val="Normal"/>
    <w:uiPriority w:val="99"/>
    <w:unhideWhenUsed/>
    <w:rsid w:val="002641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64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103"/>
    <w:rPr>
      <w:b/>
    </w:rPr>
  </w:style>
  <w:style w:type="paragraph" w:styleId="Footer">
    <w:name w:val="footer"/>
    <w:basedOn w:val="Normal"/>
    <w:link w:val="FooterChar"/>
    <w:uiPriority w:val="99"/>
    <w:unhideWhenUsed/>
    <w:rsid w:val="00264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103"/>
    <w:rPr>
      <w:b/>
    </w:rPr>
  </w:style>
  <w:style w:type="table" w:styleId="TableGrid">
    <w:name w:val="Table Grid"/>
    <w:basedOn w:val="TableNormal"/>
    <w:uiPriority w:val="59"/>
    <w:rsid w:val="0026410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64103"/>
    <w:rPr>
      <w:sz w:val="16"/>
      <w:szCs w:val="16"/>
    </w:rPr>
  </w:style>
  <w:style w:type="paragraph" w:styleId="CommentText">
    <w:name w:val="annotation text"/>
    <w:basedOn w:val="Normal"/>
    <w:link w:val="CommentTextChar"/>
    <w:uiPriority w:val="99"/>
    <w:unhideWhenUsed/>
    <w:rsid w:val="00264103"/>
    <w:pPr>
      <w:spacing w:line="240" w:lineRule="auto"/>
    </w:pPr>
    <w:rPr>
      <w:sz w:val="20"/>
      <w:szCs w:val="20"/>
    </w:rPr>
  </w:style>
  <w:style w:type="character" w:customStyle="1" w:styleId="CommentTextChar">
    <w:name w:val="Comment Text Char"/>
    <w:basedOn w:val="DefaultParagraphFont"/>
    <w:link w:val="CommentText"/>
    <w:uiPriority w:val="99"/>
    <w:rsid w:val="00264103"/>
    <w:rPr>
      <w:b/>
      <w:sz w:val="20"/>
      <w:szCs w:val="20"/>
    </w:rPr>
  </w:style>
  <w:style w:type="paragraph" w:styleId="CommentSubject">
    <w:name w:val="annotation subject"/>
    <w:basedOn w:val="CommentText"/>
    <w:next w:val="CommentText"/>
    <w:link w:val="CommentSubjectChar"/>
    <w:uiPriority w:val="99"/>
    <w:semiHidden/>
    <w:unhideWhenUsed/>
    <w:rsid w:val="00264103"/>
    <w:rPr>
      <w:bCs/>
    </w:rPr>
  </w:style>
  <w:style w:type="character" w:customStyle="1" w:styleId="CommentSubjectChar">
    <w:name w:val="Comment Subject Char"/>
    <w:basedOn w:val="CommentTextChar"/>
    <w:link w:val="CommentSubject"/>
    <w:uiPriority w:val="99"/>
    <w:semiHidden/>
    <w:rsid w:val="00264103"/>
    <w:rPr>
      <w:bCs/>
    </w:rPr>
  </w:style>
  <w:style w:type="paragraph" w:styleId="BalloonText">
    <w:name w:val="Balloon Text"/>
    <w:basedOn w:val="Normal"/>
    <w:link w:val="BalloonTextChar"/>
    <w:uiPriority w:val="99"/>
    <w:semiHidden/>
    <w:unhideWhenUsed/>
    <w:rsid w:val="0026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103"/>
    <w:rPr>
      <w:rFonts w:ascii="Tahoma" w:hAnsi="Tahoma" w:cs="Tahoma"/>
      <w:b/>
      <w:sz w:val="16"/>
      <w:szCs w:val="16"/>
    </w:rPr>
  </w:style>
  <w:style w:type="paragraph" w:customStyle="1" w:styleId="Default">
    <w:name w:val="Default"/>
    <w:rsid w:val="00264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64103"/>
    <w:pPr>
      <w:ind w:left="720"/>
      <w:contextualSpacing/>
    </w:pPr>
  </w:style>
  <w:style w:type="paragraph" w:styleId="NoSpacing">
    <w:name w:val="No Spacing"/>
    <w:uiPriority w:val="1"/>
    <w:qFormat/>
    <w:rsid w:val="00264103"/>
    <w:pPr>
      <w:spacing w:after="0" w:line="240" w:lineRule="auto"/>
      <w:jc w:val="both"/>
    </w:pPr>
    <w:rPr>
      <w:b/>
    </w:rPr>
  </w:style>
  <w:style w:type="paragraph" w:styleId="Revision">
    <w:name w:val="Revision"/>
    <w:hidden/>
    <w:uiPriority w:val="99"/>
    <w:semiHidden/>
    <w:rsid w:val="00066904"/>
    <w:pPr>
      <w:spacing w:after="0" w:line="240" w:lineRule="auto"/>
    </w:pPr>
    <w:rPr>
      <w:rFonts w:eastAsiaTheme="minorEastAsia"/>
      <w:lang w:eastAsia="en-IN"/>
    </w:rPr>
  </w:style>
  <w:style w:type="character" w:customStyle="1" w:styleId="Heading4Char">
    <w:name w:val="Heading 4 Char"/>
    <w:basedOn w:val="DefaultParagraphFont"/>
    <w:link w:val="Heading4"/>
    <w:uiPriority w:val="9"/>
    <w:rsid w:val="00542B39"/>
    <w:rPr>
      <w:rFonts w:asciiTheme="majorHAnsi" w:eastAsiaTheme="majorEastAsia" w:hAnsiTheme="majorHAnsi" w:cstheme="majorBidi"/>
      <w:bCs/>
      <w:i/>
      <w:iCs/>
      <w:color w:val="4F81BD" w:themeColor="accent1"/>
    </w:rPr>
  </w:style>
  <w:style w:type="paragraph" w:styleId="Title">
    <w:name w:val="Title"/>
    <w:basedOn w:val="Normal"/>
    <w:next w:val="Normal"/>
    <w:link w:val="TitleChar"/>
    <w:uiPriority w:val="10"/>
    <w:qFormat/>
    <w:rsid w:val="0054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B39"/>
    <w:rPr>
      <w:rFonts w:asciiTheme="majorHAnsi" w:eastAsiaTheme="majorEastAsia" w:hAnsiTheme="majorHAnsi" w:cstheme="majorBidi"/>
      <w:b/>
      <w:color w:val="17365D" w:themeColor="text2" w:themeShade="BF"/>
      <w:spacing w:val="5"/>
      <w:kern w:val="28"/>
      <w:sz w:val="52"/>
      <w:szCs w:val="52"/>
    </w:rPr>
  </w:style>
  <w:style w:type="character" w:customStyle="1" w:styleId="Heading5Char">
    <w:name w:val="Heading 5 Char"/>
    <w:basedOn w:val="DefaultParagraphFont"/>
    <w:link w:val="Heading5"/>
    <w:uiPriority w:val="9"/>
    <w:rsid w:val="00542B39"/>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542B39"/>
    <w:rPr>
      <w:rFonts w:asciiTheme="majorHAnsi" w:eastAsiaTheme="majorEastAsia" w:hAnsiTheme="majorHAnsi" w:cstheme="majorBidi"/>
      <w:b/>
      <w:i/>
      <w:iCs/>
      <w:color w:val="243F60" w:themeColor="accent1" w:themeShade="7F"/>
    </w:rPr>
  </w:style>
  <w:style w:type="character" w:customStyle="1" w:styleId="Heading1Char">
    <w:name w:val="Heading 1 Char"/>
    <w:basedOn w:val="DefaultParagraphFont"/>
    <w:link w:val="Heading1"/>
    <w:uiPriority w:val="9"/>
    <w:rsid w:val="00542B39"/>
    <w:rPr>
      <w:rFonts w:asciiTheme="majorHAnsi" w:eastAsiaTheme="majorEastAsia" w:hAnsiTheme="majorHAnsi" w:cstheme="majorBidi"/>
      <w:bCs/>
      <w:color w:val="365F91" w:themeColor="accent1" w:themeShade="BF"/>
      <w:sz w:val="28"/>
      <w:szCs w:val="28"/>
    </w:rPr>
  </w:style>
  <w:style w:type="paragraph" w:styleId="EndnoteText">
    <w:name w:val="endnote text"/>
    <w:basedOn w:val="Normal"/>
    <w:link w:val="EndnoteTextChar"/>
    <w:uiPriority w:val="99"/>
    <w:semiHidden/>
    <w:unhideWhenUsed/>
    <w:rsid w:val="007945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4502"/>
    <w:rPr>
      <w:b/>
      <w:sz w:val="20"/>
      <w:szCs w:val="20"/>
    </w:rPr>
  </w:style>
  <w:style w:type="character" w:styleId="EndnoteReference">
    <w:name w:val="endnote reference"/>
    <w:basedOn w:val="DefaultParagraphFont"/>
    <w:uiPriority w:val="99"/>
    <w:semiHidden/>
    <w:unhideWhenUsed/>
    <w:rsid w:val="00794502"/>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81F25-1692-4FDC-BD19-AC71F88E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4347</TotalTime>
  <Pages>166</Pages>
  <Words>73111</Words>
  <Characters>416736</Characters>
  <Application>Microsoft Office Word</Application>
  <DocSecurity>0</DocSecurity>
  <Lines>3472</Lines>
  <Paragraphs>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98</cp:revision>
  <dcterms:created xsi:type="dcterms:W3CDTF">2020-12-19T07:56:00Z</dcterms:created>
  <dcterms:modified xsi:type="dcterms:W3CDTF">2021-02-04T12:34:00Z</dcterms:modified>
</cp:coreProperties>
</file>