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line="480" w:lineRule="auto" w:after="0" w:before="0"/>
      </w:pPr>
      <w:r>
        <w:rPr>
          <w:rFonts w:ascii="Times New Roman" w:hAnsi="Times New Roman" w:cs="Times New Roman"/>
          <w:rFonts w:ascii="Times New Roman" w:hAnsi="Times New Roman"/>
          <w:b w:val="0"/>
          <w:i w:val="0"/>
          <w:sz w:val="24"/>
        </w:rPr>
        <w:t>Professional Self Assessment</w:t>
      </w:r>
    </w:p>
    <w:p>
      <w:pPr>
        <w:spacing w:line="480" w:lineRule="auto" w:after="0" w:before="0"/>
      </w:pPr>
      <w:r>
        <w:rPr>
          <w:rFonts w:ascii="Times New Roman" w:hAnsi="Times New Roman" w:cs="Times New Roman"/>
          <w:rFonts w:ascii="Times New Roman" w:hAnsi="Times New Roman"/>
          <w:b w:val="0"/>
          <w:i w:val="0"/>
          <w:sz w:val="24"/>
        </w:rPr>
        <w:t>markmdev | CS-499 | October 18, 2026</w:t>
      </w:r>
    </w:p>
    <w:p>
      <w:pPr>
        <w:pStyle w:val="Heading1"/>
        <w:keepNext/>
        <w:spacing w:line="480" w:lineRule="auto" w:after="0" w:before="0"/>
      </w:pPr>
      <w:r>
        <w:rPr>
          <w:rFonts w:ascii="Times New Roman" w:hAnsi="Times New Roman" w:cs="Times New Roman"/>
          <w:rFonts w:ascii="Times New Roman" w:hAnsi="Times New Roman"/>
          <w:b w:val="0"/>
          <w:i w:val="0"/>
          <w:sz w:val="24"/>
        </w:rPr>
        <w:t>The kind of engineer I want to be</w:t>
      </w:r>
    </w:p>
    <w:p>
      <w:pPr>
        <w:spacing w:line="480" w:lineRule="auto" w:after="0" w:before="0"/>
      </w:pPr>
      <w:r>
        <w:rPr>
          <w:rFonts w:ascii="Times New Roman" w:hAnsi="Times New Roman" w:cs="Times New Roman"/>
          <w:rFonts w:ascii="Times New Roman" w:hAnsi="Times New Roman"/>
          <w:b w:val="0"/>
          <w:i w:val="0"/>
          <w:sz w:val="24"/>
        </w:rPr>
        <w:t>I started programming because I wanted to make games. I still enjoy getting a feature to work, but the Computer Science program has changed what I consider finished. A working screen is only part of the result. I also need to explain the design, understand its costs, and show what happens when input is wrong or an operation fails. That is the direction of this portfolio: taking a small inventory application and making its behavior easier to review and trust.</w:t>
      </w:r>
    </w:p>
    <w:p>
      <w:pPr>
        <w:spacing w:line="480" w:lineRule="auto" w:after="0" w:before="0"/>
      </w:pPr>
      <w:r>
        <w:rPr>
          <w:rFonts w:ascii="Times New Roman" w:hAnsi="Times New Roman" w:cs="Times New Roman"/>
          <w:rFonts w:ascii="Times New Roman" w:hAnsi="Times New Roman"/>
          <w:b w:val="0"/>
          <w:i w:val="0"/>
          <w:sz w:val="24"/>
        </w:rPr>
        <w:t>I work as a software engineer at a startup, primarily with JavaScript, TypeScript, and Python. My interests are application APIs and AI agents, with architecture and technical leadership as longer-term goals. The degree has helped connect that practical background to more deliberate analysis. I am more employable when I can defend a choice with evidence and explain its limits, rather than only demonstrate the successful path. Preparing this portfolio made me apply that standard to my own work.</w:t>
      </w:r>
    </w:p>
    <w:p>
      <w:pPr>
        <w:pStyle w:val="Heading1"/>
        <w:keepNext/>
        <w:spacing w:line="480" w:lineRule="auto" w:after="0" w:before="0"/>
      </w:pPr>
      <w:r>
        <w:rPr>
          <w:rFonts w:ascii="Times New Roman" w:hAnsi="Times New Roman" w:cs="Times New Roman"/>
          <w:rFonts w:ascii="Times New Roman" w:hAnsi="Times New Roman"/>
          <w:b w:val="0"/>
          <w:i w:val="0"/>
          <w:sz w:val="24"/>
        </w:rPr>
        <w:t>Making decisions other people can review</w:t>
      </w:r>
    </w:p>
    <w:p>
      <w:pPr>
        <w:spacing w:line="480" w:lineRule="auto" w:after="0" w:before="0"/>
      </w:pPr>
      <w:r>
        <w:rPr>
          <w:rFonts w:ascii="Times New Roman" w:hAnsi="Times New Roman" w:cs="Times New Roman"/>
          <w:rFonts w:ascii="Times New Roman" w:hAnsi="Times New Roman"/>
          <w:b w:val="0"/>
          <w:i w:val="0"/>
          <w:sz w:val="24"/>
        </w:rPr>
        <w:t>My coursework has given me practice explaining technical choices to people approaching the same problem differently. In a CS-300 discussion about inventory data structures, I responded to a proposed vector by asking which operation mattered most: looking up one product by serial number or displaying an ordered list. That changed the comparison from a preference for a container to a question about the user's work. A hash table helps frequent lookups, while ordered output introduces another cost. This is the kind of discussion I want to contribute in a team: establish the requirement, make the tradeoff visible, and leave room for a different answer when the requirement changes.</w:t>
      </w:r>
    </w:p>
    <w:p>
      <w:pPr>
        <w:spacing w:line="480" w:lineRule="auto" w:after="0" w:before="0"/>
      </w:pPr>
      <w:r>
        <w:rPr>
          <w:rFonts w:ascii="Times New Roman" w:hAnsi="Times New Roman" w:cs="Times New Roman"/>
          <w:rFonts w:ascii="Times New Roman" w:hAnsi="Times New Roman"/>
          <w:b w:val="0"/>
          <w:i w:val="0"/>
          <w:sz w:val="24"/>
        </w:rPr>
        <w:t>These were individual assignments and peer discussions, not a shared production project. I do not present them as proof that I led a development team. They did teach me useful collaboration habits. A reviewer needs enough context to disagree productively. For this capstone, I preserved the baseline, separated the enhancements into reviewable milestones, documented setup and failure behavior, and recorded a code review before implementation. A teammate can compare the plan with the result instead of reconstructing the intent from a finished application.</w:t>
      </w:r>
    </w:p>
    <w:p>
      <w:pPr>
        <w:spacing w:line="480" w:lineRule="auto" w:after="0" w:before="0"/>
      </w:pPr>
      <w:r>
        <w:rPr>
          <w:rFonts w:ascii="Times New Roman" w:hAnsi="Times New Roman" w:cs="Times New Roman"/>
          <w:rFonts w:ascii="Times New Roman" w:hAnsi="Times New Roman"/>
          <w:b w:val="0"/>
          <w:i w:val="0"/>
          <w:sz w:val="24"/>
        </w:rPr>
        <w:t>Communication also changes with the audience. My CS-340 animal-shelter dashboard connected MongoDB queries to rescue-category filters, a data table, a map, and a breed chart. A user needs to understand what a filter changes; a developer needs to understand the query and callbacks behind it. That project made the connection between database structure and the information a stakeholder can actually use much clearer to me. In this portfolio, short before-and-after explanations introduce each feature, while source files, measurements, and narratives provide the technical detail.</w:t>
      </w:r>
    </w:p>
    <w:p>
      <w:pPr>
        <w:pStyle w:val="Heading1"/>
        <w:keepNext/>
        <w:spacing w:line="480" w:lineRule="auto" w:after="0" w:before="0"/>
      </w:pPr>
      <w:r>
        <w:rPr>
          <w:rFonts w:ascii="Times New Roman" w:hAnsi="Times New Roman" w:cs="Times New Roman"/>
          <w:rFonts w:ascii="Times New Roman" w:hAnsi="Times New Roman"/>
          <w:b w:val="0"/>
          <w:i w:val="0"/>
          <w:sz w:val="24"/>
        </w:rPr>
        <w:t>Applying theory to working software</w:t>
      </w:r>
    </w:p>
    <w:p>
      <w:pPr>
        <w:spacing w:line="480" w:lineRule="auto" w:after="0" w:before="0"/>
      </w:pPr>
      <w:r>
        <w:rPr>
          <w:rFonts w:ascii="Times New Roman" w:hAnsi="Times New Roman" w:cs="Times New Roman"/>
          <w:rFonts w:ascii="Times New Roman" w:hAnsi="Times New Roman"/>
          <w:b w:val="0"/>
          <w:i w:val="0"/>
          <w:sz w:val="24"/>
        </w:rPr>
        <w:t>CS-300 gave me a concrete reason to compare data structures before implementing one. The course-advising project considered vectors, hash tables, and binary search trees, then used a hash table for course lookup with separate sorted output. The important lesson was to account for the whole workflow. Fast lookup does not make file validation or sorting free. I carried that distinction into the capstone benchmark, which measures selection after data is loaded and does not claim to measure database or screen performance.</w:t>
      </w:r>
    </w:p>
    <w:p>
      <w:pPr>
        <w:spacing w:line="480" w:lineRule="auto" w:after="0" w:before="0"/>
      </w:pPr>
      <w:r>
        <w:rPr>
          <w:rFonts w:ascii="Times New Roman" w:hAnsi="Times New Roman" w:cs="Times New Roman"/>
          <w:rFonts w:ascii="Times New Roman" w:hAnsi="Times New Roman"/>
          <w:b w:val="0"/>
          <w:i w:val="0"/>
          <w:sz w:val="24"/>
        </w:rPr>
        <w:t>Software engineering and databases came together in CS-340, where a reusable Python CRUD module separated database access from the dashboard. Maintaining that boundary makes a change easier to reason about. The capstone extends the same idea in Android: the Activity renders the interface, the ViewModel owns operation state, and the database helper owns persistence. The question is not just where to put a method. It is which layer can decide whether a requested change is still valid and whether it actually committed.</w:t>
      </w:r>
    </w:p>
    <w:p>
      <w:pPr>
        <w:spacing w:line="480" w:lineRule="auto" w:after="0" w:before="0"/>
      </w:pPr>
      <w:r>
        <w:rPr>
          <w:rFonts w:ascii="Times New Roman" w:hAnsi="Times New Roman" w:cs="Times New Roman"/>
          <w:rFonts w:ascii="Times New Roman" w:hAnsi="Times New Roman"/>
          <w:b w:val="0"/>
          <w:i w:val="0"/>
          <w:sz w:val="24"/>
        </w:rPr>
        <w:t>CS-305 helped me approach security as an examination of concrete failure paths. The Artemis Financial vulnerability assessment considered code-level weaknesses as well as dependencies, and the later work used HTTPS and checksum verification. Those exercises made me more careful about what a security claim proves. A checksum does not establish authorization, and a scanner does not decide whether every reported issue is exploitable. In the inventory app, parameterized access, validated quantities, stale-preview rejection, and rollback tests protect specific operations. The app still has shared local inventory, no employee roles, and no tamper-proof audit log. Naming those boundaries is part of the security work.</w:t>
      </w:r>
    </w:p>
    <w:p>
      <w:pPr>
        <w:pStyle w:val="Heading1"/>
        <w:keepNext/>
        <w:spacing w:line="480" w:lineRule="auto" w:after="0" w:before="0"/>
      </w:pPr>
      <w:r>
        <w:rPr>
          <w:rFonts w:ascii="Times New Roman" w:hAnsi="Times New Roman" w:cs="Times New Roman"/>
          <w:rFonts w:ascii="Times New Roman" w:hAnsi="Times New Roman"/>
          <w:b w:val="0"/>
          <w:i w:val="0"/>
          <w:sz w:val="24"/>
        </w:rPr>
        <w:t>How the portfolio fits together</w:t>
      </w:r>
    </w:p>
    <w:p>
      <w:pPr>
        <w:spacing w:line="480" w:lineRule="auto" w:after="0" w:before="0"/>
      </w:pPr>
      <w:r>
        <w:rPr>
          <w:rFonts w:ascii="Times New Roman" w:hAnsi="Times New Roman" w:cs="Times New Roman"/>
          <w:rFonts w:ascii="Times New Roman" w:hAnsi="Times New Roman"/>
          <w:b w:val="0"/>
          <w:i w:val="0"/>
          <w:sz w:val="24"/>
        </w:rPr>
        <w:t>The technical artifact is Inventory Tracker, a Java Android app created for CS-360 in August 2026. I chose one application so that each enhancement had to work with the others. The original source and the cumulative enhanced version are available together. The code-review video explains the original behavior and planned changes; the three narratives explain what I implemented and learned.</w:t>
      </w:r>
    </w:p>
    <w:p>
      <w:pPr>
        <w:spacing w:line="480" w:lineRule="auto" w:after="0" w:before="0"/>
      </w:pPr>
      <w:r>
        <w:rPr>
          <w:rFonts w:ascii="Times New Roman" w:hAnsi="Times New Roman" w:cs="Times New Roman"/>
          <w:rFonts w:ascii="Times New Roman" w:hAnsi="Times New Roman"/>
          <w:b w:val="0"/>
          <w:i w:val="0"/>
          <w:sz w:val="24"/>
        </w:rPr>
        <w:t>The software-design enhancement replaces immediate quantity changes with a reason, preview, and confirmation. It handles cancellation, repeated confirmation, obsolete quantities, and screen recreation. The algorithms enhancement adds a bounded-heap restock shortlist with exact ratio comparisons and an independently checked full-sort alternative. The database enhancement stores stock changes and their explanations in one transaction, preserves existing records during migration, and retains movement snapshots when an item is deleted.</w:t>
      </w:r>
    </w:p>
    <w:p>
      <w:pPr>
        <w:spacing w:line="480" w:lineRule="auto" w:after="0" w:before="0"/>
      </w:pPr>
      <w:r>
        <w:rPr>
          <w:rFonts w:ascii="Times New Roman" w:hAnsi="Times New Roman" w:cs="Times New Roman"/>
          <w:rFonts w:ascii="Times New Roman" w:hAnsi="Times New Roman"/>
          <w:b w:val="0"/>
          <w:i w:val="0"/>
          <w:sz w:val="24"/>
        </w:rPr>
        <w:t>The final milestone verification records nine unit tests and twenty Android tests. A deliberately rejected history insert leaves both stock and history unchanged; the ranking comparison also shows where full sorting is faster than the heap. Those results matter more to me than claiming one solution always wins. The instructor's feedback on the code review and all three enhancements requested no corrections, so I retained their technical scope and used the final assembly to make the relationship between design, algorithms, and persistence easier to follow.</w:t>
      </w:r>
    </w:p>
    <w:p>
      <w:pPr>
        <w:spacing w:line="480" w:lineRule="auto" w:after="0" w:before="0"/>
      </w:pPr>
      <w:r>
        <w:rPr>
          <w:rFonts w:ascii="Times New Roman" w:hAnsi="Times New Roman" w:cs="Times New Roman"/>
          <w:rFonts w:ascii="Times New Roman" w:hAnsi="Times New Roman"/>
          <w:b w:val="0"/>
          <w:i w:val="0"/>
          <w:sz w:val="24"/>
        </w:rPr>
        <w:t>I want to keep building systems whose behavior can be explained at that level. My next growth area is applying these habits in larger shared systems, where authorization, concurrent users, and operational recovery add problems this local app does not solve. This portfolio shows the foundation I can bring: practical implementation, explicit tradeoffs, and evidence that another developer can inspect.</w:t>
      </w:r>
    </w:p>
    <w:p>
      <w:pPr>
        <w:pStyle w:val="Heading1"/>
        <w:keepNext/>
        <w:spacing w:line="480" w:lineRule="auto" w:after="0" w:before="0"/>
      </w:pPr>
      <w:r>
        <w:rPr>
          <w:rFonts w:ascii="Times New Roman" w:hAnsi="Times New Roman" w:cs="Times New Roman"/>
          <w:rFonts w:ascii="Times New Roman" w:hAnsi="Times New Roman"/>
          <w:b w:val="0"/>
          <w:i w:val="0"/>
          <w:sz w:val="24"/>
        </w:rPr>
        <w:t>AI use acknowledgement</w:t>
      </w:r>
    </w:p>
    <w:p>
      <w:pPr>
        <w:spacing w:line="480" w:lineRule="auto" w:after="0" w:before="0"/>
      </w:pPr>
      <w:r>
        <w:rPr>
          <w:rFonts w:ascii="Times New Roman" w:hAnsi="Times New Roman" w:cs="Times New Roman"/>
          <w:rFonts w:ascii="Times New Roman" w:hAnsi="Times New Roman"/>
          <w:b w:val="0"/>
          <w:i w:val="0"/>
          <w:sz w:val="24"/>
        </w:rPr>
        <w:t>OpenAI Codex with GPT-6 Astra assisted with drafting and checking this self-assessment against my saved coursework and capstone evidence. Prompts requested concrete program examples, accurate limits on collaboration claims, and a clear introduction to the three enhancements. Claude provided general presentation advice for the portfolio. The milestone narratives and source retain their own assistance disclosures (Anthropic, 2026; OpenAI, 2026).</w:t>
      </w:r>
    </w:p>
    <w:p>
      <w:pPr>
        <w:pStyle w:val="Heading1"/>
        <w:keepNext/>
        <w:spacing w:line="480" w:lineRule="auto" w:after="0" w:before="0"/>
      </w:pPr>
      <w:r>
        <w:rPr>
          <w:rFonts w:ascii="Times New Roman" w:hAnsi="Times New Roman" w:cs="Times New Roman"/>
          <w:rFonts w:ascii="Times New Roman" w:hAnsi="Times New Roman"/>
          <w:b w:val="0"/>
          <w:i w:val="0"/>
          <w:sz w:val="24"/>
        </w:rPr>
        <w:t>References</w:t>
      </w:r>
    </w:p>
    <w:p>
      <w:pPr>
        <w:spacing w:line="480" w:lineRule="auto" w:after="0" w:before="0"/>
        <w:ind w:left="720" w:hanging="720"/>
      </w:pPr>
      <w:r>
        <w:rPr>
          <w:rFonts w:ascii="Times New Roman" w:hAnsi="Times New Roman" w:cs="Times New Roman"/>
          <w:rFonts w:ascii="Times New Roman" w:hAnsi="Times New Roman"/>
          <w:b w:val="0"/>
          <w:i w:val="0"/>
          <w:sz w:val="24"/>
        </w:rPr>
        <w:t xml:space="preserve">Anthropic. (2026). </w:t>
      </w:r>
      <w:r>
        <w:rPr>
          <w:rFonts w:ascii="Times New Roman" w:hAnsi="Times New Roman" w:cs="Times New Roman"/>
          <w:rFonts w:ascii="Times New Roman" w:hAnsi="Times New Roman"/>
          <w:b w:val="0"/>
          <w:i/>
          <w:sz w:val="24"/>
        </w:rPr>
        <w:t>Claude</w:t>
      </w:r>
      <w:r>
        <w:rPr>
          <w:rFonts w:ascii="Times New Roman" w:hAnsi="Times New Roman" w:cs="Times New Roman"/>
          <w:rFonts w:ascii="Times New Roman" w:hAnsi="Times New Roman"/>
          <w:b w:val="0"/>
          <w:i w:val="0"/>
          <w:sz w:val="24"/>
        </w:rPr>
        <w:t xml:space="preserve"> [Generative AI software]. https://claude.ai/</w:t>
      </w:r>
    </w:p>
    <w:p>
      <w:pPr>
        <w:spacing w:line="480" w:lineRule="auto" w:after="0" w:before="0"/>
        <w:ind w:left="720" w:hanging="720"/>
      </w:pPr>
      <w:r>
        <w:rPr>
          <w:rFonts w:ascii="Times New Roman" w:hAnsi="Times New Roman" w:cs="Times New Roman"/>
          <w:rFonts w:ascii="Times New Roman" w:hAnsi="Times New Roman"/>
          <w:b w:val="0"/>
          <w:i w:val="0"/>
          <w:sz w:val="24"/>
        </w:rPr>
        <w:t xml:space="preserve">OpenAI. (2026). </w:t>
      </w:r>
      <w:r>
        <w:rPr>
          <w:rFonts w:ascii="Times New Roman" w:hAnsi="Times New Roman" w:cs="Times New Roman"/>
          <w:rFonts w:ascii="Times New Roman" w:hAnsi="Times New Roman"/>
          <w:b w:val="0"/>
          <w:i/>
          <w:sz w:val="24"/>
        </w:rPr>
        <w:t>Codex (GPT-6 Astra)</w:t>
      </w:r>
      <w:r>
        <w:rPr>
          <w:rFonts w:ascii="Times New Roman" w:hAnsi="Times New Roman" w:cs="Times New Roman"/>
          <w:rFonts w:ascii="Times New Roman" w:hAnsi="Times New Roman"/>
          <w:b w:val="0"/>
          <w:i w:val="0"/>
          <w:sz w:val="24"/>
        </w:rPr>
        <w:t xml:space="preserve"> [AI coding agent]. https://openai.com/codex/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 Assessment</dc:title>
  <dc:subject/>
  <dc:creator>markmdev</dc:creator>
  <cp:keywords/>
  <dc:description>generated by python-docx</dc:description>
  <cp:lastModifiedBy>markmdev</cp:lastModifiedBy>
  <cp:revision>1</cp:revision>
  <dcterms:created xsi:type="dcterms:W3CDTF">2013-12-23T23:15:00Z</dcterms:created>
  <dcterms:modified xsi:type="dcterms:W3CDTF">2013-12-23T23:15:00Z</dcterms:modified>
  <cp:category/>
</cp:coreProperties>
</file>