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B6C6" w14:textId="77777777" w:rsidR="00D13598" w:rsidRDefault="00D13598" w:rsidP="00D83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  <w:u w:val="single"/>
        </w:rPr>
        <w:t>Peer Review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2A327" w14:textId="3CD81B43" w:rsidR="00994E0F" w:rsidRDefault="00D83CA0" w:rsidP="00D83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D83CA0">
        <w:rPr>
          <w:rFonts w:ascii="Times New Roman" w:hAnsi="Times New Roman" w:cs="Times New Roman"/>
          <w:sz w:val="28"/>
          <w:szCs w:val="28"/>
        </w:rPr>
        <w:t>Analyzing Negation, Antonyms, and Tenses</w:t>
      </w:r>
      <w:r w:rsidRPr="00D83CA0">
        <w:rPr>
          <w:rFonts w:ascii="Times New Roman" w:hAnsi="Times New Roman" w:cs="Times New Roman"/>
          <w:sz w:val="28"/>
          <w:szCs w:val="28"/>
        </w:rPr>
        <w:br/>
        <w:t>For More Robust Natural Language Inference Models</w:t>
      </w:r>
    </w:p>
    <w:p w14:paraId="191A0CBF" w14:textId="77777777" w:rsidR="00D13598" w:rsidRDefault="00D13598" w:rsidP="00D83C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07AF8" w14:textId="073B052E" w:rsidR="00D13598" w:rsidRDefault="00D13598" w:rsidP="00D13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6C605BA9" w14:textId="01EF508F" w:rsidR="00D76E7C" w:rsidRPr="00D76E7C" w:rsidRDefault="00D76E7C" w:rsidP="00D76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76E7C">
        <w:rPr>
          <w:rFonts w:ascii="Times New Roman" w:hAnsi="Times New Roman" w:cs="Times New Roman"/>
          <w:sz w:val="24"/>
          <w:szCs w:val="24"/>
        </w:rPr>
        <w:t xml:space="preserve"> Excellent</w:t>
      </w:r>
    </w:p>
    <w:p w14:paraId="68370D1A" w14:textId="4A375D33" w:rsidR="00D76E7C" w:rsidRPr="00D76E7C" w:rsidRDefault="00D76E7C" w:rsidP="00D76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thorough work that goes beyond basic model evaluation. Displays depth through creating custom contrast sets and adversarial examples targeting specific linguistic phenomena (negation, antonyms, tenses) and then fine-tuning the model to improve robustness.</w:t>
      </w:r>
    </w:p>
    <w:p w14:paraId="57CC8573" w14:textId="587D1BE3" w:rsidR="00D13598" w:rsidRDefault="00D13598" w:rsidP="00D13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53806EA9" w14:textId="77777777" w:rsidR="00292801" w:rsidRPr="00D76E7C" w:rsidRDefault="00292801" w:rsidP="0029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76E7C">
        <w:rPr>
          <w:rFonts w:ascii="Times New Roman" w:hAnsi="Times New Roman" w:cs="Times New Roman"/>
          <w:sz w:val="24"/>
          <w:szCs w:val="24"/>
        </w:rPr>
        <w:t xml:space="preserve"> Excellent</w:t>
      </w:r>
    </w:p>
    <w:p w14:paraId="3A832071" w14:textId="24F21A02" w:rsidR="00292801" w:rsidRPr="00292801" w:rsidRDefault="00292801" w:rsidP="00D13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author not only fine-tuned the ELECTRA model, but also made custom contrast sets and meticulously constructed adversarial training examples to address specific linguistic weaknesses. Introducing</w:t>
      </w:r>
      <w:r w:rsidRPr="00292801">
        <w:rPr>
          <w:rFonts w:ascii="Times New Roman" w:hAnsi="Times New Roman" w:cs="Times New Roman"/>
          <w:sz w:val="24"/>
          <w:szCs w:val="24"/>
        </w:rPr>
        <w:t xml:space="preserve"> these new examples back into the training process, </w:t>
      </w:r>
      <w:r>
        <w:rPr>
          <w:rFonts w:ascii="Times New Roman" w:hAnsi="Times New Roman" w:cs="Times New Roman"/>
          <w:sz w:val="24"/>
          <w:szCs w:val="24"/>
        </w:rPr>
        <w:t>they improved</w:t>
      </w:r>
      <w:r w:rsidRPr="00292801">
        <w:rPr>
          <w:rFonts w:ascii="Times New Roman" w:hAnsi="Times New Roman" w:cs="Times New Roman"/>
          <w:sz w:val="24"/>
          <w:szCs w:val="24"/>
        </w:rPr>
        <w:t xml:space="preserve"> the model’s robustness. The steps are clearly detailed and appear technically sound, indicating a strong, ambitious implementation that successfully enhances the model’s performance in a meaningful way</w:t>
      </w:r>
      <w:r>
        <w:rPr>
          <w:rFonts w:ascii="Times New Roman" w:hAnsi="Times New Roman" w:cs="Times New Roman"/>
          <w:sz w:val="24"/>
          <w:szCs w:val="24"/>
        </w:rPr>
        <w:t>, as well as demonstrating the utility of their methods</w:t>
      </w:r>
      <w:r w:rsidRPr="00292801">
        <w:rPr>
          <w:rFonts w:ascii="Times New Roman" w:hAnsi="Times New Roman" w:cs="Times New Roman"/>
          <w:sz w:val="24"/>
          <w:szCs w:val="24"/>
        </w:rPr>
        <w:t>.</w:t>
      </w:r>
    </w:p>
    <w:p w14:paraId="6F7555E4" w14:textId="0256F89F" w:rsidR="00D13598" w:rsidRDefault="00D13598" w:rsidP="00D13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</w:rPr>
        <w:t>Results/Analysis:</w:t>
      </w:r>
    </w:p>
    <w:p w14:paraId="4C20580C" w14:textId="77777777" w:rsidR="00292801" w:rsidRPr="00D76E7C" w:rsidRDefault="00292801" w:rsidP="0029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76E7C">
        <w:rPr>
          <w:rFonts w:ascii="Times New Roman" w:hAnsi="Times New Roman" w:cs="Times New Roman"/>
          <w:sz w:val="24"/>
          <w:szCs w:val="24"/>
        </w:rPr>
        <w:t xml:space="preserve"> Excellent</w:t>
      </w:r>
    </w:p>
    <w:p w14:paraId="16EAE358" w14:textId="5D46DDDD" w:rsidR="00292801" w:rsidRPr="00292801" w:rsidRDefault="00292801" w:rsidP="00D13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07C9">
        <w:rPr>
          <w:rFonts w:ascii="Times New Roman" w:hAnsi="Times New Roman" w:cs="Times New Roman"/>
          <w:sz w:val="24"/>
          <w:szCs w:val="24"/>
        </w:rPr>
        <w:t>The results and analysis clearly show the initial gaps in the model and dataset and the subsequent improvements achieved through their methodology. The author presented strong evidence and detailed insight</w:t>
      </w:r>
      <w:r w:rsidR="0068545A">
        <w:rPr>
          <w:rFonts w:ascii="Times New Roman" w:hAnsi="Times New Roman" w:cs="Times New Roman"/>
          <w:sz w:val="24"/>
          <w:szCs w:val="24"/>
        </w:rPr>
        <w:t>, giving readers a compelling, fine-grained understanding of the work.</w:t>
      </w:r>
    </w:p>
    <w:p w14:paraId="77D9AC6A" w14:textId="65D67745" w:rsidR="00D13598" w:rsidRDefault="00D13598" w:rsidP="00D13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</w:rPr>
        <w:t>Clarity/Writing:</w:t>
      </w:r>
    </w:p>
    <w:p w14:paraId="6BF91A2E" w14:textId="77777777" w:rsidR="00292801" w:rsidRPr="00D76E7C" w:rsidRDefault="00292801" w:rsidP="0029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76E7C">
        <w:rPr>
          <w:rFonts w:ascii="Times New Roman" w:hAnsi="Times New Roman" w:cs="Times New Roman"/>
          <w:sz w:val="24"/>
          <w:szCs w:val="24"/>
        </w:rPr>
        <w:t xml:space="preserve"> Excellent</w:t>
      </w:r>
    </w:p>
    <w:p w14:paraId="4E6E4455" w14:textId="29B36004" w:rsidR="00292801" w:rsidRPr="00D76E7C" w:rsidRDefault="00292801" w:rsidP="0029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45A">
        <w:rPr>
          <w:rFonts w:ascii="Times New Roman" w:hAnsi="Times New Roman" w:cs="Times New Roman"/>
          <w:sz w:val="24"/>
          <w:szCs w:val="24"/>
        </w:rPr>
        <w:t>The paper is clearly organized, following a nice logical flow. The writing is concise and coherent.</w:t>
      </w:r>
    </w:p>
    <w:p w14:paraId="6337BA76" w14:textId="77777777" w:rsidR="00292801" w:rsidRPr="00D13598" w:rsidRDefault="00292801" w:rsidP="00D135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2801" w:rsidRPr="00D1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33DB"/>
    <w:multiLevelType w:val="hybridMultilevel"/>
    <w:tmpl w:val="45DEAE0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6660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A0"/>
    <w:rsid w:val="00217C41"/>
    <w:rsid w:val="00292801"/>
    <w:rsid w:val="0068545A"/>
    <w:rsid w:val="00951A50"/>
    <w:rsid w:val="00994E0F"/>
    <w:rsid w:val="00D13598"/>
    <w:rsid w:val="00D76E7C"/>
    <w:rsid w:val="00D83CA0"/>
    <w:rsid w:val="00DB7D6E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543A"/>
  <w15:chartTrackingRefBased/>
  <w15:docId w15:val="{B6E88E96-5931-4174-A148-F4AF1480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Navalta, Mark Josiah A</dc:creator>
  <cp:keywords/>
  <dc:description/>
  <cp:lastModifiedBy>Navalta, Mark Josiah A</cp:lastModifiedBy>
  <cp:revision>3</cp:revision>
  <dcterms:created xsi:type="dcterms:W3CDTF">2024-12-10T16:53:00Z</dcterms:created>
  <dcterms:modified xsi:type="dcterms:W3CDTF">2024-12-10T17:40:00Z</dcterms:modified>
</cp:coreProperties>
</file>