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D7863" w14:textId="77777777" w:rsidR="00E35ED2" w:rsidRPr="00E55DE0" w:rsidRDefault="00DB1EB6" w:rsidP="00E55DE0">
      <w:pPr>
        <w:pStyle w:val="Correspondence"/>
        <w:spacing w:line="360" w:lineRule="auto"/>
        <w:rPr>
          <w:sz w:val="20"/>
          <w:lang w:val="en-GB"/>
        </w:rPr>
      </w:pPr>
      <w:r w:rsidRPr="00E55DE0">
        <w:rPr>
          <w:sz w:val="20"/>
          <w:lang w:val="en-GB"/>
        </w:rPr>
        <w:t xml:space="preserve">Dear </w:t>
      </w:r>
      <w:r w:rsidR="00673BA1">
        <w:rPr>
          <w:sz w:val="20"/>
          <w:lang w:val="en-GB"/>
        </w:rPr>
        <w:t>Dr. Welch</w:t>
      </w:r>
      <w:r w:rsidRPr="00E55DE0">
        <w:rPr>
          <w:sz w:val="20"/>
          <w:lang w:val="en-GB"/>
        </w:rPr>
        <w:t>,</w:t>
      </w:r>
    </w:p>
    <w:p w14:paraId="4570214A" w14:textId="77777777" w:rsidR="00DB1EB6" w:rsidRPr="00E55DE0" w:rsidRDefault="00DB1EB6" w:rsidP="00E55DE0">
      <w:pPr>
        <w:pStyle w:val="Correspondence"/>
        <w:spacing w:line="360" w:lineRule="auto"/>
        <w:rPr>
          <w:sz w:val="20"/>
          <w:lang w:val="en-GB"/>
        </w:rPr>
      </w:pPr>
    </w:p>
    <w:p w14:paraId="79B9FDFA" w14:textId="72CEB597" w:rsidR="00DB1EB6" w:rsidRPr="00E55DE0" w:rsidRDefault="00DB1EB6" w:rsidP="00E55DE0">
      <w:pPr>
        <w:pStyle w:val="Correspondence"/>
        <w:spacing w:line="360" w:lineRule="auto"/>
        <w:rPr>
          <w:sz w:val="20"/>
          <w:lang w:val="en-GB"/>
        </w:rPr>
      </w:pPr>
      <w:r w:rsidRPr="00E55DE0">
        <w:rPr>
          <w:sz w:val="20"/>
          <w:lang w:val="en-GB"/>
        </w:rPr>
        <w:t xml:space="preserve">Thank you for considering our manuscript, “Why aren’t warning signals everywhere? On the prevalence of aposematism and mimicry” for publication in Biological Reviews. It is </w:t>
      </w:r>
      <w:r w:rsidR="0045169D">
        <w:rPr>
          <w:sz w:val="20"/>
          <w:lang w:val="en-GB"/>
        </w:rPr>
        <w:t>1</w:t>
      </w:r>
      <w:r w:rsidR="00980289">
        <w:rPr>
          <w:sz w:val="20"/>
          <w:lang w:val="en-GB"/>
        </w:rPr>
        <w:t>20</w:t>
      </w:r>
      <w:r w:rsidR="0045169D">
        <w:rPr>
          <w:sz w:val="20"/>
          <w:lang w:val="en-GB"/>
        </w:rPr>
        <w:t>7</w:t>
      </w:r>
      <w:r w:rsidR="00980289">
        <w:rPr>
          <w:sz w:val="20"/>
          <w:lang w:val="en-GB"/>
        </w:rPr>
        <w:t>0</w:t>
      </w:r>
      <w:r w:rsidRPr="00E55DE0">
        <w:rPr>
          <w:sz w:val="20"/>
          <w:lang w:val="en-GB"/>
        </w:rPr>
        <w:t xml:space="preserve"> words </w:t>
      </w:r>
      <w:r w:rsidR="00031CAC">
        <w:rPr>
          <w:sz w:val="20"/>
          <w:lang w:val="en-GB"/>
        </w:rPr>
        <w:t>including</w:t>
      </w:r>
      <w:r w:rsidRPr="00E55DE0">
        <w:rPr>
          <w:sz w:val="20"/>
          <w:lang w:val="en-GB"/>
        </w:rPr>
        <w:t xml:space="preserve"> all cover material, text, references, and figure legends. There are </w:t>
      </w:r>
      <w:r w:rsidR="00FA27C2">
        <w:rPr>
          <w:sz w:val="20"/>
          <w:lang w:val="en-GB"/>
        </w:rPr>
        <w:t>two</w:t>
      </w:r>
      <w:r w:rsidRPr="00E55DE0">
        <w:rPr>
          <w:sz w:val="20"/>
          <w:lang w:val="en-GB"/>
        </w:rPr>
        <w:t xml:space="preserve"> figures, one of which is in colour.</w:t>
      </w:r>
    </w:p>
    <w:p w14:paraId="6F5167D0" w14:textId="77777777" w:rsidR="00DB1EB6" w:rsidRPr="00E55DE0" w:rsidRDefault="00DB1EB6" w:rsidP="00E55DE0">
      <w:pPr>
        <w:pStyle w:val="Correspondence"/>
        <w:spacing w:line="360" w:lineRule="auto"/>
        <w:rPr>
          <w:sz w:val="20"/>
          <w:lang w:val="en-GB"/>
        </w:rPr>
      </w:pPr>
    </w:p>
    <w:p w14:paraId="21088A7B" w14:textId="77777777" w:rsidR="00BD2A41" w:rsidRDefault="00DB1EB6" w:rsidP="00BD2A41">
      <w:pPr>
        <w:pStyle w:val="Correspondence"/>
        <w:numPr>
          <w:ilvl w:val="0"/>
          <w:numId w:val="1"/>
        </w:numPr>
        <w:spacing w:line="360" w:lineRule="auto"/>
        <w:rPr>
          <w:sz w:val="20"/>
          <w:lang w:val="en-GB"/>
        </w:rPr>
      </w:pPr>
      <w:r w:rsidRPr="00E55DE0">
        <w:rPr>
          <w:sz w:val="20"/>
          <w:lang w:val="en-GB"/>
        </w:rPr>
        <w:t>Our topic is one of wide appeal and much current interest: the evolution and ecology of warning signals, which prey use to advertise defences to their predators</w:t>
      </w:r>
      <w:r w:rsidR="00031CAC">
        <w:rPr>
          <w:sz w:val="20"/>
          <w:lang w:val="en-GB"/>
        </w:rPr>
        <w:t xml:space="preserve">. </w:t>
      </w:r>
      <w:r w:rsidR="00AF24D9">
        <w:rPr>
          <w:sz w:val="20"/>
          <w:lang w:val="en-GB"/>
        </w:rPr>
        <w:t>Th</w:t>
      </w:r>
      <w:r w:rsidR="00BD2A41">
        <w:rPr>
          <w:sz w:val="20"/>
          <w:lang w:val="en-GB"/>
        </w:rPr>
        <w:t xml:space="preserve">is field </w:t>
      </w:r>
      <w:r w:rsidR="00AF24D9">
        <w:rPr>
          <w:sz w:val="20"/>
          <w:lang w:val="en-GB"/>
        </w:rPr>
        <w:t xml:space="preserve">teems with recent </w:t>
      </w:r>
      <w:proofErr w:type="gramStart"/>
      <w:r w:rsidR="00AF24D9">
        <w:rPr>
          <w:sz w:val="20"/>
          <w:lang w:val="en-GB"/>
        </w:rPr>
        <w:t>research, and</w:t>
      </w:r>
      <w:proofErr w:type="gramEnd"/>
      <w:r w:rsidR="00AF24D9">
        <w:rPr>
          <w:sz w:val="20"/>
          <w:lang w:val="en-GB"/>
        </w:rPr>
        <w:t xml:space="preserve"> </w:t>
      </w:r>
      <w:r w:rsidR="00BD2A41">
        <w:rPr>
          <w:sz w:val="20"/>
          <w:lang w:val="en-GB"/>
        </w:rPr>
        <w:t>needs a synthetic review to incorporate its primarily organismal focus into the larger-scale phenomena that take place in community ecology.</w:t>
      </w:r>
    </w:p>
    <w:p w14:paraId="5FB54428" w14:textId="77777777" w:rsidR="00BD2A41" w:rsidRDefault="00DB1EB6" w:rsidP="000A4809">
      <w:pPr>
        <w:pStyle w:val="Correspondence"/>
        <w:numPr>
          <w:ilvl w:val="0"/>
          <w:numId w:val="1"/>
        </w:numPr>
        <w:spacing w:line="360" w:lineRule="auto"/>
        <w:rPr>
          <w:sz w:val="20"/>
          <w:lang w:val="en-GB"/>
        </w:rPr>
      </w:pPr>
      <w:r w:rsidRPr="00BD2A41">
        <w:rPr>
          <w:sz w:val="20"/>
          <w:lang w:val="en-GB"/>
        </w:rPr>
        <w:t>We</w:t>
      </w:r>
      <w:r w:rsidR="00BD2A41">
        <w:rPr>
          <w:sz w:val="20"/>
          <w:lang w:val="en-GB"/>
        </w:rPr>
        <w:t xml:space="preserve"> go beyond describing the literature by synthesizing information on </w:t>
      </w:r>
      <w:r w:rsidR="001011CC">
        <w:rPr>
          <w:sz w:val="20"/>
          <w:lang w:val="en-GB"/>
        </w:rPr>
        <w:t>many disparate phenomena to reveal</w:t>
      </w:r>
      <w:r w:rsidR="00E55DE0" w:rsidRPr="00BD2A41">
        <w:rPr>
          <w:sz w:val="20"/>
          <w:lang w:val="en-GB"/>
        </w:rPr>
        <w:t xml:space="preserve"> </w:t>
      </w:r>
      <w:r w:rsidR="001011CC">
        <w:rPr>
          <w:sz w:val="20"/>
          <w:lang w:val="en-GB"/>
        </w:rPr>
        <w:t>how</w:t>
      </w:r>
      <w:r w:rsidR="00E55DE0" w:rsidRPr="00BD2A41">
        <w:rPr>
          <w:sz w:val="20"/>
          <w:lang w:val="en-GB"/>
        </w:rPr>
        <w:t xml:space="preserve"> they can</w:t>
      </w:r>
      <w:r w:rsidR="001011CC">
        <w:rPr>
          <w:sz w:val="20"/>
          <w:lang w:val="en-GB"/>
        </w:rPr>
        <w:t>, in concert,</w:t>
      </w:r>
      <w:r w:rsidR="00E55DE0" w:rsidRPr="00BD2A41">
        <w:rPr>
          <w:sz w:val="20"/>
          <w:lang w:val="en-GB"/>
        </w:rPr>
        <w:t xml:space="preserve"> </w:t>
      </w:r>
      <w:r w:rsidR="001011CC" w:rsidRPr="00BD2A41">
        <w:rPr>
          <w:sz w:val="20"/>
          <w:lang w:val="en-GB"/>
        </w:rPr>
        <w:t>producing</w:t>
      </w:r>
      <w:r w:rsidR="001011CC">
        <w:rPr>
          <w:sz w:val="20"/>
          <w:lang w:val="en-GB"/>
        </w:rPr>
        <w:t xml:space="preserve"> new</w:t>
      </w:r>
      <w:r w:rsidR="001011CC" w:rsidRPr="00BD2A41">
        <w:rPr>
          <w:sz w:val="20"/>
          <w:lang w:val="en-GB"/>
        </w:rPr>
        <w:t xml:space="preserve"> hypotheses with novel predictions </w:t>
      </w:r>
      <w:r w:rsidR="00E55DE0" w:rsidRPr="00BD2A41">
        <w:rPr>
          <w:sz w:val="20"/>
          <w:lang w:val="en-GB"/>
        </w:rPr>
        <w:t xml:space="preserve">about </w:t>
      </w:r>
      <w:r w:rsidR="00E86C83" w:rsidRPr="00BD2A41">
        <w:rPr>
          <w:sz w:val="20"/>
          <w:lang w:val="en-GB"/>
        </w:rPr>
        <w:t>how abundant</w:t>
      </w:r>
      <w:r w:rsidR="000C3080" w:rsidRPr="00BD2A41">
        <w:rPr>
          <w:sz w:val="20"/>
          <w:lang w:val="en-GB"/>
        </w:rPr>
        <w:t xml:space="preserve"> </w:t>
      </w:r>
      <w:r w:rsidR="00E55DE0" w:rsidRPr="00BD2A41">
        <w:rPr>
          <w:sz w:val="20"/>
          <w:lang w:val="en-GB"/>
        </w:rPr>
        <w:t>warning signals</w:t>
      </w:r>
      <w:r w:rsidR="00E86C83" w:rsidRPr="00BD2A41">
        <w:rPr>
          <w:sz w:val="20"/>
          <w:lang w:val="en-GB"/>
        </w:rPr>
        <w:t xml:space="preserve"> </w:t>
      </w:r>
      <w:r w:rsidR="001011CC">
        <w:rPr>
          <w:sz w:val="20"/>
          <w:lang w:val="en-GB"/>
        </w:rPr>
        <w:t>fit into</w:t>
      </w:r>
      <w:r w:rsidR="00E86C83" w:rsidRPr="00BD2A41">
        <w:rPr>
          <w:sz w:val="20"/>
          <w:lang w:val="en-GB"/>
        </w:rPr>
        <w:t xml:space="preserve"> natural communities</w:t>
      </w:r>
      <w:r w:rsidR="00E55DE0" w:rsidRPr="00BD2A41">
        <w:rPr>
          <w:sz w:val="20"/>
          <w:lang w:val="en-GB"/>
        </w:rPr>
        <w:t>.</w:t>
      </w:r>
      <w:r w:rsidR="00321B75">
        <w:rPr>
          <w:sz w:val="20"/>
          <w:lang w:val="en-GB"/>
        </w:rPr>
        <w:t xml:space="preserve"> We view this as an important step towards integrating ecology with evolution, as warning signals are generally considered an evolutionary phenomenon, yet have great relevance for ecology.</w:t>
      </w:r>
      <w:r w:rsidR="00B169E2" w:rsidRPr="00BD2A41">
        <w:rPr>
          <w:sz w:val="20"/>
          <w:lang w:val="en-GB"/>
        </w:rPr>
        <w:t xml:space="preserve"> We lay out a map for gathering </w:t>
      </w:r>
      <w:r w:rsidR="004B4D46" w:rsidRPr="00BD2A41">
        <w:rPr>
          <w:sz w:val="20"/>
          <w:lang w:val="en-GB"/>
        </w:rPr>
        <w:t>the most important missing data</w:t>
      </w:r>
      <w:r w:rsidR="00321B75">
        <w:rPr>
          <w:sz w:val="20"/>
          <w:lang w:val="en-GB"/>
        </w:rPr>
        <w:t>, and testing hypotheses.</w:t>
      </w:r>
    </w:p>
    <w:p w14:paraId="4804AA91" w14:textId="77777777" w:rsidR="00E55DE0" w:rsidRPr="00BD2A41" w:rsidRDefault="00E55DE0" w:rsidP="000A4809">
      <w:pPr>
        <w:pStyle w:val="Correspondence"/>
        <w:numPr>
          <w:ilvl w:val="0"/>
          <w:numId w:val="1"/>
        </w:numPr>
        <w:spacing w:line="360" w:lineRule="auto"/>
        <w:rPr>
          <w:sz w:val="20"/>
          <w:lang w:val="en-GB"/>
        </w:rPr>
      </w:pPr>
      <w:r w:rsidRPr="00BD2A41">
        <w:rPr>
          <w:sz w:val="20"/>
          <w:lang w:val="en-GB"/>
        </w:rPr>
        <w:t xml:space="preserve">We believe that this review will appeal to </w:t>
      </w:r>
      <w:r w:rsidR="009202A8">
        <w:rPr>
          <w:sz w:val="20"/>
          <w:lang w:val="en-GB"/>
        </w:rPr>
        <w:t xml:space="preserve">many </w:t>
      </w:r>
      <w:r w:rsidRPr="00BD2A41">
        <w:rPr>
          <w:sz w:val="20"/>
          <w:lang w:val="en-GB"/>
        </w:rPr>
        <w:t xml:space="preserve">different types of scientists, including not only the evolutionary ecologists, chemical ecologists, and animal behaviourists who </w:t>
      </w:r>
      <w:r w:rsidR="00B41637" w:rsidRPr="00BD2A41">
        <w:rPr>
          <w:sz w:val="20"/>
          <w:lang w:val="en-GB"/>
        </w:rPr>
        <w:t>have long studied</w:t>
      </w:r>
      <w:r w:rsidRPr="00BD2A41">
        <w:rPr>
          <w:sz w:val="20"/>
          <w:lang w:val="en-GB"/>
        </w:rPr>
        <w:t xml:space="preserve"> warning signals, but also community ecologists</w:t>
      </w:r>
      <w:r w:rsidR="00BD2A41">
        <w:rPr>
          <w:sz w:val="20"/>
          <w:lang w:val="en-GB"/>
        </w:rPr>
        <w:t>, theorists, and global change biologists</w:t>
      </w:r>
      <w:r w:rsidR="00DB0156">
        <w:rPr>
          <w:sz w:val="20"/>
          <w:lang w:val="en-GB"/>
        </w:rPr>
        <w:t xml:space="preserve"> interested in biodiversity</w:t>
      </w:r>
      <w:r w:rsidRPr="00BD2A41">
        <w:rPr>
          <w:sz w:val="20"/>
          <w:lang w:val="en-GB"/>
        </w:rPr>
        <w:t>.</w:t>
      </w:r>
    </w:p>
    <w:p w14:paraId="76105610" w14:textId="77777777" w:rsidR="00E55DE0" w:rsidRPr="00E55DE0" w:rsidRDefault="00E55DE0" w:rsidP="00E55DE0">
      <w:pPr>
        <w:pStyle w:val="Correspondence"/>
        <w:spacing w:line="360" w:lineRule="auto"/>
        <w:rPr>
          <w:sz w:val="20"/>
          <w:lang w:val="en-GB"/>
        </w:rPr>
      </w:pPr>
    </w:p>
    <w:p w14:paraId="6BC29866" w14:textId="77777777" w:rsidR="00E55DE0" w:rsidRDefault="00E55DE0" w:rsidP="00E55DE0">
      <w:pPr>
        <w:pStyle w:val="Correspondence"/>
        <w:spacing w:line="360" w:lineRule="auto"/>
        <w:rPr>
          <w:sz w:val="20"/>
          <w:lang w:val="en-GB"/>
        </w:rPr>
      </w:pPr>
      <w:r w:rsidRPr="00E55DE0">
        <w:rPr>
          <w:sz w:val="20"/>
          <w:lang w:val="en-GB"/>
        </w:rPr>
        <w:t xml:space="preserve">This work is not concurrently submitted elsewhere. The manuscript is original and we, the authors, </w:t>
      </w:r>
      <w:proofErr w:type="gramStart"/>
      <w:r w:rsidRPr="00E55DE0">
        <w:rPr>
          <w:sz w:val="20"/>
          <w:lang w:val="en-GB"/>
        </w:rPr>
        <w:t>are in agreement</w:t>
      </w:r>
      <w:proofErr w:type="gramEnd"/>
      <w:r w:rsidRPr="00E55DE0">
        <w:rPr>
          <w:sz w:val="20"/>
          <w:lang w:val="en-GB"/>
        </w:rPr>
        <w:t xml:space="preserve"> about its content.</w:t>
      </w:r>
    </w:p>
    <w:p w14:paraId="235D732C" w14:textId="77777777" w:rsidR="00B41637" w:rsidRDefault="00B41637" w:rsidP="00E55DE0">
      <w:pPr>
        <w:pStyle w:val="Correspondence"/>
        <w:spacing w:line="360" w:lineRule="auto"/>
        <w:rPr>
          <w:sz w:val="20"/>
          <w:lang w:val="en-GB"/>
        </w:rPr>
      </w:pPr>
    </w:p>
    <w:p w14:paraId="53182B09" w14:textId="77777777" w:rsidR="00B41637" w:rsidRPr="00980289" w:rsidRDefault="00B41637" w:rsidP="00E55DE0">
      <w:pPr>
        <w:pStyle w:val="Correspondence"/>
        <w:spacing w:line="360" w:lineRule="auto"/>
        <w:rPr>
          <w:sz w:val="20"/>
          <w:lang w:val="de-DE"/>
        </w:rPr>
      </w:pPr>
      <w:r w:rsidRPr="00980289">
        <w:rPr>
          <w:sz w:val="20"/>
          <w:lang w:val="de-DE"/>
        </w:rPr>
        <w:t>Best Regards,</w:t>
      </w:r>
    </w:p>
    <w:p w14:paraId="6137E01E" w14:textId="77777777" w:rsidR="00B41637" w:rsidRPr="00980289" w:rsidRDefault="00B41637" w:rsidP="00E55DE0">
      <w:pPr>
        <w:pStyle w:val="Correspondence"/>
        <w:spacing w:line="360" w:lineRule="auto"/>
        <w:rPr>
          <w:sz w:val="20"/>
          <w:lang w:val="de-DE"/>
        </w:rPr>
      </w:pPr>
      <w:r w:rsidRPr="00980289">
        <w:rPr>
          <w:sz w:val="20"/>
          <w:lang w:val="de-DE"/>
        </w:rPr>
        <w:br/>
        <w:t>David Kikuchi</w:t>
      </w:r>
    </w:p>
    <w:p w14:paraId="379DD5A9" w14:textId="77777777" w:rsidR="00B41637" w:rsidRPr="00980289" w:rsidRDefault="00B41637" w:rsidP="00E55DE0">
      <w:pPr>
        <w:pStyle w:val="Correspondence"/>
        <w:spacing w:line="360" w:lineRule="auto"/>
        <w:rPr>
          <w:sz w:val="20"/>
          <w:lang w:val="de-DE"/>
        </w:rPr>
      </w:pPr>
      <w:r w:rsidRPr="00980289">
        <w:rPr>
          <w:sz w:val="20"/>
          <w:lang w:val="de-DE"/>
        </w:rPr>
        <w:t>Marie Herberstein</w:t>
      </w:r>
    </w:p>
    <w:p w14:paraId="3D1A8A6A" w14:textId="77777777" w:rsidR="00B41637" w:rsidRDefault="00B41637" w:rsidP="00E55DE0">
      <w:pPr>
        <w:pStyle w:val="Correspondence"/>
        <w:spacing w:line="360" w:lineRule="auto"/>
        <w:rPr>
          <w:sz w:val="20"/>
          <w:lang w:val="en-GB"/>
        </w:rPr>
      </w:pPr>
      <w:r>
        <w:rPr>
          <w:sz w:val="20"/>
          <w:lang w:val="en-GB"/>
        </w:rPr>
        <w:t>Michael Barfield</w:t>
      </w:r>
    </w:p>
    <w:p w14:paraId="3E3CCC11" w14:textId="77777777" w:rsidR="00B41637" w:rsidRDefault="00B41637" w:rsidP="00E55DE0">
      <w:pPr>
        <w:pStyle w:val="Correspondence"/>
        <w:spacing w:line="360" w:lineRule="auto"/>
        <w:rPr>
          <w:sz w:val="20"/>
          <w:lang w:val="en-GB"/>
        </w:rPr>
      </w:pPr>
      <w:r>
        <w:rPr>
          <w:sz w:val="20"/>
          <w:lang w:val="en-GB"/>
        </w:rPr>
        <w:t>Robert Holt</w:t>
      </w:r>
    </w:p>
    <w:p w14:paraId="3D6D6D8F" w14:textId="77777777" w:rsidR="00E55DE0" w:rsidRPr="00E55DE0" w:rsidRDefault="00B41637" w:rsidP="00E55DE0">
      <w:pPr>
        <w:pStyle w:val="Correspondence"/>
        <w:spacing w:line="360" w:lineRule="auto"/>
        <w:rPr>
          <w:sz w:val="20"/>
          <w:lang w:val="en-GB"/>
        </w:rPr>
      </w:pPr>
      <w:r>
        <w:rPr>
          <w:sz w:val="20"/>
          <w:lang w:val="en-GB"/>
        </w:rPr>
        <w:t>Johanna Mappes</w:t>
      </w:r>
    </w:p>
    <w:sectPr w:rsidR="00E55DE0" w:rsidRPr="00E55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36E94"/>
    <w:multiLevelType w:val="hybridMultilevel"/>
    <w:tmpl w:val="CD3C1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990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EB6"/>
    <w:rsid w:val="00031CAC"/>
    <w:rsid w:val="0008513C"/>
    <w:rsid w:val="000C3080"/>
    <w:rsid w:val="001011CC"/>
    <w:rsid w:val="00321B75"/>
    <w:rsid w:val="00441409"/>
    <w:rsid w:val="0045169D"/>
    <w:rsid w:val="004B4D46"/>
    <w:rsid w:val="006064E6"/>
    <w:rsid w:val="00673BA1"/>
    <w:rsid w:val="006862D7"/>
    <w:rsid w:val="00720E87"/>
    <w:rsid w:val="007407EA"/>
    <w:rsid w:val="00746E3C"/>
    <w:rsid w:val="007F3997"/>
    <w:rsid w:val="00843846"/>
    <w:rsid w:val="009202A8"/>
    <w:rsid w:val="00965B62"/>
    <w:rsid w:val="00980289"/>
    <w:rsid w:val="00A963E4"/>
    <w:rsid w:val="00AF24D9"/>
    <w:rsid w:val="00B169E2"/>
    <w:rsid w:val="00B41637"/>
    <w:rsid w:val="00B42DE4"/>
    <w:rsid w:val="00B612A1"/>
    <w:rsid w:val="00BD2A41"/>
    <w:rsid w:val="00CC55B9"/>
    <w:rsid w:val="00CE37D1"/>
    <w:rsid w:val="00DB0156"/>
    <w:rsid w:val="00DB1EB6"/>
    <w:rsid w:val="00E35ED2"/>
    <w:rsid w:val="00E55DE0"/>
    <w:rsid w:val="00E86C83"/>
    <w:rsid w:val="00FA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5643A"/>
  <w15:chartTrackingRefBased/>
  <w15:docId w15:val="{84C770E9-2304-44DA-8E67-A3FC341A8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ademicDraft"/>
    <w:qFormat/>
    <w:rsid w:val="00B42DE4"/>
    <w:pPr>
      <w:tabs>
        <w:tab w:val="left" w:pos="360"/>
      </w:tabs>
      <w:spacing w:after="0" w:line="480" w:lineRule="auto"/>
    </w:pPr>
    <w:rPr>
      <w:rFonts w:ascii="Times New Roman" w:hAnsi="Times New Roman"/>
      <w:sz w:val="24"/>
    </w:rPr>
  </w:style>
  <w:style w:type="paragraph" w:styleId="Heading1">
    <w:name w:val="heading 1"/>
    <w:aliases w:val="AcademicArial"/>
    <w:basedOn w:val="Normal"/>
    <w:next w:val="Normal"/>
    <w:link w:val="Heading1Char"/>
    <w:autoRedefine/>
    <w:uiPriority w:val="9"/>
    <w:qFormat/>
    <w:rsid w:val="00746E3C"/>
    <w:pPr>
      <w:keepNext/>
      <w:keepLines/>
      <w:framePr w:wrap="around" w:vAnchor="text" w:hAnchor="text" w:y="1"/>
      <w:outlineLvl w:val="0"/>
    </w:pPr>
    <w:rPr>
      <w:rFonts w:ascii="Arial" w:eastAsiaTheme="majorEastAsia" w:hAnsi="Arial" w:cstheme="majorBidi"/>
      <w:color w:val="000000" w:themeColor="text1"/>
      <w:sz w:val="2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cademicArial Char"/>
    <w:basedOn w:val="DefaultParagraphFont"/>
    <w:link w:val="Heading1"/>
    <w:uiPriority w:val="9"/>
    <w:rsid w:val="00746E3C"/>
    <w:rPr>
      <w:rFonts w:ascii="Arial" w:eastAsiaTheme="majorEastAsia" w:hAnsi="Arial" w:cstheme="majorBidi"/>
      <w:color w:val="000000" w:themeColor="text1"/>
      <w:szCs w:val="32"/>
    </w:rPr>
  </w:style>
  <w:style w:type="paragraph" w:customStyle="1" w:styleId="Correspondence">
    <w:name w:val="Correspondence"/>
    <w:basedOn w:val="NoSpacing"/>
    <w:link w:val="CorrespondenceChar"/>
    <w:qFormat/>
    <w:rsid w:val="00A963E4"/>
    <w:pPr>
      <w:tabs>
        <w:tab w:val="left" w:pos="720"/>
        <w:tab w:val="left" w:pos="1080"/>
        <w:tab w:val="left" w:pos="1440"/>
      </w:tabs>
      <w:spacing w:line="276" w:lineRule="auto"/>
    </w:pPr>
    <w:rPr>
      <w:rFonts w:ascii="Arial" w:hAnsi="Arial"/>
      <w:color w:val="000000" w:themeColor="text1"/>
      <w:sz w:val="22"/>
    </w:rPr>
  </w:style>
  <w:style w:type="character" w:customStyle="1" w:styleId="CorrespondenceChar">
    <w:name w:val="Correspondence Char"/>
    <w:basedOn w:val="DefaultParagraphFont"/>
    <w:link w:val="Correspondence"/>
    <w:rsid w:val="00A963E4"/>
    <w:rPr>
      <w:rFonts w:ascii="Arial" w:hAnsi="Arial"/>
      <w:color w:val="000000" w:themeColor="text1"/>
    </w:rPr>
  </w:style>
  <w:style w:type="paragraph" w:styleId="NoSpacing">
    <w:name w:val="No Spacing"/>
    <w:uiPriority w:val="1"/>
    <w:qFormat/>
    <w:rsid w:val="00441409"/>
    <w:pPr>
      <w:tabs>
        <w:tab w:val="left" w:pos="360"/>
      </w:tabs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1469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dwk</dc:creator>
  <cp:keywords/>
  <dc:description/>
  <cp:lastModifiedBy>Kikuchi, David W</cp:lastModifiedBy>
  <cp:revision>2</cp:revision>
  <dcterms:created xsi:type="dcterms:W3CDTF">2026-02-01T21:41:00Z</dcterms:created>
  <dcterms:modified xsi:type="dcterms:W3CDTF">2026-02-01T21:41:00Z</dcterms:modified>
</cp:coreProperties>
</file>