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EC7FB" w14:textId="010B4439" w:rsidR="00422937" w:rsidRDefault="00AB519F" w:rsidP="00326BA0">
      <w:pPr>
        <w:jc w:val="center"/>
      </w:pPr>
      <w:bookmarkStart w:id="0" w:name="_GoBack"/>
      <w:bookmarkEnd w:id="0"/>
      <w:r>
        <w:t>Princip</w:t>
      </w:r>
      <w:r w:rsidR="005A4A13">
        <w:t>le</w:t>
      </w:r>
      <w:r>
        <w:t>s of Scientific Writing</w:t>
      </w:r>
    </w:p>
    <w:p w14:paraId="75AAE071" w14:textId="125D354E" w:rsidR="00193861" w:rsidRDefault="00193861" w:rsidP="00326BA0">
      <w:pPr>
        <w:jc w:val="center"/>
      </w:pPr>
      <w:r>
        <w:t>FES 5</w:t>
      </w:r>
      <w:r w:rsidR="00B600F0">
        <w:t>0</w:t>
      </w:r>
      <w:r w:rsidR="00E013C9">
        <w:t>5</w:t>
      </w:r>
      <w:r w:rsidR="00B600F0">
        <w:t xml:space="preserve"> </w:t>
      </w:r>
      <w:r w:rsidR="00422937">
        <w:t xml:space="preserve"> </w:t>
      </w:r>
      <w:r w:rsidR="00326BA0">
        <w:t>(</w:t>
      </w:r>
      <w:r w:rsidR="00F777E4">
        <w:t xml:space="preserve">1 </w:t>
      </w:r>
      <w:r w:rsidR="00326BA0">
        <w:t>cr</w:t>
      </w:r>
      <w:r w:rsidR="00B600F0">
        <w:t>edit</w:t>
      </w:r>
      <w:r w:rsidR="00326BA0">
        <w:t xml:space="preserve">) </w:t>
      </w:r>
      <w:r w:rsidR="00422937">
        <w:t xml:space="preserve">Winter </w:t>
      </w:r>
      <w:r w:rsidR="00FA0BED">
        <w:t>2020</w:t>
      </w:r>
    </w:p>
    <w:p w14:paraId="37713D59" w14:textId="77777777" w:rsidR="00422937" w:rsidRDefault="00422937"/>
    <w:p w14:paraId="0E4B4133" w14:textId="459AA434" w:rsidR="00E43310" w:rsidRDefault="00422937" w:rsidP="00E43310">
      <w:pPr>
        <w:tabs>
          <w:tab w:val="left" w:pos="4320"/>
        </w:tabs>
        <w:spacing w:after="0"/>
      </w:pPr>
      <w:r>
        <w:t xml:space="preserve">Instructor: </w:t>
      </w:r>
      <w:r w:rsidR="00193861">
        <w:t>Dana Warren</w:t>
      </w:r>
      <w:r w:rsidR="00E43310">
        <w:tab/>
      </w:r>
      <w:r w:rsidR="006C5397">
        <w:t xml:space="preserve">Phone: </w:t>
      </w:r>
      <w:r w:rsidR="0096448A">
        <w:t>541-</w:t>
      </w:r>
      <w:r w:rsidR="00E43310">
        <w:t>737-</w:t>
      </w:r>
      <w:r w:rsidR="00193861">
        <w:t>5319</w:t>
      </w:r>
    </w:p>
    <w:p w14:paraId="7810E80A" w14:textId="77777777" w:rsidR="00326BA0" w:rsidRDefault="00193861" w:rsidP="00E43310">
      <w:pPr>
        <w:tabs>
          <w:tab w:val="left" w:pos="4320"/>
        </w:tabs>
        <w:spacing w:after="0"/>
      </w:pPr>
      <w:r>
        <w:t xml:space="preserve">212 </w:t>
      </w:r>
      <w:r w:rsidR="00326BA0">
        <w:t>Richardson Hall</w:t>
      </w:r>
      <w:r w:rsidR="00E43310">
        <w:tab/>
        <w:t>Email</w:t>
      </w:r>
      <w:r>
        <w:t>: dana.warren@oregonstate.edu</w:t>
      </w:r>
    </w:p>
    <w:p w14:paraId="3BA2AF69" w14:textId="77777777" w:rsidR="00326BA0" w:rsidRDefault="00E43310" w:rsidP="00326BA0">
      <w:pPr>
        <w:spacing w:after="0"/>
      </w:pPr>
      <w:r>
        <w:t>Office hours by appointment</w:t>
      </w:r>
    </w:p>
    <w:p w14:paraId="6B3018A6" w14:textId="77777777" w:rsidR="00E43310" w:rsidRDefault="00E43310" w:rsidP="00326BA0">
      <w:pPr>
        <w:spacing w:after="0"/>
      </w:pPr>
    </w:p>
    <w:p w14:paraId="2F2E796A" w14:textId="77777777" w:rsidR="00326BA0" w:rsidRPr="00492239" w:rsidRDefault="00326BA0">
      <w:pPr>
        <w:rPr>
          <w:i/>
        </w:rPr>
      </w:pPr>
      <w:r w:rsidRPr="00492239">
        <w:rPr>
          <w:i/>
        </w:rPr>
        <w:t>Course overview:</w:t>
      </w:r>
    </w:p>
    <w:p w14:paraId="1DA83ABC" w14:textId="77777777" w:rsidR="000A763F" w:rsidRPr="003B19AD" w:rsidRDefault="000A763F" w:rsidP="000A763F">
      <w:r w:rsidRPr="003B19AD">
        <w:t xml:space="preserve">Writing is a critical part of science.  This course explores the writing process as laid out by Dr. Joshua Schimel in his book: </w:t>
      </w:r>
      <w:r w:rsidRPr="003B19AD">
        <w:rPr>
          <w:i/>
          <w:iCs/>
        </w:rPr>
        <w:t>Writing Science</w:t>
      </w:r>
      <w:r w:rsidRPr="003B19AD">
        <w:t xml:space="preserve">.  This book examines different components of a scientific paper or proposal, beginning with how ideas are framed and concluding with specific grammatical tips on writing well.  We will </w:t>
      </w:r>
      <w:r>
        <w:t>emphasize</w:t>
      </w:r>
      <w:r w:rsidRPr="003B19AD">
        <w:t xml:space="preserve"> features of effective writing and the analysis and review of scientific writing. </w:t>
      </w:r>
      <w:r>
        <w:t xml:space="preserve"> We</w:t>
      </w:r>
      <w:r w:rsidRPr="003B19AD">
        <w:t xml:space="preserve"> will focus</w:t>
      </w:r>
      <w:r>
        <w:t xml:space="preserve"> in particular</w:t>
      </w:r>
      <w:r w:rsidRPr="003B19AD">
        <w:t xml:space="preserve"> on how </w:t>
      </w:r>
      <w:r>
        <w:t>the concepts</w:t>
      </w:r>
      <w:r w:rsidRPr="003B19AD">
        <w:t xml:space="preserve"> presented</w:t>
      </w:r>
      <w:r>
        <w:t xml:space="preserve"> in </w:t>
      </w:r>
      <w:r w:rsidRPr="003B19AD">
        <w:rPr>
          <w:i/>
        </w:rPr>
        <w:t>Writing Science</w:t>
      </w:r>
      <w:r w:rsidRPr="003B19AD">
        <w:t xml:space="preserve"> apply to editing.  Editing is a key part of writing that can be overlooked as students begin their academic work.  But, editing your own work and the work of others is a crucial part of the writing process.  This course is indented to provide students with skills to help with scientific writing and editing at any stage in their program.</w:t>
      </w:r>
      <w:r>
        <w:t xml:space="preserve"> </w:t>
      </w:r>
      <w:r w:rsidRPr="003B19AD">
        <w:t xml:space="preserve">While material in this seminar has obvious application to ongoing writing efforts, this course does </w:t>
      </w:r>
      <w:r w:rsidRPr="003B19AD">
        <w:rPr>
          <w:b/>
          <w:bCs/>
        </w:rPr>
        <w:t>not</w:t>
      </w:r>
      <w:r w:rsidRPr="003B19AD">
        <w:t xml:space="preserve"> guide you through writing a specific paper, and you </w:t>
      </w:r>
      <w:r w:rsidRPr="003B19AD">
        <w:rPr>
          <w:i/>
          <w:iCs/>
        </w:rPr>
        <w:t>do not need to be working on a manuscript to take this class</w:t>
      </w:r>
      <w:r w:rsidRPr="003B19AD">
        <w:t xml:space="preserve">.  </w:t>
      </w:r>
    </w:p>
    <w:p w14:paraId="56DA9C51" w14:textId="77777777" w:rsidR="00492239" w:rsidRPr="00492239" w:rsidRDefault="003E0A1B" w:rsidP="003E0A1B">
      <w:pPr>
        <w:rPr>
          <w:i/>
        </w:rPr>
      </w:pPr>
      <w:r w:rsidRPr="00492239">
        <w:rPr>
          <w:i/>
        </w:rPr>
        <w:t xml:space="preserve">Learning outcomes: </w:t>
      </w:r>
    </w:p>
    <w:p w14:paraId="1BABC1FE" w14:textId="77777777" w:rsidR="003E0A1B" w:rsidRDefault="003E0A1B" w:rsidP="003E0A1B">
      <w:r>
        <w:t>By the end of the class, students will be able to do the following:</w:t>
      </w:r>
    </w:p>
    <w:p w14:paraId="273DFCB3" w14:textId="77777777" w:rsidR="003E0A1B" w:rsidRDefault="00600343" w:rsidP="003E0A1B">
      <w:pPr>
        <w:pStyle w:val="ListParagraph"/>
        <w:numPr>
          <w:ilvl w:val="0"/>
          <w:numId w:val="3"/>
        </w:numPr>
      </w:pPr>
      <w:r>
        <w:t>Identify the writing structure for papers and proposals</w:t>
      </w:r>
      <w:r w:rsidR="006C5397">
        <w:t>.</w:t>
      </w:r>
    </w:p>
    <w:p w14:paraId="10142730" w14:textId="36678BF4" w:rsidR="00600343" w:rsidRDefault="00600343" w:rsidP="003E0A1B">
      <w:pPr>
        <w:pStyle w:val="ListParagraph"/>
        <w:numPr>
          <w:ilvl w:val="0"/>
          <w:numId w:val="3"/>
        </w:numPr>
      </w:pPr>
      <w:r>
        <w:t>Identify common mistakes in writing</w:t>
      </w:r>
      <w:r w:rsidR="003747D3">
        <w:t xml:space="preserve"> and potential ways to fix them.</w:t>
      </w:r>
    </w:p>
    <w:p w14:paraId="70300CD7" w14:textId="77777777" w:rsidR="003E0A1B" w:rsidRDefault="00600343" w:rsidP="003E0A1B">
      <w:pPr>
        <w:pStyle w:val="ListParagraph"/>
        <w:numPr>
          <w:ilvl w:val="0"/>
          <w:numId w:val="3"/>
        </w:numPr>
      </w:pPr>
      <w:r>
        <w:t>Review scientific writing to improve clarity and flow of ideas</w:t>
      </w:r>
      <w:r w:rsidR="006C5397">
        <w:t>.</w:t>
      </w:r>
    </w:p>
    <w:p w14:paraId="7E697AFB" w14:textId="77777777" w:rsidR="00422937" w:rsidRPr="00492239" w:rsidRDefault="00326BA0">
      <w:pPr>
        <w:rPr>
          <w:i/>
        </w:rPr>
      </w:pPr>
      <w:r w:rsidRPr="00492239">
        <w:rPr>
          <w:i/>
        </w:rPr>
        <w:t>Assignments:</w:t>
      </w:r>
    </w:p>
    <w:p w14:paraId="2F9FD829" w14:textId="77777777" w:rsidR="0041123D" w:rsidRDefault="00600343" w:rsidP="003E0A1B">
      <w:pPr>
        <w:pStyle w:val="ListParagraph"/>
        <w:numPr>
          <w:ilvl w:val="0"/>
          <w:numId w:val="4"/>
        </w:numPr>
      </w:pPr>
      <w:r>
        <w:t xml:space="preserve">We will be reading </w:t>
      </w:r>
      <w:r w:rsidR="00E819C1">
        <w:t>two</w:t>
      </w:r>
      <w:r>
        <w:t xml:space="preserve"> chapter</w:t>
      </w:r>
      <w:r w:rsidR="00E819C1">
        <w:t>s</w:t>
      </w:r>
      <w:r>
        <w:t xml:space="preserve"> per week in the book “Writing Science” by Josh Schimel.  </w:t>
      </w:r>
    </w:p>
    <w:p w14:paraId="223462CE" w14:textId="175BF91C" w:rsidR="00600343" w:rsidRDefault="00600343" w:rsidP="003E0A1B">
      <w:pPr>
        <w:pStyle w:val="ListParagraph"/>
        <w:numPr>
          <w:ilvl w:val="0"/>
          <w:numId w:val="4"/>
        </w:numPr>
      </w:pPr>
      <w:r>
        <w:t>Each week students will apply lessons from that week’s chapter</w:t>
      </w:r>
      <w:r w:rsidR="0010344D">
        <w:t>s</w:t>
      </w:r>
      <w:r>
        <w:t xml:space="preserve"> in the analysis of a piece of scientific writing that they have </w:t>
      </w:r>
      <w:r w:rsidR="0010344D">
        <w:t>chosen</w:t>
      </w:r>
      <w:r>
        <w:t xml:space="preserve"> from their field. </w:t>
      </w:r>
    </w:p>
    <w:p w14:paraId="1C180D07" w14:textId="202E4511" w:rsidR="0010344D" w:rsidRDefault="0010344D" w:rsidP="003E0A1B">
      <w:pPr>
        <w:pStyle w:val="ListParagraph"/>
        <w:numPr>
          <w:ilvl w:val="0"/>
          <w:numId w:val="4"/>
        </w:numPr>
      </w:pPr>
      <w:r>
        <w:t xml:space="preserve">We will have weekly discussions in class </w:t>
      </w:r>
      <w:r w:rsidR="00B600F0">
        <w:t>that focus on the</w:t>
      </w:r>
      <w:r>
        <w:t xml:space="preserve"> analysis</w:t>
      </w:r>
      <w:r w:rsidR="00B600F0">
        <w:t xml:space="preserve"> prompt from each chapter and how</w:t>
      </w:r>
      <w:r>
        <w:t xml:space="preserve"> </w:t>
      </w:r>
      <w:r w:rsidR="00B600F0">
        <w:t>each student’s chosen paper does or does not fit within the writing framework suggested by Dr. Schimel.</w:t>
      </w:r>
    </w:p>
    <w:p w14:paraId="4EBF3E5E" w14:textId="2A1C69FB" w:rsidR="00600343" w:rsidRDefault="00600343" w:rsidP="003E0A1B">
      <w:pPr>
        <w:pStyle w:val="ListParagraph"/>
        <w:numPr>
          <w:ilvl w:val="0"/>
          <w:numId w:val="4"/>
        </w:numPr>
      </w:pPr>
      <w:r>
        <w:t>Each week we will have a follow-up to the in-class discussion</w:t>
      </w:r>
      <w:r w:rsidR="0010344D">
        <w:t xml:space="preserve"> on</w:t>
      </w:r>
      <w:r>
        <w:t>line</w:t>
      </w:r>
      <w:r w:rsidR="00B600F0">
        <w:t xml:space="preserve"> (optional participation)</w:t>
      </w:r>
      <w:r>
        <w:t>.</w:t>
      </w:r>
    </w:p>
    <w:p w14:paraId="19C88B92" w14:textId="77777777" w:rsidR="00326BA0" w:rsidRDefault="00F56CC0">
      <w:r>
        <w:t>Evaluation:</w:t>
      </w:r>
    </w:p>
    <w:p w14:paraId="5EFBB98D" w14:textId="77777777" w:rsidR="0096448A" w:rsidRDefault="00F56CC0" w:rsidP="0096448A">
      <w:pPr>
        <w:autoSpaceDE w:val="0"/>
        <w:autoSpaceDN w:val="0"/>
        <w:adjustRightInd w:val="0"/>
        <w:spacing w:after="0" w:line="269" w:lineRule="auto"/>
        <w:ind w:left="547" w:hanging="547"/>
      </w:pPr>
      <w:r>
        <w:t>Grades will be</w:t>
      </w:r>
      <w:r w:rsidR="00600343">
        <w:t xml:space="preserve"> pass/fail and will be based on attendance and</w:t>
      </w:r>
      <w:r w:rsidR="0010344D">
        <w:t xml:space="preserve"> on</w:t>
      </w:r>
      <w:r w:rsidR="00600343">
        <w:t xml:space="preserve"> </w:t>
      </w:r>
      <w:r>
        <w:t xml:space="preserve">participation </w:t>
      </w:r>
      <w:r w:rsidR="00600343">
        <w:t>in class and/or online discussions</w:t>
      </w:r>
      <w:r w:rsidR="0010344D">
        <w:t>.</w:t>
      </w:r>
      <w:r w:rsidR="00600343">
        <w:t xml:space="preserve">  </w:t>
      </w:r>
    </w:p>
    <w:p w14:paraId="70649D84" w14:textId="7A0A45F0" w:rsidR="0096448A" w:rsidRDefault="0096448A" w:rsidP="0096448A">
      <w:pPr>
        <w:pStyle w:val="ListParagraph"/>
        <w:numPr>
          <w:ilvl w:val="0"/>
          <w:numId w:val="9"/>
        </w:numPr>
        <w:autoSpaceDE w:val="0"/>
        <w:autoSpaceDN w:val="0"/>
        <w:adjustRightInd w:val="0"/>
        <w:spacing w:after="0" w:line="269" w:lineRule="auto"/>
      </w:pPr>
      <w:r>
        <w:t xml:space="preserve">We will read </w:t>
      </w:r>
      <w:r w:rsidRPr="0096448A">
        <w:rPr>
          <w:i/>
        </w:rPr>
        <w:t>Writing Science</w:t>
      </w:r>
      <w:r>
        <w:t xml:space="preserve"> by Josh Schimel (see below). We will follow writing analyses suggested in this book at the end of each chapter in which each student will also be expected to find and evaluate a piece of published writing from their field for each week’s discussion.</w:t>
      </w:r>
    </w:p>
    <w:p w14:paraId="3D9F1756" w14:textId="5636EFCE" w:rsidR="0041123D" w:rsidRPr="00E819C1" w:rsidRDefault="0041123D" w:rsidP="0096448A">
      <w:pPr>
        <w:ind w:left="360"/>
      </w:pPr>
    </w:p>
    <w:p w14:paraId="1B4F1A08" w14:textId="77777777" w:rsidR="00394C87" w:rsidRDefault="00F56CC0">
      <w:pPr>
        <w:rPr>
          <w:i/>
        </w:rPr>
      </w:pPr>
      <w:r>
        <w:rPr>
          <w:i/>
        </w:rPr>
        <w:t>Learning r</w:t>
      </w:r>
      <w:r w:rsidR="003E0A1B" w:rsidRPr="00394C87">
        <w:rPr>
          <w:i/>
        </w:rPr>
        <w:t>esources:</w:t>
      </w:r>
      <w:r w:rsidR="00394C87">
        <w:rPr>
          <w:i/>
        </w:rPr>
        <w:t xml:space="preserve"> </w:t>
      </w:r>
    </w:p>
    <w:p w14:paraId="54984148" w14:textId="77777777" w:rsidR="00E819C1" w:rsidRDefault="00E819C1" w:rsidP="00783845">
      <w:pPr>
        <w:autoSpaceDE w:val="0"/>
        <w:autoSpaceDN w:val="0"/>
        <w:adjustRightInd w:val="0"/>
        <w:spacing w:after="0" w:line="269" w:lineRule="auto"/>
        <w:ind w:left="547" w:hanging="547"/>
      </w:pPr>
      <w:r>
        <w:t xml:space="preserve">Schimel, J. 2012. </w:t>
      </w:r>
      <w:r w:rsidRPr="00E819C1">
        <w:rPr>
          <w:i/>
        </w:rPr>
        <w:t>Writing Science: How to write papers that get cited and proposals that get funded</w:t>
      </w:r>
      <w:r>
        <w:t>. Oxford University Press. New York, NY. 221p.</w:t>
      </w:r>
    </w:p>
    <w:p w14:paraId="700D4A6F" w14:textId="77777777" w:rsidR="00783845" w:rsidRPr="00F30FD5" w:rsidRDefault="00783845" w:rsidP="00783845">
      <w:pPr>
        <w:autoSpaceDE w:val="0"/>
        <w:autoSpaceDN w:val="0"/>
        <w:adjustRightInd w:val="0"/>
        <w:spacing w:after="0" w:line="240" w:lineRule="auto"/>
        <w:ind w:left="2160"/>
        <w:rPr>
          <w:rFonts w:cs="Calibri"/>
        </w:rPr>
      </w:pPr>
    </w:p>
    <w:p w14:paraId="48ED7803" w14:textId="77777777" w:rsidR="00F30FD5" w:rsidRDefault="00F30FD5" w:rsidP="001F2968">
      <w:pPr>
        <w:pStyle w:val="ListParagraph"/>
        <w:autoSpaceDE w:val="0"/>
        <w:autoSpaceDN w:val="0"/>
        <w:adjustRightInd w:val="0"/>
        <w:spacing w:after="0" w:line="240" w:lineRule="auto"/>
        <w:rPr>
          <w:rFonts w:cs="Calibri"/>
        </w:rPr>
      </w:pPr>
    </w:p>
    <w:p w14:paraId="5921F650" w14:textId="77777777" w:rsidR="00E819C1" w:rsidRDefault="00E819C1" w:rsidP="001F2968">
      <w:pPr>
        <w:pStyle w:val="ListParagraph"/>
        <w:autoSpaceDE w:val="0"/>
        <w:autoSpaceDN w:val="0"/>
        <w:adjustRightInd w:val="0"/>
        <w:spacing w:after="0" w:line="240" w:lineRule="auto"/>
        <w:rPr>
          <w:rFonts w:cs="Calibri"/>
        </w:rPr>
      </w:pPr>
    </w:p>
    <w:p w14:paraId="06F33222" w14:textId="77777777" w:rsidR="003E0A1B" w:rsidRPr="00394C87" w:rsidRDefault="003E0A1B" w:rsidP="003E0A1B">
      <w:pPr>
        <w:jc w:val="center"/>
      </w:pPr>
      <w:r w:rsidRPr="00394C87">
        <w:t>Schedule</w:t>
      </w:r>
    </w:p>
    <w:tbl>
      <w:tblPr>
        <w:tblStyle w:val="TableGrid"/>
        <w:tblW w:w="9090" w:type="dxa"/>
        <w:tblInd w:w="198" w:type="dxa"/>
        <w:tblLook w:val="04A0" w:firstRow="1" w:lastRow="0" w:firstColumn="1" w:lastColumn="0" w:noHBand="0" w:noVBand="1"/>
      </w:tblPr>
      <w:tblGrid>
        <w:gridCol w:w="1620"/>
        <w:gridCol w:w="2857"/>
        <w:gridCol w:w="4613"/>
      </w:tblGrid>
      <w:tr w:rsidR="00E819C1" w14:paraId="6A4C4FA2" w14:textId="77777777" w:rsidTr="000D7894">
        <w:tc>
          <w:tcPr>
            <w:tcW w:w="1620" w:type="dxa"/>
          </w:tcPr>
          <w:p w14:paraId="3AD6F860" w14:textId="77777777" w:rsidR="00E819C1" w:rsidRDefault="00E819C1" w:rsidP="00E819C1">
            <w:r>
              <w:t>Week</w:t>
            </w:r>
          </w:p>
        </w:tc>
        <w:tc>
          <w:tcPr>
            <w:tcW w:w="2857" w:type="dxa"/>
          </w:tcPr>
          <w:p w14:paraId="6403534A" w14:textId="77777777" w:rsidR="00E819C1" w:rsidRDefault="00E819C1">
            <w:r>
              <w:t>Date</w:t>
            </w:r>
          </w:p>
        </w:tc>
        <w:tc>
          <w:tcPr>
            <w:tcW w:w="4613" w:type="dxa"/>
          </w:tcPr>
          <w:p w14:paraId="6E9F249B" w14:textId="77777777" w:rsidR="00E819C1" w:rsidRDefault="00E819C1">
            <w:r>
              <w:t>Topic/chapters</w:t>
            </w:r>
          </w:p>
        </w:tc>
      </w:tr>
      <w:tr w:rsidR="00E819C1" w14:paraId="3AF2729E" w14:textId="77777777" w:rsidTr="000D7894">
        <w:tc>
          <w:tcPr>
            <w:tcW w:w="1620" w:type="dxa"/>
          </w:tcPr>
          <w:p w14:paraId="0C97E77A" w14:textId="77777777" w:rsidR="00E819C1" w:rsidRDefault="00E819C1">
            <w:r>
              <w:t>Week 1</w:t>
            </w:r>
          </w:p>
        </w:tc>
        <w:tc>
          <w:tcPr>
            <w:tcW w:w="2857" w:type="dxa"/>
          </w:tcPr>
          <w:p w14:paraId="3A97DCD5" w14:textId="3024D071" w:rsidR="00E819C1" w:rsidRDefault="00E819C1" w:rsidP="003766F6">
            <w:r>
              <w:t>Week of 1/</w:t>
            </w:r>
            <w:r w:rsidR="00FA0BED">
              <w:t>6</w:t>
            </w:r>
            <w:r>
              <w:t>/</w:t>
            </w:r>
            <w:r w:rsidR="00FA0BED">
              <w:t>20</w:t>
            </w:r>
          </w:p>
        </w:tc>
        <w:tc>
          <w:tcPr>
            <w:tcW w:w="4613" w:type="dxa"/>
          </w:tcPr>
          <w:p w14:paraId="12401A28" w14:textId="77777777" w:rsidR="00E819C1" w:rsidRDefault="005A4A13">
            <w:r>
              <w:t>Introduction</w:t>
            </w:r>
          </w:p>
          <w:p w14:paraId="601C5B96" w14:textId="1CA19B3D" w:rsidR="00294EEB" w:rsidRDefault="00FA0BED">
            <w:r>
              <w:t>Chapter 1 – Writing in Science</w:t>
            </w:r>
          </w:p>
        </w:tc>
      </w:tr>
      <w:tr w:rsidR="00294EEB" w14:paraId="3E6A1FE8" w14:textId="77777777" w:rsidTr="000D7894">
        <w:tc>
          <w:tcPr>
            <w:tcW w:w="1620" w:type="dxa"/>
          </w:tcPr>
          <w:p w14:paraId="0223EB2C" w14:textId="2513AF10" w:rsidR="00294EEB" w:rsidRDefault="00294EEB" w:rsidP="00294EEB">
            <w:r>
              <w:t>Week 2</w:t>
            </w:r>
          </w:p>
        </w:tc>
        <w:tc>
          <w:tcPr>
            <w:tcW w:w="2857" w:type="dxa"/>
          </w:tcPr>
          <w:p w14:paraId="3701AD4F" w14:textId="6F5C7D54" w:rsidR="00294EEB" w:rsidRDefault="00294EEB" w:rsidP="00294EEB">
            <w:r>
              <w:t>Week</w:t>
            </w:r>
            <w:r w:rsidR="00FA0BED">
              <w:t xml:space="preserve"> of 1/13</w:t>
            </w:r>
            <w:r>
              <w:t>/</w:t>
            </w:r>
            <w:r w:rsidR="00FA0BED">
              <w:t>20</w:t>
            </w:r>
          </w:p>
        </w:tc>
        <w:tc>
          <w:tcPr>
            <w:tcW w:w="4613" w:type="dxa"/>
          </w:tcPr>
          <w:p w14:paraId="12F66ED4" w14:textId="77777777" w:rsidR="00FA0BED" w:rsidRDefault="00294EEB" w:rsidP="00FA0BED">
            <w:r>
              <w:t>Chapter 2 – Science Writing as Storytelling</w:t>
            </w:r>
            <w:r w:rsidR="00FA0BED">
              <w:t xml:space="preserve"> </w:t>
            </w:r>
          </w:p>
          <w:p w14:paraId="1B7A505F" w14:textId="7A30F947" w:rsidR="00294EEB" w:rsidRDefault="00FA0BED" w:rsidP="00294EEB">
            <w:r>
              <w:t>Chapter 3 – Making a story Sticky</w:t>
            </w:r>
          </w:p>
        </w:tc>
      </w:tr>
      <w:tr w:rsidR="00294EEB" w14:paraId="329D145F" w14:textId="77777777" w:rsidTr="000D7894">
        <w:tc>
          <w:tcPr>
            <w:tcW w:w="1620" w:type="dxa"/>
          </w:tcPr>
          <w:p w14:paraId="0856E77E" w14:textId="67B14DD9" w:rsidR="00294EEB" w:rsidRDefault="00294EEB" w:rsidP="00294EEB">
            <w:r>
              <w:t>Week 3</w:t>
            </w:r>
          </w:p>
        </w:tc>
        <w:tc>
          <w:tcPr>
            <w:tcW w:w="2857" w:type="dxa"/>
          </w:tcPr>
          <w:p w14:paraId="08FB88F2" w14:textId="6AFE5E78" w:rsidR="00294EEB" w:rsidRDefault="00FA0BED" w:rsidP="00294EEB">
            <w:r>
              <w:t>Week of 1/20</w:t>
            </w:r>
            <w:r w:rsidR="00294EEB">
              <w:t>/</w:t>
            </w:r>
            <w:r>
              <w:t>20</w:t>
            </w:r>
          </w:p>
        </w:tc>
        <w:tc>
          <w:tcPr>
            <w:tcW w:w="4613" w:type="dxa"/>
          </w:tcPr>
          <w:p w14:paraId="43D80823" w14:textId="77777777" w:rsidR="00294EEB" w:rsidRDefault="00294EEB" w:rsidP="00294EEB">
            <w:r>
              <w:t>Chapter 4 – Story Structure</w:t>
            </w:r>
          </w:p>
          <w:p w14:paraId="78A37A70" w14:textId="7C6D90E9" w:rsidR="00FA0BED" w:rsidRDefault="00FA0BED" w:rsidP="00294EEB">
            <w:r>
              <w:t>Chapter 5 – The Opening</w:t>
            </w:r>
          </w:p>
        </w:tc>
      </w:tr>
      <w:tr w:rsidR="00294EEB" w14:paraId="28C48D39" w14:textId="77777777" w:rsidTr="000D7894">
        <w:tc>
          <w:tcPr>
            <w:tcW w:w="1620" w:type="dxa"/>
          </w:tcPr>
          <w:p w14:paraId="4F2359C0" w14:textId="7CCECEAF" w:rsidR="00294EEB" w:rsidRDefault="00294EEB" w:rsidP="00294EEB">
            <w:r>
              <w:t>Week 4</w:t>
            </w:r>
          </w:p>
        </w:tc>
        <w:tc>
          <w:tcPr>
            <w:tcW w:w="2857" w:type="dxa"/>
          </w:tcPr>
          <w:p w14:paraId="1A370168" w14:textId="13CCC78F" w:rsidR="00294EEB" w:rsidRDefault="00FA0BED" w:rsidP="00294EEB">
            <w:r>
              <w:t>Week of 1/27</w:t>
            </w:r>
            <w:r w:rsidR="00294EEB">
              <w:t>/</w:t>
            </w:r>
            <w:r>
              <w:t>20</w:t>
            </w:r>
          </w:p>
        </w:tc>
        <w:tc>
          <w:tcPr>
            <w:tcW w:w="4613" w:type="dxa"/>
          </w:tcPr>
          <w:p w14:paraId="1D806CD3" w14:textId="77777777" w:rsidR="00294EEB" w:rsidRDefault="00294EEB" w:rsidP="00294EEB">
            <w:r>
              <w:t>Chapter 6 – The Funnel: Connecting O and C</w:t>
            </w:r>
          </w:p>
          <w:p w14:paraId="163FCDBD" w14:textId="0F098CDC" w:rsidR="00FA0BED" w:rsidRDefault="00FA0BED" w:rsidP="00294EEB">
            <w:r>
              <w:t>Chapter 7 – The Challenge</w:t>
            </w:r>
          </w:p>
        </w:tc>
      </w:tr>
      <w:tr w:rsidR="00294EEB" w14:paraId="60867EE4" w14:textId="77777777" w:rsidTr="000D7894">
        <w:tc>
          <w:tcPr>
            <w:tcW w:w="1620" w:type="dxa"/>
          </w:tcPr>
          <w:p w14:paraId="176A9B14" w14:textId="2795AB37" w:rsidR="00294EEB" w:rsidRDefault="00294EEB" w:rsidP="00294EEB">
            <w:r>
              <w:t>Week 5</w:t>
            </w:r>
          </w:p>
        </w:tc>
        <w:tc>
          <w:tcPr>
            <w:tcW w:w="2857" w:type="dxa"/>
          </w:tcPr>
          <w:p w14:paraId="6FCBF9CC" w14:textId="080F0B0A" w:rsidR="00294EEB" w:rsidRDefault="00FA0BED" w:rsidP="00294EEB">
            <w:r>
              <w:t>Week of 2/3</w:t>
            </w:r>
            <w:r w:rsidR="00294EEB">
              <w:t>/</w:t>
            </w:r>
            <w:r>
              <w:t>20</w:t>
            </w:r>
          </w:p>
        </w:tc>
        <w:tc>
          <w:tcPr>
            <w:tcW w:w="4613" w:type="dxa"/>
          </w:tcPr>
          <w:p w14:paraId="5E685C44" w14:textId="77777777" w:rsidR="00294EEB" w:rsidRDefault="00294EEB" w:rsidP="00294EEB">
            <w:r>
              <w:t>Chapter 8 – Action</w:t>
            </w:r>
          </w:p>
          <w:p w14:paraId="13E558A5" w14:textId="348FE323" w:rsidR="00FA0BED" w:rsidRDefault="00FA0BED" w:rsidP="00294EEB">
            <w:r>
              <w:t>Chapter 9 – The Resolution</w:t>
            </w:r>
          </w:p>
        </w:tc>
      </w:tr>
      <w:tr w:rsidR="00294EEB" w14:paraId="2DCD4941" w14:textId="77777777" w:rsidTr="000D7894">
        <w:tc>
          <w:tcPr>
            <w:tcW w:w="1620" w:type="dxa"/>
          </w:tcPr>
          <w:p w14:paraId="22BEDF93" w14:textId="3B978CBF" w:rsidR="00294EEB" w:rsidRDefault="00294EEB" w:rsidP="00294EEB">
            <w:r>
              <w:t>Week 6</w:t>
            </w:r>
          </w:p>
        </w:tc>
        <w:tc>
          <w:tcPr>
            <w:tcW w:w="2857" w:type="dxa"/>
          </w:tcPr>
          <w:p w14:paraId="0F93CFB7" w14:textId="23DD16B0" w:rsidR="00294EEB" w:rsidRDefault="00FA0BED" w:rsidP="00294EEB">
            <w:r>
              <w:t>Week of 2/10</w:t>
            </w:r>
            <w:r w:rsidR="00294EEB">
              <w:t>/</w:t>
            </w:r>
            <w:r>
              <w:t>20</w:t>
            </w:r>
          </w:p>
        </w:tc>
        <w:tc>
          <w:tcPr>
            <w:tcW w:w="4613" w:type="dxa"/>
          </w:tcPr>
          <w:p w14:paraId="4E09C2DA" w14:textId="77777777" w:rsidR="00294EEB" w:rsidRDefault="00294EEB" w:rsidP="00294EEB">
            <w:r>
              <w:t>Chapter 10 – Internal Structure</w:t>
            </w:r>
          </w:p>
          <w:p w14:paraId="39593183" w14:textId="603035E1" w:rsidR="00FA0BED" w:rsidRDefault="00FA0BED" w:rsidP="00294EEB">
            <w:r>
              <w:t>Chapter 11 – Paragraphs</w:t>
            </w:r>
          </w:p>
        </w:tc>
      </w:tr>
      <w:tr w:rsidR="00294EEB" w14:paraId="4AC1AAD0" w14:textId="77777777" w:rsidTr="000D7894">
        <w:tc>
          <w:tcPr>
            <w:tcW w:w="1620" w:type="dxa"/>
          </w:tcPr>
          <w:p w14:paraId="37801436" w14:textId="413EC633" w:rsidR="00294EEB" w:rsidRDefault="00294EEB" w:rsidP="00294EEB">
            <w:r>
              <w:t>Week 7</w:t>
            </w:r>
          </w:p>
        </w:tc>
        <w:tc>
          <w:tcPr>
            <w:tcW w:w="2857" w:type="dxa"/>
          </w:tcPr>
          <w:p w14:paraId="47942E0A" w14:textId="037EC335" w:rsidR="00294EEB" w:rsidRDefault="00FA0BED" w:rsidP="00294EEB">
            <w:r>
              <w:t>Week of 2/17</w:t>
            </w:r>
            <w:r w:rsidR="00294EEB">
              <w:t>/</w:t>
            </w:r>
            <w:r>
              <w:t>20</w:t>
            </w:r>
          </w:p>
        </w:tc>
        <w:tc>
          <w:tcPr>
            <w:tcW w:w="4613" w:type="dxa"/>
          </w:tcPr>
          <w:p w14:paraId="19B8A5D8" w14:textId="77777777" w:rsidR="00294EEB" w:rsidRDefault="00294EEB" w:rsidP="00294EEB">
            <w:r>
              <w:t>Chapter 12 – Sentences</w:t>
            </w:r>
          </w:p>
          <w:p w14:paraId="7AB9F38F" w14:textId="28264BA1" w:rsidR="00FA0BED" w:rsidRDefault="00FA0BED" w:rsidP="00294EEB">
            <w:r>
              <w:t>Chapter 13 – Flow</w:t>
            </w:r>
          </w:p>
        </w:tc>
      </w:tr>
      <w:tr w:rsidR="00294EEB" w14:paraId="5E2E30C0" w14:textId="77777777" w:rsidTr="000D7894">
        <w:tc>
          <w:tcPr>
            <w:tcW w:w="1620" w:type="dxa"/>
          </w:tcPr>
          <w:p w14:paraId="02C2BCC4" w14:textId="48E341E1" w:rsidR="00294EEB" w:rsidRDefault="00294EEB" w:rsidP="00294EEB">
            <w:r>
              <w:t>Week 8</w:t>
            </w:r>
          </w:p>
        </w:tc>
        <w:tc>
          <w:tcPr>
            <w:tcW w:w="2857" w:type="dxa"/>
          </w:tcPr>
          <w:p w14:paraId="03D05E75" w14:textId="58017D1C" w:rsidR="00294EEB" w:rsidRDefault="00FA0BED" w:rsidP="00294EEB">
            <w:r>
              <w:t>Week of 2/24</w:t>
            </w:r>
            <w:r w:rsidR="00294EEB">
              <w:t>/</w:t>
            </w:r>
            <w:r>
              <w:t>20</w:t>
            </w:r>
          </w:p>
        </w:tc>
        <w:tc>
          <w:tcPr>
            <w:tcW w:w="4613" w:type="dxa"/>
          </w:tcPr>
          <w:p w14:paraId="4E7FD2FB" w14:textId="77777777" w:rsidR="00294EEB" w:rsidRDefault="00294EEB" w:rsidP="00294EEB">
            <w:r>
              <w:t>Chapter 14 – Energizing Writing</w:t>
            </w:r>
          </w:p>
          <w:p w14:paraId="695432CF" w14:textId="0D7A5091" w:rsidR="00FA0BED" w:rsidRDefault="00FA0BED" w:rsidP="00294EEB">
            <w:r>
              <w:t>Chapter 15 – Words</w:t>
            </w:r>
          </w:p>
        </w:tc>
      </w:tr>
      <w:tr w:rsidR="00294EEB" w14:paraId="6F2046AD" w14:textId="77777777" w:rsidTr="000D7894">
        <w:tc>
          <w:tcPr>
            <w:tcW w:w="1620" w:type="dxa"/>
          </w:tcPr>
          <w:p w14:paraId="2D1111C3" w14:textId="67297C7A" w:rsidR="00294EEB" w:rsidRDefault="00294EEB" w:rsidP="00294EEB">
            <w:r>
              <w:t>Week 9</w:t>
            </w:r>
          </w:p>
        </w:tc>
        <w:tc>
          <w:tcPr>
            <w:tcW w:w="2857" w:type="dxa"/>
          </w:tcPr>
          <w:p w14:paraId="02E341C8" w14:textId="4BB83B4D" w:rsidR="00294EEB" w:rsidRDefault="00FA0BED" w:rsidP="00294EEB">
            <w:r>
              <w:t>Week of 3/2/20</w:t>
            </w:r>
          </w:p>
        </w:tc>
        <w:tc>
          <w:tcPr>
            <w:tcW w:w="4613" w:type="dxa"/>
          </w:tcPr>
          <w:p w14:paraId="30334709" w14:textId="77777777" w:rsidR="00294EEB" w:rsidRDefault="00294EEB" w:rsidP="00294EEB">
            <w:r>
              <w:t>Chapter 16 – Condensing</w:t>
            </w:r>
          </w:p>
          <w:p w14:paraId="58CA976E" w14:textId="28719322" w:rsidR="00FA0BED" w:rsidRDefault="00FA0BED" w:rsidP="00294EEB">
            <w:r>
              <w:t>Chapter 17 – Putting it all together</w:t>
            </w:r>
          </w:p>
        </w:tc>
      </w:tr>
      <w:tr w:rsidR="00294EEB" w14:paraId="550C381B" w14:textId="77777777" w:rsidTr="000D7894">
        <w:tc>
          <w:tcPr>
            <w:tcW w:w="1620" w:type="dxa"/>
          </w:tcPr>
          <w:p w14:paraId="44445462" w14:textId="3A053BA0" w:rsidR="00294EEB" w:rsidRDefault="00294EEB" w:rsidP="00294EEB">
            <w:r>
              <w:t>Week 10</w:t>
            </w:r>
          </w:p>
        </w:tc>
        <w:tc>
          <w:tcPr>
            <w:tcW w:w="2857" w:type="dxa"/>
          </w:tcPr>
          <w:p w14:paraId="0C65FF0F" w14:textId="7634C068" w:rsidR="00294EEB" w:rsidRDefault="00FA0BED" w:rsidP="00294EEB">
            <w:r>
              <w:t>Week of 3/9</w:t>
            </w:r>
            <w:r w:rsidR="00294EEB">
              <w:t>/</w:t>
            </w:r>
            <w:r>
              <w:t>20</w:t>
            </w:r>
          </w:p>
        </w:tc>
        <w:tc>
          <w:tcPr>
            <w:tcW w:w="4613" w:type="dxa"/>
          </w:tcPr>
          <w:p w14:paraId="40F1733D" w14:textId="77777777" w:rsidR="00294EEB" w:rsidRDefault="00294EEB" w:rsidP="00294EEB">
            <w:r>
              <w:t>Chapter 18 – Dealing with Limitations</w:t>
            </w:r>
          </w:p>
          <w:p w14:paraId="35929FE1" w14:textId="7E408D51" w:rsidR="00FA0BED" w:rsidRDefault="00FA0BED" w:rsidP="00294EEB">
            <w:r>
              <w:t>Chapter 19 – Writing Global Science</w:t>
            </w:r>
          </w:p>
        </w:tc>
      </w:tr>
      <w:tr w:rsidR="00294EEB" w14:paraId="6B2D374E" w14:textId="77777777" w:rsidTr="000D7894">
        <w:trPr>
          <w:trHeight w:val="368"/>
        </w:trPr>
        <w:tc>
          <w:tcPr>
            <w:tcW w:w="1620" w:type="dxa"/>
          </w:tcPr>
          <w:p w14:paraId="50D13495" w14:textId="4DCE8638" w:rsidR="00294EEB" w:rsidRDefault="00294EEB" w:rsidP="00294EEB">
            <w:r>
              <w:t>NO FINAL</w:t>
            </w:r>
          </w:p>
        </w:tc>
        <w:tc>
          <w:tcPr>
            <w:tcW w:w="2857" w:type="dxa"/>
          </w:tcPr>
          <w:p w14:paraId="04DB0AA1" w14:textId="06FFF6CA" w:rsidR="00294EEB" w:rsidRDefault="00294EEB" w:rsidP="00294EEB">
            <w:r>
              <w:t>NO FINAL</w:t>
            </w:r>
          </w:p>
        </w:tc>
        <w:tc>
          <w:tcPr>
            <w:tcW w:w="4613" w:type="dxa"/>
          </w:tcPr>
          <w:p w14:paraId="62337570" w14:textId="24AB567C" w:rsidR="00294EEB" w:rsidRDefault="00294EEB" w:rsidP="00294EEB">
            <w:r>
              <w:t>NO FINAL</w:t>
            </w:r>
          </w:p>
        </w:tc>
      </w:tr>
      <w:tr w:rsidR="00294EEB" w14:paraId="228A2643" w14:textId="77777777" w:rsidTr="000D7894">
        <w:trPr>
          <w:trHeight w:val="368"/>
        </w:trPr>
        <w:tc>
          <w:tcPr>
            <w:tcW w:w="1620" w:type="dxa"/>
          </w:tcPr>
          <w:p w14:paraId="5AB6A0A4" w14:textId="70894D03" w:rsidR="00294EEB" w:rsidRDefault="00294EEB" w:rsidP="00294EEB"/>
        </w:tc>
        <w:tc>
          <w:tcPr>
            <w:tcW w:w="2857" w:type="dxa"/>
          </w:tcPr>
          <w:p w14:paraId="2B3DA685" w14:textId="38AD6F08" w:rsidR="00294EEB" w:rsidRDefault="00294EEB" w:rsidP="00294EEB"/>
        </w:tc>
        <w:tc>
          <w:tcPr>
            <w:tcW w:w="4613" w:type="dxa"/>
          </w:tcPr>
          <w:p w14:paraId="772A0837" w14:textId="7D477055" w:rsidR="00294EEB" w:rsidRDefault="00294EEB" w:rsidP="00294EEB"/>
        </w:tc>
      </w:tr>
    </w:tbl>
    <w:p w14:paraId="40AFA193" w14:textId="77777777" w:rsidR="000B5678" w:rsidRDefault="000B5678"/>
    <w:p w14:paraId="2CD65028" w14:textId="77777777" w:rsidR="003F7A3F" w:rsidRPr="00C14623" w:rsidRDefault="003F7A3F"/>
    <w:sectPr w:rsidR="003F7A3F" w:rsidRPr="00C1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145"/>
    <w:multiLevelType w:val="hybridMultilevel"/>
    <w:tmpl w:val="ADF28A36"/>
    <w:lvl w:ilvl="0" w:tplc="E8303C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5041C"/>
    <w:multiLevelType w:val="hybridMultilevel"/>
    <w:tmpl w:val="EA880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44761E0"/>
    <w:multiLevelType w:val="hybridMultilevel"/>
    <w:tmpl w:val="CD1E7C44"/>
    <w:lvl w:ilvl="0" w:tplc="E8303C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D3382"/>
    <w:multiLevelType w:val="hybridMultilevel"/>
    <w:tmpl w:val="7346B07C"/>
    <w:lvl w:ilvl="0" w:tplc="E8303CA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1809B1"/>
    <w:multiLevelType w:val="hybridMultilevel"/>
    <w:tmpl w:val="4108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7C0BCF"/>
    <w:multiLevelType w:val="hybridMultilevel"/>
    <w:tmpl w:val="A6CC6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B1C12"/>
    <w:multiLevelType w:val="hybridMultilevel"/>
    <w:tmpl w:val="078E43E6"/>
    <w:lvl w:ilvl="0" w:tplc="E8303C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EF2622"/>
    <w:multiLevelType w:val="hybridMultilevel"/>
    <w:tmpl w:val="4FD4E658"/>
    <w:lvl w:ilvl="0" w:tplc="E8303C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292190"/>
    <w:multiLevelType w:val="hybridMultilevel"/>
    <w:tmpl w:val="9C5A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0"/>
  </w:num>
  <w:num w:numId="6">
    <w:abstractNumId w:val="4"/>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937"/>
    <w:rsid w:val="00063B8C"/>
    <w:rsid w:val="00080728"/>
    <w:rsid w:val="000906FD"/>
    <w:rsid w:val="000A763F"/>
    <w:rsid w:val="000B073C"/>
    <w:rsid w:val="000B0FCA"/>
    <w:rsid w:val="000B1531"/>
    <w:rsid w:val="000B5678"/>
    <w:rsid w:val="000D7894"/>
    <w:rsid w:val="0010344D"/>
    <w:rsid w:val="00167BDF"/>
    <w:rsid w:val="00193861"/>
    <w:rsid w:val="00197002"/>
    <w:rsid w:val="001A65CB"/>
    <w:rsid w:val="001E795B"/>
    <w:rsid w:val="001F2968"/>
    <w:rsid w:val="002121A9"/>
    <w:rsid w:val="0021654D"/>
    <w:rsid w:val="00266C2A"/>
    <w:rsid w:val="00294EEB"/>
    <w:rsid w:val="002B3AA8"/>
    <w:rsid w:val="00301D25"/>
    <w:rsid w:val="00326BA0"/>
    <w:rsid w:val="003747D3"/>
    <w:rsid w:val="003766F6"/>
    <w:rsid w:val="003804F7"/>
    <w:rsid w:val="00394C87"/>
    <w:rsid w:val="003E0A1B"/>
    <w:rsid w:val="003F7A3F"/>
    <w:rsid w:val="0041123D"/>
    <w:rsid w:val="00422937"/>
    <w:rsid w:val="00492239"/>
    <w:rsid w:val="004D1516"/>
    <w:rsid w:val="004E2A9D"/>
    <w:rsid w:val="0050233F"/>
    <w:rsid w:val="00517125"/>
    <w:rsid w:val="005830A6"/>
    <w:rsid w:val="005A479F"/>
    <w:rsid w:val="005A4A13"/>
    <w:rsid w:val="00600343"/>
    <w:rsid w:val="00644DDE"/>
    <w:rsid w:val="00694B9F"/>
    <w:rsid w:val="006A4CAB"/>
    <w:rsid w:val="006C0416"/>
    <w:rsid w:val="006C0BD5"/>
    <w:rsid w:val="006C5397"/>
    <w:rsid w:val="006D1626"/>
    <w:rsid w:val="00783845"/>
    <w:rsid w:val="007B31D3"/>
    <w:rsid w:val="007B5A80"/>
    <w:rsid w:val="007C5B2B"/>
    <w:rsid w:val="008266D1"/>
    <w:rsid w:val="00883266"/>
    <w:rsid w:val="008F5711"/>
    <w:rsid w:val="00915495"/>
    <w:rsid w:val="00917BDB"/>
    <w:rsid w:val="00957908"/>
    <w:rsid w:val="0096448A"/>
    <w:rsid w:val="00973281"/>
    <w:rsid w:val="009E1377"/>
    <w:rsid w:val="00A273A9"/>
    <w:rsid w:val="00A43AEF"/>
    <w:rsid w:val="00A73214"/>
    <w:rsid w:val="00A85D2E"/>
    <w:rsid w:val="00AB519F"/>
    <w:rsid w:val="00AF4005"/>
    <w:rsid w:val="00B04609"/>
    <w:rsid w:val="00B43CF9"/>
    <w:rsid w:val="00B600F0"/>
    <w:rsid w:val="00B60BBD"/>
    <w:rsid w:val="00B67032"/>
    <w:rsid w:val="00B82CC1"/>
    <w:rsid w:val="00B85E7D"/>
    <w:rsid w:val="00B93F4E"/>
    <w:rsid w:val="00BB38C7"/>
    <w:rsid w:val="00BC0CC6"/>
    <w:rsid w:val="00BD5857"/>
    <w:rsid w:val="00BF2142"/>
    <w:rsid w:val="00C14623"/>
    <w:rsid w:val="00C17EFC"/>
    <w:rsid w:val="00C86DD2"/>
    <w:rsid w:val="00CB1C90"/>
    <w:rsid w:val="00CB755C"/>
    <w:rsid w:val="00D34721"/>
    <w:rsid w:val="00D44138"/>
    <w:rsid w:val="00DA588D"/>
    <w:rsid w:val="00DE13FD"/>
    <w:rsid w:val="00E013C9"/>
    <w:rsid w:val="00E143FC"/>
    <w:rsid w:val="00E17AAE"/>
    <w:rsid w:val="00E43310"/>
    <w:rsid w:val="00E44F7D"/>
    <w:rsid w:val="00E45808"/>
    <w:rsid w:val="00E546A4"/>
    <w:rsid w:val="00E819C1"/>
    <w:rsid w:val="00E832FD"/>
    <w:rsid w:val="00E87D70"/>
    <w:rsid w:val="00EA5483"/>
    <w:rsid w:val="00EE5E61"/>
    <w:rsid w:val="00EE628D"/>
    <w:rsid w:val="00F02D99"/>
    <w:rsid w:val="00F30FD5"/>
    <w:rsid w:val="00F35B40"/>
    <w:rsid w:val="00F56CC0"/>
    <w:rsid w:val="00F73BB5"/>
    <w:rsid w:val="00F777E4"/>
    <w:rsid w:val="00F85DEC"/>
    <w:rsid w:val="00FA0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44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7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6C2A"/>
    <w:rPr>
      <w:color w:val="0563C1" w:themeColor="hyperlink"/>
      <w:u w:val="single"/>
    </w:rPr>
  </w:style>
  <w:style w:type="paragraph" w:styleId="ListParagraph">
    <w:name w:val="List Paragraph"/>
    <w:basedOn w:val="Normal"/>
    <w:uiPriority w:val="34"/>
    <w:qFormat/>
    <w:rsid w:val="009E1377"/>
    <w:pPr>
      <w:ind w:left="720"/>
      <w:contextualSpacing/>
    </w:pPr>
  </w:style>
  <w:style w:type="paragraph" w:styleId="PlainText">
    <w:name w:val="Plain Text"/>
    <w:basedOn w:val="Normal"/>
    <w:link w:val="PlainTextChar"/>
    <w:uiPriority w:val="99"/>
    <w:semiHidden/>
    <w:unhideWhenUsed/>
    <w:rsid w:val="00BB38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BB38C7"/>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E0A1B"/>
    <w:rPr>
      <w:color w:val="954F72" w:themeColor="followedHyperlink"/>
      <w:u w:val="single"/>
    </w:rPr>
  </w:style>
  <w:style w:type="character" w:styleId="Strong">
    <w:name w:val="Strong"/>
    <w:basedOn w:val="DefaultParagraphFont"/>
    <w:uiPriority w:val="22"/>
    <w:qFormat/>
    <w:rsid w:val="00F56CC0"/>
    <w:rPr>
      <w:b/>
      <w:bCs/>
    </w:rPr>
  </w:style>
  <w:style w:type="paragraph" w:styleId="BalloonText">
    <w:name w:val="Balloon Text"/>
    <w:basedOn w:val="Normal"/>
    <w:link w:val="BalloonTextChar"/>
    <w:uiPriority w:val="99"/>
    <w:semiHidden/>
    <w:unhideWhenUsed/>
    <w:rsid w:val="00E433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310"/>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7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6C2A"/>
    <w:rPr>
      <w:color w:val="0563C1" w:themeColor="hyperlink"/>
      <w:u w:val="single"/>
    </w:rPr>
  </w:style>
  <w:style w:type="paragraph" w:styleId="ListParagraph">
    <w:name w:val="List Paragraph"/>
    <w:basedOn w:val="Normal"/>
    <w:uiPriority w:val="34"/>
    <w:qFormat/>
    <w:rsid w:val="009E1377"/>
    <w:pPr>
      <w:ind w:left="720"/>
      <w:contextualSpacing/>
    </w:pPr>
  </w:style>
  <w:style w:type="paragraph" w:styleId="PlainText">
    <w:name w:val="Plain Text"/>
    <w:basedOn w:val="Normal"/>
    <w:link w:val="PlainTextChar"/>
    <w:uiPriority w:val="99"/>
    <w:semiHidden/>
    <w:unhideWhenUsed/>
    <w:rsid w:val="00BB38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BB38C7"/>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E0A1B"/>
    <w:rPr>
      <w:color w:val="954F72" w:themeColor="followedHyperlink"/>
      <w:u w:val="single"/>
    </w:rPr>
  </w:style>
  <w:style w:type="character" w:styleId="Strong">
    <w:name w:val="Strong"/>
    <w:basedOn w:val="DefaultParagraphFont"/>
    <w:uiPriority w:val="22"/>
    <w:qFormat/>
    <w:rsid w:val="00F56CC0"/>
    <w:rPr>
      <w:b/>
      <w:bCs/>
    </w:rPr>
  </w:style>
  <w:style w:type="paragraph" w:styleId="BalloonText">
    <w:name w:val="Balloon Text"/>
    <w:basedOn w:val="Normal"/>
    <w:link w:val="BalloonTextChar"/>
    <w:uiPriority w:val="99"/>
    <w:semiHidden/>
    <w:unhideWhenUsed/>
    <w:rsid w:val="00E433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3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947088">
      <w:bodyDiv w:val="1"/>
      <w:marLeft w:val="0"/>
      <w:marRight w:val="0"/>
      <w:marTop w:val="0"/>
      <w:marBottom w:val="0"/>
      <w:divBdr>
        <w:top w:val="none" w:sz="0" w:space="0" w:color="auto"/>
        <w:left w:val="none" w:sz="0" w:space="0" w:color="auto"/>
        <w:bottom w:val="none" w:sz="0" w:space="0" w:color="auto"/>
        <w:right w:val="none" w:sz="0" w:space="0" w:color="auto"/>
      </w:divBdr>
    </w:div>
    <w:div w:id="618031630">
      <w:bodyDiv w:val="1"/>
      <w:marLeft w:val="0"/>
      <w:marRight w:val="0"/>
      <w:marTop w:val="0"/>
      <w:marBottom w:val="0"/>
      <w:divBdr>
        <w:top w:val="none" w:sz="0" w:space="0" w:color="auto"/>
        <w:left w:val="none" w:sz="0" w:space="0" w:color="auto"/>
        <w:bottom w:val="none" w:sz="0" w:space="0" w:color="auto"/>
        <w:right w:val="none" w:sz="0" w:space="0" w:color="auto"/>
      </w:divBdr>
    </w:div>
    <w:div w:id="180808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Troy</dc:creator>
  <cp:keywords/>
  <dc:description/>
  <cp:lastModifiedBy>Admin</cp:lastModifiedBy>
  <cp:revision>2</cp:revision>
  <cp:lastPrinted>2017-09-19T18:15:00Z</cp:lastPrinted>
  <dcterms:created xsi:type="dcterms:W3CDTF">2020-01-05T22:45:00Z</dcterms:created>
  <dcterms:modified xsi:type="dcterms:W3CDTF">2020-01-05T22:45:00Z</dcterms:modified>
</cp:coreProperties>
</file>