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1A3A5C"/>
            <w:tcMar>
              <w:top w:w="120" w:type="dxa"/>
              <w:left w:w="160" w:type="dxa"/>
              <w:bottom w:w="120" w:type="dxa"/>
              <w:right w:w="8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0286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286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shd w:val="clear" w:color="auto" w:fill="1A3A5C"/>
            <w:tcMar>
              <w:top w:w="120" w:type="dxa"/>
              <w:left w:w="80" w:type="dxa"/>
              <w:bottom w:w="120" w:type="dxa"/>
              <w:right w:w="1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2"/>
              </w:rPr>
              <w:t>Dmitri S.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2026-03-19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German • Full Assessment</w:t>
            </w:r>
          </w:p>
        </w:tc>
      </w:tr>
    </w:tbl>
    <w:p/>
    <w:p>
      <w:pPr>
        <w:spacing w:after="80"/>
        <w:jc w:val="center"/>
      </w:pPr>
      <w:r>
        <w:rPr>
          <w:rFonts w:ascii="Arial" w:hAnsi="Arial"/>
          <w:i/>
          <w:color w:val="8A8A8A"/>
          <w:sz w:val="20"/>
        </w:rPr>
        <w:t>Подготовлено эксклюзивно для Dmitri S.</w:t>
      </w:r>
    </w:p>
    <w:p>
      <w:pPr>
        <w:spacing w:after="40"/>
        <w:jc w:val="center"/>
      </w:pPr>
      <w:r>
        <w:rPr>
          <w:rFonts w:ascii="Arial" w:hAnsi="Arial"/>
          <w:b/>
          <w:color w:val="1C1C1C"/>
          <w:sz w:val="40"/>
        </w:rPr>
        <w:t>Language Assessment Report</w:t>
      </w:r>
    </w:p>
    <w:p>
      <w:pPr>
        <w:spacing w:after="40"/>
        <w:jc w:val="center"/>
      </w:pPr>
      <w:r>
        <w:rPr>
          <w:rFonts w:ascii="Arial" w:hAnsi="Arial"/>
          <w:color w:val="5A5A5A"/>
          <w:sz w:val="18"/>
        </w:rPr>
        <w:t>2026-03-19 • German • 25 min Conversation • Full Assessment</w:t>
      </w:r>
    </w:p>
    <w:p>
      <w:pPr>
        <w:spacing w:after="80"/>
        <w:jc w:val="center"/>
      </w:pPr>
      <w:r>
        <w:rPr>
          <w:rFonts w:ascii="Arial" w:hAnsi="Arial"/>
          <w:color w:val="8A8A8A"/>
          <w:sz w:val="18"/>
        </w:rPr>
        <w:t>Native Language: Russian</w:t>
      </w:r>
    </w:p>
    <w:p>
      <w:pPr>
        <w:spacing w:after="160"/>
        <w:jc w:val="center"/>
      </w:pPr>
      <w:r>
        <w:rPr>
          <w:rFonts w:ascii="Arial" w:hAnsi="Arial"/>
          <w:b/>
          <w:caps/>
          <w:color w:val="C0392B"/>
          <w:sz w:val="14"/>
        </w:rPr>
        <w:t>КОНФИДЕНЦИАЛЬНО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AKTIV / АКТИВНЫЙ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PASSIV / ПАССИВНЫЙ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GESAMT / ОБЩИЙ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SELBSTVERTRAUEN / УВЕРЕННОСТЬ</w:t>
            </w:r>
          </w:p>
        </w:tc>
      </w:tr>
      <w:tr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B2.1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B2.2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36"/>
              </w:rPr>
              <w:t>B2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36"/>
              </w:rPr>
              <w:t>82%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FEHLERFOKUS / ФОКУС ОШИБОК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STABILITÄT / СТАБИЛЬНОСТЬ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SELBSTKORREKTUR / САМОКОРРЕКЦИЯ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NEUBEWERTUNG / ПЕРЕОЦЕНКА</w:t>
            </w:r>
          </w:p>
        </w:tc>
      </w:tr>
      <w:tr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14"/>
              </w:rPr>
              <w:t>Kasus/Artikel / Падежи/Артикли</w:t>
              <w:br/>
              <w:t>Präpositionen / Предлоги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mittel bis hoch / Средний до высокого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hoch / Высокий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5A5A5A"/>
                <w:sz w:val="14"/>
              </w:rPr>
              <w:t>3 Monate / 3 месяца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Was dieser Bericht enthält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Что содержит этот отчёт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Präzise Wahrnehmung — was in deiner Sitzung passiert ist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Точное восприятие — что произошло на занятии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Strukturelle Stärken — was du gut machst (mit Belegen)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Структурные сильные стороны — что ты делаешь хорошо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Zentrale Struktur-Erkenntnis — das eine Muster dieser Sitzung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Ключевое структурное наблюдение — главный паттерн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Strukturelle Probleme — mit Transkript-Belegen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Топ-5 структурных проблем — с доказательствами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Hebel-Korrekturen — die Änderungen mit dem größten Effekt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рычажных коррекций — максимальный эффект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Lösungen — konkrete Übungen mit Ergebnissen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Топ-5 решений — конкретные упражнения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Satzmotor — dein personalisiertes tägliches Training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Речевой двигатель — ежедневное упражнение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Hausaufgaben A, B, C — Struktur, Präzision, Sprechfluss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Домашние задания A, B, C — структура, точность, беглость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8-Wochen-Architektur — dein personalisierter Plan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8-недельный план — персональный план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Zusammenfassung — Kernergebnisse in deiner Sprache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Полное резюме — ключевые результаты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563AB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German</w:t>
            </w:r>
          </w:p>
        </w:tc>
        <w:tc>
          <w:tcPr>
            <w:tcW w:type="dxa" w:w="4933"/>
            <w:shd w:val="clear" w:color="auto" w:fill="1A4A7A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Русский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Dmitri S.</w:t>
            </w:r>
          </w:p>
        </w:tc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Марко → Dmitri 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Präzise Wahrnehmung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in dieser Sitzung ein solides B2-Gerüst gezeigt. Dein Wortschatz ist angemessen für B2-Kommunikation, und du versuchst aktiv komplexere Strukturen. Unter Sprechdruck zeigen sich jedoch klare Muster: Das Kasussystem bei Wechselpräpositionen ist instabil, und Artikelfehler bei Alltagsnomen bleiben ein durchgehendes Muster. Was positiv auffällt: Deine Verbposition in Nebensätzen ist weitgehend stabil.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Luca, in this session you showed a solid foundation in German. Your vocabulary fits B2 communication, and you actively attempt complex structures. Under pressure, clear patterns emerge: the case system with two-way prepositions is unstable, and article errors with everyday nouns persist. What stands out positively: your verb position in subordinate clauses is largely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Strukturelle Stärken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Was du gut machst: Solide Verbzweitstellung in Hauptsätzen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"Gestern bin ich ins Kino gegangen." — Korrekte Inversion nach temporalem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Was du gut machst: Guter Einsatz von Modalverben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"Ich muss morgen früher aufstehen." — Korrekte Klammerstruktur.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Was du gut machst: Aktive Selbstkorrektur-Versuche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mehrfach angesetzt, Fehler zu korrigieren — das zeigt Sprachbewusstsein.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Что ты делаешь хорошо: Solid verb-second placement in main clauses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"Yesterday I went to the cinema." — Correct inversion after temporal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Что ты делаешь хорошо: Good use of modal verbs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"I have to get up earlier tomorrow." — Correct bracket structure.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Что ты делаешь хорошо: Active self-correction attempts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 made multiple attempts to correct errors — this shows language awareness.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Zentrale Struktur-Erkenntnis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Das zentrale Muster dieser Sitzung ist die Instabilität des Kasussystems bei Wechselpräpositionen. Du verwendest durchgehend Akkusativ, auch in statischen Kontexten. Der Motor dagegen: die bewusste Frage vor jeder Wechselpräposition —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The central pattern of this session is the instability of the case system with two-way prepositions. You consistently use accusative even in static contexts. The engine against this: the conscious question before every two-way preposition — movement or position?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STRUKTURELLE PROBLEME / ТОП-5 СТРУКТУРНЫХ ПРОБЛЕМ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Akkusativ/Dativ-Verwechslung bei Wechselpräpositionen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Accusative/Dative confusion with two-way prepositions [Падежи/Артикли]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Wechselpräpositionen wurden mit Akkusativ verwendet, auch in statischen Kontexten, wo Dativ korrekt wäre.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Two-way prepositions were used with accusative, even in static contexts where dative would be correct.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bin in den Park." statt "Ich bin im Park."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am in the park (motion)." instead of "I am in the park (location)."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Genus-Fehler bei Alltagsnomen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Gender errors with everyday nouns [Падежи/Артикли]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Bei häufig verwendeten Nomen wurde der falsche Artikel benutzt. Das Genus bestimmt die gesamte Deklination.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The wrong article was used with common nouns. Gender determines the entire declension.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Perfekt-Bildung mit Bewegungsverben [Zeitformen]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Perfect tense with motion verbs [Времена]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Bewegungsverben wurden mit 'haben' statt 'sein' konjugiert: gehen, fahren, kommen.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Motion verbs were conjugated with 'have' instead of 'be': go, drive, come.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habe gegangen." statt "Ich bin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have went." instead of "I have gone."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Fehlende Satzklammer bei trennbaren Verben [Verbposition]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Missing sentence bracket with separable verbs [Позиция глагола]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Trennbare Verben wurden nicht getrennt. Das Präfix blieb am Verb kleben.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Separable verbs were not separated. The prefix stayed attached to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aufstehe um 7 Uhr." statt "Ich stehe um 7 Uhr auf."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getup at 7." instead of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Wortstellung nach temporalen Adverbien [Wortstellung]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Word order after temporal adverbs [Порядок слов]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Nach Zeitangaben am Satzanfang wurde das Subjekt nicht hinter das Verb gestellt.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After time expressions at the start, the subject was not placed after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"Gestern ich bin ins Kino gegangen." statt "Gestern bin ich ins Kino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"Yesterday I am to cinema went." instead of "Yesterday went I to the cinema."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DIE 5 BESTEN HEBELKORREKTUREN / ТОП-5 КОРРЕКЦИЙ РЫЧАГА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habe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have yesterday to the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went to the cinema yesterday."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Gehen ist ein Bewegungsverb. Perfekt mit sein, nicht haben.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Gehen is a motion verb. Perfect with sein, not haben.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bin in den Park."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am in the park." (using motion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im Park."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am in the park." (location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Keine Bewegung = Dativ: im Park. Akkusativ nur bei Richtung.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No movement = dative: im Park. Accusative only for direction.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aufstehe um 7 Uhr."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getup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stehe um 7 Uhr auf."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Trennbare Verben: konjugierter Teil Position 2,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Separable verbs: conjugated part position 2, prefix to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"...weil ich habe keine Zeit."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"...because I have no time."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"...weil ich keine Zeit habe."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"...because I no time have."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Nach weil wandert das Verb ans Satzende. Immer.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After weil the verb moves to the end. Always.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"Gestern ich bin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"Yesterday I am to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"Gestern bin ich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"Yesterday I went to the cinema."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Verb bleibt an Position 2. Zeitangabe vorn → Subjekt hinter Verb.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Verb stays in position 2. Time first → subject behind verb.</w:t>
            </w:r>
          </w:p>
        </w:tc>
      </w:tr>
    </w:tbl>
    <w:p>
      <w:pPr>
        <w:spacing w:after="80" w:before="0" w:line="80" w:lineRule="exact"/>
      </w:pPr>
    </w:p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LÖSUNGEN / ТОП-5 РЕШЕНИЙ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Dativ-Trigger trainieren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Dative Trigger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 Sätze pro Tag mit Wechselpräpositionen. Frage: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 sentences per day with two-way prepositions. Ask: movement or position?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Kasus-Entscheidung wird reflexartig.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case decision becomes reflexive.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Genus-Drill: Artikel-Karten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Gender Drill: article cards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Nomen auf Karten. Jeden Morgen 3 ziehen, Satz mit korrektem Artikel bilden.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 nouns on cards. Draw 3 every morning, form a sentence with correct article.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Die Artikel sitzen.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articles locked in.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Bewegungsverben-Liste mit sein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Motion Verbs List with sein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wichtigste Bewegungsverben lernen. Jeden Tag 3 Perfekt-Sätze mit sein.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Learn 10 most important motion verbs. 3 perfect tense sentences with sein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sein/haben-Auswahl automatisiert.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sein/haben selection automated.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Trennbare-Verben-Drill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Separable Verb Drill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 trennbare Verben pro Woche. Jeden Tag 2 Sätze pro Verb.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 separable verbs per week. 2 sentences per verb daily. Prefix to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Satzklammer stabil.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sentence bracket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Inversions-Training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Jeden Satz mit Zeitangabe beginnen. Sofort Verb, dann Subjekt. 5 Sätze pro Tag.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Start every sentence with time expression. Verb immediately, then subject. 5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1 Woche: Inversion wird Gewohnheit.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1 week: inversion becomes habit.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SATZMOTOR / РЕЧЕВОЙ ДВИГАТЕЛЬ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weil + Subjekt + ... + Verb (am Ende)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because + Subject + ... + Verb (at end)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Dieser Motor adressiert dein größtes Problem: Verbposition im Nebensatz. Automatisiere ihn, und 60% deiner Fehler lösen sich von allein.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This engine targets your biggest problem: verb position in subordinate clauses. Automate it and 60% of your errors resolve themselves.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gestern lange gearbeitet habe.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long hours yesterday.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kommt nicht, weil er krank ist.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He's not coming because he is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lerne Deutsch, weil ich in Deutschland arbeiten möchte.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learning German because I want to work in Germany.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Sie hat angerufen, weil sie eine Frage hatte.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She called because she had a question.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Wir bleiben zu Hause, weil es regnet.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We're staying home because it's raining.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Sprich jeden Morgen 5 neue weil-Sätze laut. Betone bewusst das Verb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Speak 5 new weil-sentences aloud every morning. Consciously emphasize the verb at the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AKTIVIERUNG / АКТИВАЦИЯ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lange gearbeitet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for a long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komme später, weil ich noch einen Termin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coming later because I still have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ist glücklich, weil er die Prüfung bestanden hat.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 is happy because he passed the exam.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A — STRUKTUR / ДОМАШНЕЕ ЗАДАНИЕ A — СТРУКТУРА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Ich ging ins Büro, weil ich einen Termin hatte.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I went to the office because I had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Er blieb zu Hause, weil er krank war.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He stayed home because he was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Wir fuhren nach Berlin, weil wir Freunde besuchen wollten.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We drove to Berlin because we wanted to visit friends.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Sie rief mich an, weil sie Hilfe brauchte.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She called me because she needed help.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Ich stand früh auf, weil ich zum Flughafen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I got up early because I had to go to the airport.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Er lernte Deutsch, weil er in München arbeiten wollte.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He learned German because he wanted to work in Munich.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B — PRÄZISION / ДОМАШНЕЕ ЗАДАНИЕ B — ТОЧНОСТЬ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...weil ich habe keine Zeit.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...because I have no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...weil ich keine Zeit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...because I no time have.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habe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have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have gone.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bin in den Park.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am in the park (motion).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im Park.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am in the park.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aufstehe um 7 Uhr.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getup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stehe um 7 Uhr auf.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get 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Gestern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Yesterday I am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Gestern bin ich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Yesterday I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Er hat gefahrt.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He has drived.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Er ist gefahren.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He drove.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möchte in den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want to go in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möchte ins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want to go to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...dass er kommt morgen.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...that he comes tomorrow.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...dass er morgen kommt.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...that he tomorrow comes.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C — SPRECHFLUSS / ДОМАШНЕЕ ЗАДАНИЕ C — БЕГЛОСТЬ РЕЧИ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Zuerst machte ich mir einen Kaffee.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First I made myself a coffee.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Dann setzte ich mich an den Schreibtisch.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Then I sat down at the desk.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Ich öffnete meinen Laptop, weil ich arbeiten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I opened my laptop because I had to work.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Danach las ich meine E-Mails.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After that I read my emails.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Außerdem rief ich einen Kollegen an.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Additionally I called a colleague.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Obwohl ich müde war, arbeitete ich konzentriert.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Although I was tired, I worked with concentration.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7. Weil ich einen Termin hatte, ging ich früh los.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7. Because I had an appointment, I left early.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8. Bevor ich das Haus verließ, machte ich mir ein Brot.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8. Before I left the house, I made myself a sandwich.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9. Nachdem ich gegessen hatte, fuhr ich mit dem Bus.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9. After I had eaten, I took the bus.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10. Schließlich kam ich im Büro an und begann zu arbeiten.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10. Finally I arrived at the office and started working.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WOCHENPLAN / НЕДЕЛЬНЫЙ ПЛАН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1-2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1-2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Nebensatzstruktur mit weil und dass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Фокус: Subordinate clause structure with because and that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Automatisierung der Verbendstellung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Цель: Automation of verb-final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5 weil/dass-Sätze pro Tag laut sprechen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Speak 5 because/that sentences aloud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3-4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3-4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Bewegungsverben + sein/haben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Фокус: Motion verbs + sein/haben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Korrekte Hilfsverb-Auswahl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Цель: Correct auxiliary verb selection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Perfekt-Sätze mit Bewegungsverben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perfect tense sentences with motion verbs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5-6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5-6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Wechselpräpositionen + Kasus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Фокус: Two-way prepositions + case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Bewegung vs. Position reflexartig unterscheiden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Цель: Reflexively distinguish movement vs.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Sätze mit in/auf/an + Bewegung/Position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sentences with in/on/at + movement/position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7-8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7-8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Trennbare Verben + Inversion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Фокус: Separable verbs + Inversion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Satzklammer und V2-Regel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Цель: Stabilize sentence bracket and V2 rule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2 trennbare Verben + 3 Inversions-Sätze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2 separable verbs + 3 inversion sentences per day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MINI-BLOCK / МИНИ-БЛОК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Ziel: Nebensätze unter Sprechdruck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Цель: Stabilize subordinate clauses under speaking pressure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Schritt 1: Täglich 5 weil-Sätze laut sprechen — bewusst langsam, Verb betont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Шаг 1: Speak 5 because-sentences aloud daily — consciously slow, verb emphasized at the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Schritt 2: Ein 2-Minuten-Monolog mit mindestens 3 Nebensätzen. Aufnehmen. Anhören. Wiederholen.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Шаг 2: A 2-minute monologue with at least 3 subordinate clauses. Record. Listen. Repeat.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CEFR-EINSTUFUNG / ОЦЕНКА CEFR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Aktive gesprochene Produktion: B2.1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Active spoken production: B2.1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Passive Kompetenz: B2.2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Passive competence: B2.2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Konfidenz: 82%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Confidence: 82%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Du befindest dich im oberen B2-Bereich. Dein Grundgerüst ist stabil, aber unter Druck zeigen sich systematische Kasusfehler bei Wechselpräpositionen. Mit gezieltem Strukturtraining ist C1 in 3-4 Monaten realistisch.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are in the upper B2 range. Your foundation is stable, but under pressure systematic case errors with two-way prepositions appear. With targeted structural training, C1 is realistic in 3-4 months.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Strukturstabilität unter Druck: mittel bis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Structural stability under pressure: medium to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Selbstkorrektur-Fähigkeit: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Self-correction ability: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Empfohlenes Re-Assessment: 3 Monate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Recommended re-assessment: 3 months</w:t>
            </w:r>
          </w:p>
        </w:tc>
      </w:tr>
    </w:tbl>
    <w:p>
      <w:pPr>
        <w:spacing w:before="160" w:after="80"/>
        <w:jc w:val="center"/>
      </w:pPr>
      <w:r>
        <w:rPr>
          <w:rFonts w:ascii="Arial" w:hAnsi="Arial"/>
          <w:b/>
          <w:color w:val="2563AB"/>
          <w:sz w:val="18"/>
        </w:rPr>
        <w:t xml:space="preserve">Nächster Termin buchen / Забронировать следующую сессию: Thursday, June 18, 2026  </w:t>
      </w:r>
      <w:hyperlink r:id="rId10">
        <w:r>
          <w:rPr>
            <w:rStyle w:val="Hyperlink"/>
            <w:color w:val="2563AB"/>
            <w:u w:val="single"/>
            <w:b/>
            <w:sz w:val="18"/>
          </w:rPr>
          <w:t xml:space="preserve">→ Book Now</w:t>
        </w:r>
      </w:hyperlink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AF1"/>
            <w:tcMar>
              <w:top w:w="160" w:type="dxa"/>
              <w:left w:w="200" w:type="dxa"/>
              <w:bottom w:w="160" w:type="dxa"/>
              <w:right w:w="200" w:type="dxa"/>
            </w:tcMar>
            <w:tcBorders>
              <w:top w:val="single" w:sz="12" w:space="0" w:color="27AE60"/>
              <w:left w:val="single" w:sz="12" w:space="0" w:color="27AE60"/>
              <w:bottom w:val="single" w:sz="12" w:space="0" w:color="27AE60"/>
              <w:right w:val="single" w:sz="12" w:space="0" w:color="27AE6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26"/>
              </w:rPr>
              <w:t>Ваша проверка прогресса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b/>
                <w:color w:val="C0392B"/>
                <w:sz w:val="14"/>
              </w:rPr>
              <w:t>REPORT-EXCLUSIVE OFFER</w:t>
            </w:r>
          </w:p>
          <w:p>
            <w:pPr>
              <w:spacing w:before="160"/>
              <w:jc w:val="center"/>
            </w:pPr>
            <w:r>
              <w:rPr>
                <w:rFonts w:ascii="Arial" w:hAnsi="Arial"/>
                <w:i/>
                <w:color w:val="1C1C1C"/>
                <w:sz w:val="18"/>
              </w:rPr>
              <w:t>Структуры, которые вы отрабатывали сегодня, ещё свежи. Через 3 месяца вы либо автоматизируете их — либо потеряете это окно.</w:t>
            </w:r>
          </w:p>
          <w:p>
            <w:pPr>
              <w:spacing w:before="28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Re-Assessment</w:t>
            </w:r>
            <w:r>
              <w:rPr>
                <w:rFonts w:ascii="Arial" w:hAnsi="Arial"/>
                <w:color w:val="5A5A5A"/>
                <w:sz w:val="18"/>
              </w:rPr>
              <w:t xml:space="preserve">  €69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this session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re-assessment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240"/>
              <w:jc w:val="center"/>
            </w:pPr>
            <w:r>
              <w:rPr>
                <w:rFonts w:ascii="Arial" w:hAnsi="Arial"/>
                <w:color w:val="8A8A8A"/>
                <w:sz w:val="24"/>
              </w:rPr>
              <w:t>€109</w:t>
            </w:r>
            <w:r>
              <w:rPr>
                <w:rFonts w:ascii="Arial" w:hAnsi="Arial"/>
                <w:color w:val="8A8A8A"/>
                <w:sz w:val="24"/>
              </w:rPr>
              <w:t xml:space="preserve">  →  </w:t>
            </w:r>
            <w:r>
              <w:rPr>
                <w:rFonts w:ascii="Arial" w:hAnsi="Arial"/>
                <w:b/>
                <w:color w:val="27AE60"/>
                <w:sz w:val="40"/>
              </w:rPr>
              <w:t>€89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save €20</w:t>
            </w:r>
          </w:p>
          <w:p>
            <w:pPr>
              <w:spacing w:before="120"/>
              <w:jc w:val="center"/>
            </w:pPr>
            <w:r>
              <w:rPr>
                <w:rFonts w:ascii="Arial" w:hAnsi="Arial"/>
                <w:color w:val="C0392B"/>
                <w:sz w:val="14"/>
              </w:rPr>
              <w:t>This rate is only available with this report. After this, each Homework Check is €19.95.</w:t>
            </w:r>
          </w:p>
          <w:p>
            <w:pPr>
              <w:spacing w:before="160"/>
              <w:jc w:val="center"/>
            </w:pPr>
            <w:hyperlink r:id="rId11">
              <w:r>
                <w:rPr>
                  <w:rStyle w:val="Hyperlink"/>
                  <w:color w:val="27AE60"/>
                  <w:u w:val="single"/>
                  <w:b/>
                  <w:sz w:val="22"/>
                </w:rPr>
                <w:t xml:space="preserve">→ Забронировать место</w:t>
              </w:r>
            </w:hyperlink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Summary in Your Language</w:t>
            </w:r>
          </w:p>
        </w:tc>
      </w:tr>
    </w:tbl>
    <w:p>
      <w:pPr>
        <w:spacing w:after="80" w:before="0" w:line="80" w:lineRule="exact"/>
      </w:pPr>
    </w:p>
    <w:p>
      <w:pPr>
        <w:spacing w:after="160"/>
      </w:pPr>
      <w:r>
        <w:rPr>
          <w:rFonts w:ascii="Arial" w:hAnsi="Arial"/>
          <w:color w:val="1C1C1C"/>
          <w:sz w:val="20"/>
        </w:rPr>
        <w:t>Your active spoken German is at level B2.1. You communicate fluently in most situations, but systematic structural errors appear under pressure — particularly with cases after two-way prepositions and article gender. Your passive understanding is higher at B2.2.</w:t>
      </w:r>
    </w:p>
    <w:p>
      <w:pPr>
        <w:spacing w:after="80"/>
      </w:pPr>
      <w:r>
        <w:rPr>
          <w:rFonts w:ascii="Arial" w:hAnsi="Arial"/>
          <w:b/>
          <w:color w:val="C0392B"/>
          <w:sz w:val="20"/>
        </w:rPr>
        <w:t>Top Problems: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Accusative/Dative confusion with two-way prepositions — using accusative in static contexts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Gender errors with everyday nouns — creating article error chains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Perfect tense with motion verbs — using haben instead of sein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Separable verbs not being separated — prefix staying attached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Word order after temporal adverbs — missing inversion</w:t>
      </w:r>
    </w:p>
    <w:p>
      <w:pPr>
        <w:spacing w:after="80" w:before="0" w:line="80" w:lineRule="exact"/>
      </w:pPr>
    </w:p>
    <w:p>
      <w:pPr>
        <w:spacing w:after="80"/>
      </w:pPr>
      <w:r>
        <w:rPr>
          <w:rFonts w:ascii="Arial" w:hAnsi="Arial"/>
          <w:b/>
          <w:color w:val="2563AB"/>
          <w:sz w:val="20"/>
        </w:rPr>
        <w:t>Key Recommendation:</w:t>
      </w:r>
    </w:p>
    <w:p>
      <w:pPr>
        <w:spacing w:after="160"/>
      </w:pPr>
      <w:r>
        <w:rPr>
          <w:rFonts w:ascii="Arial" w:hAnsi="Arial"/>
          <w:color w:val="1C1C1C"/>
          <w:sz w:val="20"/>
        </w:rPr>
        <w:t>You feel it — you understand more than you can produce under pressure. That gap is not a weakness. It means your passive system is ready. Practice the Sentence Engine daily: 5 weil-sentences, verb consciously at the end. Pair with the Dative Trigger — ask 'movement or position?' before every two-way preposition.</w:t>
      </w:r>
    </w:p>
    <w:p>
      <w:pPr>
        <w:spacing w:after="80"/>
      </w:pPr>
      <w:r>
        <w:rPr>
          <w:rFonts w:ascii="Arial" w:hAnsi="Arial"/>
          <w:b/>
          <w:color w:val="27AE60"/>
          <w:sz w:val="20"/>
        </w:rPr>
        <w:t>Next Steps:</w:t>
      </w:r>
    </w:p>
    <w:p>
      <w:r>
        <w:rPr>
          <w:rFonts w:ascii="Arial" w:hAnsi="Arial"/>
          <w:color w:val="1C1C1C"/>
          <w:sz w:val="20"/>
        </w:rPr>
        <w:t>You have a 3-month window where today's patterns are still fresh. Focus on subordinate clauses for 2 weeks, then motion verbs and the case system. Book your re-assessment to measure exactly how far you've come: cal.com/marko.check/re-assessment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FF6FF"/>
            <w:tcMar>
              <w:top w:w="140" w:type="dxa"/>
              <w:left w:w="200" w:type="dxa"/>
              <w:bottom w:w="140" w:type="dxa"/>
              <w:right w:w="200" w:type="dxa"/>
            </w:tcMar>
            <w:tcBorders>
              <w:top w:val="single" w:sz="8" w:space="0" w:color="2563AB"/>
              <w:left w:val="single" w:sz="8" w:space="0" w:color="2563AB"/>
              <w:bottom w:val="single" w:sz="8" w:space="0" w:color="2563AB"/>
              <w:right w:val="single" w:sz="8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24"/>
              </w:rPr>
              <w:t>Ваша следующая оценка</w:t>
            </w:r>
          </w:p>
          <w:p>
            <w:pPr>
              <w:spacing w:before="120"/>
              <w:jc w:val="center"/>
            </w:pPr>
            <w:r>
              <w:rPr>
                <w:rFonts w:ascii="Arial" w:hAnsi="Arial"/>
                <w:b/>
                <w:color w:val="1C1C1C"/>
                <w:sz w:val="22"/>
              </w:rPr>
              <w:t>Thursday, June 18, 2026</w:t>
            </w:r>
          </w:p>
          <w:p>
            <w:pPr>
              <w:spacing w:before="80"/>
              <w:jc w:val="center"/>
            </w:pPr>
            <w:r>
              <w:rPr>
                <w:rFonts w:ascii="Arial" w:hAnsi="Arial"/>
                <w:color w:val="5A5A5A"/>
                <w:sz w:val="18"/>
              </w:rPr>
              <w:t xml:space="preserve">Повторная оценка по специальной цене: </w:t>
            </w:r>
            <w:r>
              <w:rPr>
                <w:rFonts w:ascii="Arial" w:hAnsi="Arial"/>
                <w:b/>
                <w:color w:val="27AE60"/>
                <w:sz w:val="22"/>
              </w:rPr>
              <w:t>€69</w:t>
            </w:r>
          </w:p>
          <w:p>
            <w:pPr>
              <w:spacing w:before="160"/>
              <w:jc w:val="center"/>
            </w:pPr>
            <w:hyperlink r:id="rId10">
              <w:r>
                <w:rPr>
                  <w:rStyle w:val="Hyperlink"/>
                  <w:color w:val="2563AB"/>
                  <w:u w:val="single"/>
                  <w:b/>
                  <w:sz w:val="20"/>
                </w:rPr>
                <w:t xml:space="preserve">→ Book Re-Assessment</w:t>
              </w:r>
            </w:hyperlink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lingo</w:t>
            </w:r>
            <w:r>
              <w:rPr>
                <w:rFonts w:ascii="Arial" w:hAnsi="Arial"/>
                <w:b/>
                <w:color w:val="93B5D0"/>
                <w:sz w:val="24"/>
              </w:rPr>
              <w:t>grade</w:t>
            </w:r>
            <w:r>
              <w:rPr>
                <w:rFonts w:ascii="Arial" w:hAnsi="Arial"/>
                <w:b/>
                <w:color w:val="93B5D0"/>
                <w:sz w:val="24"/>
              </w:rPr>
              <w:t>.com</w:t>
            </w:r>
          </w:p>
          <w:p>
            <w:pPr>
              <w:jc w:val="center"/>
            </w:pPr>
            <w:r>
              <w:rPr>
                <w:rFonts w:ascii="Arial" w:hAnsi="Arial"/>
                <w:color w:val="93B5D0"/>
                <w:sz w:val="18"/>
              </w:rPr>
              <w:t>Professional Language Assessment</w:t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93B5D0"/>
                <w:sz w:val="16"/>
              </w:rPr>
              <w:t>Этот отчёт подготовлен Марко для Dmitri S..</w:t>
            </w:r>
          </w:p>
        </w:tc>
      </w:tr>
    </w:tbl>
    <w:sectPr w:rsidR="00FC693F" w:rsidRPr="0006063C" w:rsidSect="00034616">
      <w:footerReference w:type="default" r:id="rId12"/>
      <w:headerReference w:type="default" r:id="rId13"/>
      <w:pgSz w:w="11906" w:h="16838"/>
      <w:pgMar w:top="850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color w:val="1C1C1C"/>
        <w:sz w:val="14"/>
      </w:rPr>
      <w:t>lingo</w:t>
    </w:r>
    <w:r>
      <w:rPr>
        <w:rFonts w:ascii="Arial" w:hAnsi="Arial"/>
        <w:b/>
        <w:color w:val="93B5D0"/>
        <w:sz w:val="14"/>
      </w:rPr>
      <w:t>grade</w:t>
    </w:r>
    <w:r>
      <w:rPr>
        <w:rFonts w:ascii="Arial" w:hAnsi="Arial"/>
        <w:color w:val="8A8A8A"/>
        <w:sz w:val="14"/>
      </w:rPr>
      <w:t>.com  |  Confidential Language Assessment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476998" cy="2519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6998" cy="251999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b/>
        <w:color w:val="1A3A5C"/>
        <w:sz w:val="16"/>
      </w:rPr>
      <w:t xml:space="preserve">  Lingo</w:t>
    </w:r>
    <w:r>
      <w:rPr>
        <w:rFonts w:ascii="Arial" w:hAnsi="Arial"/>
        <w:b/>
        <w:color w:val="93B5D0"/>
        <w:sz w:val="16"/>
      </w:rPr>
      <w:t>Grade</w:t>
    </w:r>
    <w:r>
      <w:rPr>
        <w:rFonts w:ascii="Arial" w:hAnsi="Arial"/>
        <w:color w:val="8A8A8A"/>
        <w:sz w:val="16"/>
      </w:rPr>
      <w:t xml:space="preserve">  |  Professional Language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1C1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app.lingograde.com/book/package?type=reassessment&amp;date=2026-06-18" TargetMode="External"/><Relationship Id="rId11" Type="http://schemas.openxmlformats.org/officeDocument/2006/relationships/hyperlink" Target="https://app.lingograde.com/book/package?type=bundle&amp;date=2026-06-18" TargetMode="External"/><Relationship Id="rId12" Type="http://schemas.openxmlformats.org/officeDocument/2006/relationships/footer" Target="footer1.xml"/><Relationship Id="rId13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