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Wei L.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Polski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Wei L.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Polski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Chinesisch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ACTIVE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PASSIVE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OVERALL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CONFIDENCE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ERROR FOCUS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STABILITY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SELF-CORRECTION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RE-ASSESS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Przypadki / Przypadki</w:t>
              <w:br/>
              <w:t>Aspekt / Aspekt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niski / niski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niski / niski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miesięcy / 6 miesięcy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What This Report Contains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Precise Perception — what happened in your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Structural Strengths — what you do well (with evidence)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Core Structural Insight — the one pattern that defines this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Structural Problems — with transcript evidence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Lever Corrections — the changes with the highest impact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concrete drills with expected outcomes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Sentence Engine — your personalized daily drill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Homework A, B, C — structure, precision, and fluency exercises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8-Week Training Architecture — your personalized roadmap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Full Summary — key findings in your language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Polski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English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Wei L.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Wei 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Your Progress Check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The structures you drilled today are still fresh. In 3 months, you will either have automated them — or lost the window.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Secure My Slot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Wei L..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