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1A3A5C"/>
            <w:tcMar>
              <w:top w:w="120" w:type="dxa"/>
              <w:left w:w="160" w:type="dxa"/>
              <w:bottom w:w="120" w:type="dxa"/>
              <w:right w:w="80" w:type="dxa"/>
            </w:tcMar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090286" cy="576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0286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33"/>
            <w:shd w:val="clear" w:color="auto" w:fill="1A3A5C"/>
            <w:tcMar>
              <w:top w:w="120" w:type="dxa"/>
              <w:left w:w="80" w:type="dxa"/>
              <w:bottom w:w="120" w:type="dxa"/>
              <w:right w:w="160" w:type="dxa"/>
            </w:tcMar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2"/>
              </w:rPr>
              <w:t>Ahmed K.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2026-03-19</w:t>
            </w:r>
          </w:p>
          <w:p>
            <w:pPr>
              <w:jc w:val="right"/>
            </w:pPr>
            <w:r>
              <w:rPr>
                <w:rFonts w:ascii="Arial" w:hAnsi="Arial"/>
                <w:color w:val="93B5D0"/>
                <w:sz w:val="16"/>
              </w:rPr>
              <w:t>Português • Full Assessment</w:t>
            </w:r>
          </w:p>
        </w:tc>
      </w:tr>
    </w:tbl>
    <w:p/>
    <w:p>
      <w:pPr>
        <w:spacing w:after="80"/>
        <w:jc w:val="center"/>
      </w:pPr>
      <w:r>
        <w:rPr>
          <w:rFonts w:ascii="Arial" w:hAnsi="Arial"/>
          <w:i/>
          <w:color w:val="8A8A8A"/>
          <w:sz w:val="20"/>
        </w:rPr>
        <w:t>أُعد حصرياً لـ Ahmed K.</w:t>
      </w:r>
    </w:p>
    <w:p>
      <w:pPr>
        <w:spacing w:after="40"/>
        <w:jc w:val="center"/>
      </w:pPr>
      <w:r>
        <w:rPr>
          <w:rFonts w:ascii="Arial" w:hAnsi="Arial"/>
          <w:b/>
          <w:color w:val="1C1C1C"/>
          <w:sz w:val="40"/>
        </w:rPr>
        <w:t>Language Assessment Report</w:t>
      </w:r>
    </w:p>
    <w:p>
      <w:pPr>
        <w:spacing w:after="40"/>
        <w:jc w:val="center"/>
      </w:pPr>
      <w:r>
        <w:rPr>
          <w:rFonts w:ascii="Arial" w:hAnsi="Arial"/>
          <w:color w:val="5A5A5A"/>
          <w:sz w:val="18"/>
        </w:rPr>
        <w:t>2026-03-19 • Português • 25 min Conversation • Full Assessment</w:t>
      </w:r>
    </w:p>
    <w:p>
      <w:pPr>
        <w:spacing w:after="80"/>
        <w:jc w:val="center"/>
      </w:pPr>
      <w:r>
        <w:rPr>
          <w:rFonts w:ascii="Arial" w:hAnsi="Arial"/>
          <w:color w:val="8A8A8A"/>
          <w:sz w:val="18"/>
        </w:rPr>
        <w:t>Native Language: Arabisch</w:t>
      </w:r>
    </w:p>
    <w:p>
      <w:pPr>
        <w:spacing w:after="160"/>
        <w:jc w:val="center"/>
      </w:pPr>
      <w:r>
        <w:rPr>
          <w:rFonts w:ascii="Arial" w:hAnsi="Arial"/>
          <w:b/>
          <w:caps/>
          <w:color w:val="C0392B"/>
          <w:sz w:val="14"/>
        </w:rPr>
        <w:t>سري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AKTIV / نشط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PASSIV / سلبي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GESAMT / إجمالي</w:t>
            </w:r>
          </w:p>
        </w:tc>
        <w:tc>
          <w:tcPr>
            <w:tcW w:type="dxa" w:w="2466"/>
            <w:tcMar>
              <w:top w:w="40" w:type="dxa"/>
              <w:left w:w="40" w:type="dxa"/>
              <w:bottom w:w="2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8A8A8A"/>
                <w:sz w:val="12"/>
              </w:rPr>
              <w:t>SELBSTVERTRAUEN / ثقة</w:t>
            </w:r>
          </w:p>
        </w:tc>
      </w:tr>
      <w:tr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B1.2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563AB"/>
                <w:sz w:val="36"/>
              </w:rPr>
              <w:t>B1.1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36"/>
              </w:rPr>
              <w:t>B1</w:t>
            </w:r>
          </w:p>
        </w:tc>
        <w:tc>
          <w:tcPr>
            <w:tcW w:type="dxa" w:w="2466"/>
            <w:tcMar>
              <w:top w:w="20" w:type="dxa"/>
              <w:left w:w="40" w:type="dxa"/>
              <w:bottom w:w="40" w:type="dxa"/>
              <w:right w:w="4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36"/>
              </w:rPr>
              <w:t>74%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FEHLERFOKUS / تركيز الأخطاء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STABILITÄT / الاستقرار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SELBSTKORREKTUR / التصحيح الذاتي</w:t>
            </w:r>
          </w:p>
        </w:tc>
        <w:tc>
          <w:tcPr>
            <w:tcW w:type="dxa" w:w="2466"/>
            <w:shd w:val="clear" w:color="auto" w:fill="2C3E50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0"/>
              </w:rPr>
              <w:t>NEUBEWERTUNG / إعادة التقييم</w:t>
            </w:r>
          </w:p>
        </w:tc>
      </w:tr>
      <w:tr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C1C1C"/>
                <w:sz w:val="14"/>
              </w:rPr>
              <w:t>Subjuntivo / Subjuntivo</w:t>
              <w:br/>
              <w:t>Preposições / Preposições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médio / médio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14"/>
              </w:rPr>
              <w:t>médio / médio</w:t>
            </w:r>
          </w:p>
        </w:tc>
        <w:tc>
          <w:tcPr>
            <w:tcW w:type="dxa" w:w="2466"/>
            <w:tcMar>
              <w:top w:w="30" w:type="dxa"/>
              <w:left w:w="40" w:type="dxa"/>
              <w:bottom w:w="30" w:type="dxa"/>
              <w:right w:w="40" w:type="dxa"/>
            </w:tcMar>
            <w:tcBorders>
              <w:top w:val="single" w:sz="4" w:space="0" w:color="2C3E50"/>
              <w:bottom w:val="single" w:sz="4" w:space="0" w:color="2C3E50"/>
              <w:left w:val="single" w:sz="4" w:space="0" w:color="2C3E50"/>
              <w:right w:val="single" w:sz="4" w:space="0" w:color="2C3E5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5A5A5A"/>
                <w:sz w:val="14"/>
              </w:rPr>
              <w:t>4 meses / 4 meses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Was dieser Bericht enthält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00" w:type="dxa"/>
              <w:bottom w:w="6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محتوى هذا التقرير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Präzise Wahrnehmung — was in deiner Sitzung passiert ist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الملاحظة الدقيقة — ماذا حدث في جلستك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Strukturelle Stärken — was du gut machst (mit Belegen)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نقاط القوة البنيوية — ما تفعله جيداً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Zentrale Struktur-Erkenntnis — das eine Muster dieser Sitzung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الرؤية البنيوية المركزية — النمط الرئيسي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Strukturelle Probleme — mit Transkript-Belegen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أهم 5 مشاكل بنيوية — مع أدلة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Hebel-Korrekturen — die Änderungen mit dem größten Effekt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5 تصحيحات رافعة — التغييرات الأهم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Top 5 Lösungen — konkrete Übungen mit Ergebnissen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أفضل 5 حلول — تمارين ملموسة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Satzmotor — dein personalisiertes tägliches Training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محرك الجمل — تمرينك اليومي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Hausaufgaben A, B, C — Struktur, Präzision, Sprechfluss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واجبات A, B, C — البنية، الدقة، الطلاقة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8-Wochen-Architektur — dein personalisierter Plan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shd w:val="clear" w:color="auto" w:fill="F0F4F8"/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خطة 8 أسابيع — خطتك الشخصية</w:t>
            </w:r>
          </w:p>
        </w:tc>
      </w:tr>
      <w:tr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Zusammenfassung — Kernergebnisse in deiner Sprache</w:t>
            </w:r>
          </w:p>
        </w:tc>
        <w:tc>
          <w:tcPr>
            <w:tcW w:type="dxa" w:w="4933"/>
            <w:tcMar>
              <w:top w:w="20" w:type="dxa"/>
              <w:left w:w="100" w:type="dxa"/>
              <w:bottom w:w="20" w:type="dxa"/>
              <w:right w:w="10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color w:val="5A5A5A"/>
                <w:sz w:val="14"/>
              </w:rPr>
              <w:t>•  ملخص كامل — النتائج الرئيسية بلغتك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2563AB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Português</w:t>
            </w:r>
          </w:p>
        </w:tc>
        <w:tc>
          <w:tcPr>
            <w:tcW w:type="dxa" w:w="4933"/>
            <w:shd w:val="clear" w:color="auto" w:fill="1A4A7A"/>
            <w:tcMar>
              <w:top w:w="50" w:type="dxa"/>
              <w:left w:w="80" w:type="dxa"/>
              <w:bottom w:w="50" w:type="dxa"/>
              <w:right w:w="8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Arabisch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  <w:tc>
          <w:tcPr>
            <w:tcW w:type="dxa" w:w="4933"/>
            <w:tcMar>
              <w:top w:w="40" w:type="dxa"/>
              <w:left w:w="80" w:type="dxa"/>
              <w:bottom w:w="40" w:type="dxa"/>
              <w:right w:w="8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Marko → Ahmed 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in dieser Sitzung ein solides B2-Gerüst gezeigt. Dein Wortschatz ist angemessen für B2-Kommunikation, und du versuchst aktiv komplexere Strukturen. Unter Sprechdruck zeigen sich jedoch klare Muster: Das Kasussystem bei Wechselpräpositionen ist instabil, und Artikelfehler bei Alltagsnomen bleiben ein durchgehendes Muster. Was positiv auffällt: Deine Verbposition in Nebensätzen ist weitgehend stabil.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Precise Perception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Luca, in this session you showed a solid foundation in German. Your vocabulary fits B2 communication, and you actively attempt complex structures. Under pressure, clear patterns emerge: the case system with two-way prepositions is unstable, and article errors with everyday nouns persist. What stands out positively: your verb position in subordinate clauses is largely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Solide Verbzweitstellung in Hauptsätzen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"Gestern bin ich ins Kino gegangen." — Korrekte Inversion nach temporalem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Guter Einsatz von Modalverben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"Ich muss morgen früher aufstehen." — Korrekte Klammerstruktur.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Was du gut machst: Aktive Selbstkorrektur-Versuche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Du hast mehrfach angesetzt, Fehler zu korrigieren — das zeigt Sprachbewusstsein.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Structural Strengths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Solid verb-second placement in main clauses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"Yesterday I went to the cinema." — Correct inversion after temporal adverb.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Good use of modal verbs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"I have to get up earlier tomorrow." — Correct bracket structure.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ما تفعله جيداً: Active self-correction attempts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You made multiple attempts to correct errors — this shows language awareness.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1C1C1C"/>
                <w:sz w:val="18"/>
              </w:rPr>
              <w:t>Das zentrale Muster dieser Sitzung ist die Instabilität des Kasussystems bei Wechselpräpositionen. Du verwendest durchgehend Akkusativ, auch in statischen Kontexten. Der Motor dagegen: die bewusste Frage vor jeder Wechselpräposition —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Core Structural Insight</w:t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</w:r>
          </w:p>
          <w:p>
            <w:pPr>
              <w:spacing w:before="40" w:after="40"/>
            </w:pPr>
            <w:r>
              <w:rPr>
                <w:rFonts w:ascii="Arial" w:hAnsi="Arial"/>
                <w:b w:val="0"/>
                <w:color w:val="5A5A5A"/>
                <w:sz w:val="18"/>
              </w:rPr>
              <w:t>The central pattern of this session is the instability of the case system with two-way prepositions. You consistently use accusative even in static contexts. The engine against this: the conscious question before every two-way preposition — movement or position?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STRUKTURELLE PROBLEME / أهم 5 مشاكل هيكلية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Akkusativ/Dativ-Verwechslung bei Wechselpräpositionen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1. Accusative/Dative confusion with two-way prepositions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Wechselpräpositionen wurden mit Akkusativ verwendet, auch in statischen Kontexten, wo Dativ korrekt wäre.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Two-way prepositions were used with accusative, even in static contexts where dative would be correct.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bin in den Park." statt "Ich bin im Park."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am in the park (motion)." instead of "I am in the park (location)."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Genus-Fehler bei Alltagsnomen [Kasus/Artikel]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2. Gender errors with everyday nouns [الحالات/أدوات التعريف]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Bei häufig verwendeten Nomen wurde der falsche Artikel benutzt. Das Genus bestimmt die gesamte Deklination.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The wrong article was used with common nouns. Gender determines the entire declension.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"der Mädchen" (das Mädchen) / "die Auto" (das Auto)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Perfekt-Bildung mit Bewegungsverben [Zeitformen]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3. Perfect tense with motion verbs [الأزمنة]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Bewegungsverben wurden mit 'haben' statt 'sein' konjugiert: gehen, fahren, kommen.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Motion verbs were conjugated with 'have' instead of 'be': go, drive, come.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habe gegangen." statt "Ich bin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have went." instead of "I have gone."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Fehlende Satzklammer bei trennbaren Verben [Verbposition]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4. Missing sentence bracket with separable verbs [موضع الفعل]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Trennbare Verben wurden nicht getrennt. Das Präfix blieb am Verb kleben.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Separable verbs were not separated. The prefix stayed attached to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"Ich aufstehe um 7 Uhr." statt "Ich stehe um 7 Uhr auf."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"I getup at 7." instead of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Wortstellung nach temporalen Adverbien [Wortstellung]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C0392B"/>
                <w:sz w:val="18"/>
              </w:rPr>
              <w:t>5. Word order after temporal adverbs [ترتيب الكلمات]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Nach Zeitangaben am Satzanfang wurde das Subjekt nicht hinter das Verb gestellt.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After time expressions at the start, the subject was not placed after the verb.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"Gestern ich bin ins Kino gegangen." statt "Gestern bin ich ins Kino gegangen."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"Yesterday I am to cinema went." instead of "Yesterday went I to the cinema."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DIE 5 BESTEN HEBELKORREKTUREN / أفضل 5 تصحيحات رافعة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habe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have yesterday to the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gestern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went to the cinema yesterday."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Gehen ist ein Bewegungsverb. Perfekt mit sein, nicht haben.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Gehen is a motion verb. Perfect with sein, not haben.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bin in den Park."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am in the park." (using motion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bin im Park."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am in the park." (location case)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Keine Bewegung = Dativ: im Park. Akkusativ nur bei Richtung.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No movement = dative: im Park. Accusative only for direction.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"Ich aufstehe um 7 Uhr."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"I getup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"Ich stehe um 7 Uhr auf."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"I get up at 7."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Trennbare Verben: konjugierter Teil Position 2,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Separable verbs: conjugated part position 2, prefix to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"...weil ich habe keine Zeit."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"...because I have no time."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"...weil ich keine Zeit habe."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"...because I no time have."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Nach weil wandert das Verb ans Satzende. Immer.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After weil the verb moves to the end. Always.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Was du gesagt hast: "Gestern ich bin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What you said: "Yesterday I am to cinema went."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Saubere Version: "Gestern bin ich ins Kino gegangen."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Clean version: "Yesterday I went to the cinema."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Verb bleibt an Position 2. Zeitangabe vorn → Subjekt hinter Verb.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6"/>
              </w:rPr>
              <w:t>Verb stays in position 2. Time first → subject behind verb.</w:t>
            </w:r>
          </w:p>
        </w:tc>
      </w:tr>
    </w:tbl>
    <w:p>
      <w:pPr>
        <w:spacing w:after="80" w:before="0" w:line="80" w:lineRule="exact"/>
      </w:pPr>
    </w:p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TOP 5 LÖSUNGEN / أفضل 5 حلول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Dativ-Trigger trainieren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1. Dative Trigger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 Sätze pro Tag mit Wechselpräpositionen. Frage: Bewegung oder Position?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 sentences per day with two-way prepositions. Ask: movement or position?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Kasus-Entscheidung wird reflexartig.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case decision becomes reflexive.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Genus-Drill: Artikel-Karten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2. Gender Drill: article cards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Nomen auf Karten. Jeden Morgen 3 ziehen, Satz mit korrektem Artikel bilden.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 nouns on cards. Draw 3 every morning, form a sentence with correct article.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3 Wochen: Die Artikel sitzen.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3 weeks: articles locked in.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Bewegungsverben-Liste mit sein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3. Motion Verbs List with sein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 wichtigste Bewegungsverben lernen. Jeden Tag 3 Perfekt-Sätze mit sein.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Learn 10 most important motion verbs. 3 perfect tense sentences with sein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sein/haben-Auswahl automatisiert.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sein/haben selection automated.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Trennbare-Verben-Drill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4. Separable Verb Drill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 trennbare Verben pro Woche. Jeden Tag 2 Sätze pro Verb. Präfix ans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 separable verbs per week. 2 sentences per verb daily. Prefix to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2 Wochen: Satzklammer stabil.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2 weeks: sentence bracket stable.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Inversions-Training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18"/>
              </w:rPr>
              <w:t>5. Inversion Training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Jeden Satz mit Zeitangabe beginnen. Sofort Verb, dann Subjekt. 5 Sätze pro Tag.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Start every sentence with time expression. Verb immediately, then subject. 5 daily.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Nach 1 Woche: Inversion wird Gewohnheit.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6"/>
              </w:rPr>
              <w:t>After 1 week: inversion becomes habit.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SATZMOTOR / محرك الجمل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weil + Subjekt + ... + Verb (am Ende)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because + Subject + ... + Verb (at end)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Dieser Motor adressiert dein größtes Problem: Verbposition im Nebensatz. Automatisiere ihn, und 60% deiner Fehler lösen sich von allein.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This engine targets your biggest problem: verb position in subordinate clauses. Automate it and 60% of your errors resolve themselves.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gestern lange gearbeitet habe.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long hours yesterday.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kommt nicht, weil er krank ist.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He's not coming because he is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lerne Deutsch, weil ich in Deutschland arbeiten möchte.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learning German because I want to work in Germany.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Sie hat angerufen, weil sie eine Frage hatte.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She called because she had a question.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Wir bleiben zu Hause, weil es regnet.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We're staying home because it's raining.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Sprich jeden Morgen 5 neue weil-Sätze laut. Betone bewusst das Verb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Speak 5 new weil-sentences aloud every morning. Consciously emphasize the verb at the end.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AKTIVIERUNG / التنشيط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bin müde, weil ich lange gearbeitet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 am tired because I worked for a long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Ich komme später, weil ich noch einen Termin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I'm coming later because I still have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Er ist glücklich, weil er die Prüfung bestanden hat.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He is happy because he passed the exam.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A — STRUKTUR / واجب أ — البنية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Ich ging ins Büro, weil ich einen Termin hatte.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I went to the office because I had an appointment.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Er blieb zu Hause, weil er krank war.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He stayed home because he was sick.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Wir fuhren nach Berlin, weil wir Freunde besuchen wollten.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We drove to Berlin because we wanted to visit friends.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Sie rief mich an, weil sie Hilfe brauchte.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She called me because she needed help.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Ich stand früh auf, weil ich zum Flughafen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I got up early because I had to go to the airport.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Er lernte Deutsch, weil er in München arbeiten wollte.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He learned German because he wanted to work in Munich.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B — PRÄZISION / واجب ب — الدقة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...weil ich habe keine Zeit.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...because I have no time.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...weil ich keine Zeit habe.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...because I no time have.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habe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have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have gone.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bin in den Park. (statisch)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am in the park (motion).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bin im Park.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am in the park.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aufstehe um 7 Uhr.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getup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stehe um 7 Uhr auf.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get up at 7.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Gestern ich bin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Yesterday I am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Gestern bin ich gegangen.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Yesterday I went.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Er hat gefahrt.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He has drived.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Er ist gefahren.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He drove.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Ich möchte in den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I want to go in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Ich möchte ins Kino gehen.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I want to go to the cinema.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Falsch: ...dass er kommt morgen.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C0392B"/>
                <w:sz w:val="18"/>
              </w:rPr>
              <w:t>Wrong: ...that he comes tomorrow.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Richtig: ...dass er morgen kommt.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27AE60"/>
                <w:sz w:val="18"/>
              </w:rPr>
              <w:t>Correct: ...that he tomorrow comes.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HAUSAUFGABE C — SPRECHFLUSS / واجب ج — طلاقة الكلام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1. Zuerst machte ich mir einen Kaffee.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1. First I made myself a coffee.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2. Dann setzte ich mich an den Schreibtisch.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2. Then I sat down at the desk.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3. Ich öffnete meinen Laptop, weil ich arbeiten musste.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3. I opened my laptop because I had to work.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4. Danach las ich meine E-Mails.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4. After that I read my emails.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5. Außerdem rief ich einen Kollegen an.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5. Additionally I called a colleague.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6. Obwohl ich müde war, arbeitete ich konzentriert.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6. Although I was tired, I worked with concentration.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7. Weil ich einen Termin hatte, ging ich früh los.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7. Because I had an appointment, I left early.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8. Bevor ich das Haus verließ, machte ich mir ein Brot.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8. Before I left the house, I made myself a sandwich.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9. Nachdem ich gegessen hatte, fuhr ich mit dem Bus.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9. After I had eaten, I took the bus.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10. Schließlich kam ich im Büro an und begann zu arbeiten.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10. Finally I arrived at the office and started working.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WOCHENPLAN / الخطة الأسبوعية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1-2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1-2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Nebensatzstruktur mit weil und dass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Subordinate clause structure with because and that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Automatisierung der Verbendstellung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Automation of verb-final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5 weil/dass-Sätze pro Tag laut sprechen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Speak 5 because/that sentences aloud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3-4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3-4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Bewegungsverben + sein/haben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Motion verbs + sein/haben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Korrekte Hilfsverb-Auswahl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Correct auxiliary verb selection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Perfekt-Sätze mit Bewegungsverben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perfect tense sentences with motion verbs per day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5-6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5-6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Wechselpräpositionen + Kasus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Two-way prepositions + case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Bewegung vs. Position reflexartig unterscheiden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Reflexively distinguish movement vs. 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3 Sätze mit in/auf/an + Bewegung/Position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3 sentences with in/on/at + movement/position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Woche 7-8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2563AB"/>
                <w:sz w:val="20"/>
              </w:rPr>
              <w:t>Week 7-8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Fokus: Trennbare Verben + Inversion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التركيز: Separable verbs + Inversion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Ziel: Satzklammer und V2-Regel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8A8A8A"/>
                <w:sz w:val="18"/>
              </w:rPr>
              <w:t>الهدف: Stabilize sentence bracket and V2 rule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6"/>
              </w:rPr>
              <w:t>2 trennbare Verben + 3 Inversions-Sätze pro Tag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6"/>
              </w:rPr>
              <w:t>2 separable verbs + 3 inversion sentences per day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MINI-BLOCK / كتلة صغيرة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18"/>
              </w:rPr>
              <w:t>Ziel: Nebensätze unter Sprechdruck stabilisieren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18"/>
              </w:rPr>
              <w:t>الهدف: Stabilize subordinate clauses under speaking pressure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1: Täglich 5 weil-Sätze laut sprechen — bewusst langsam, Verb betont am Ende.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1: Speak 5 because-sentences aloud daily — consciously slow, verb emphasized at the end.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Schritt 2: Ein 2-Minuten-Monolog mit mindestens 3 Nebensätzen. Aufnehmen. Anhören. Wiederholen.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الخطوة 2: A 2-minute monologue with at least 3 subordinate clauses. Record. Listen. Repeat.</w:t>
            </w:r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2563AB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2563AB"/>
              <w:bottom w:val="single" w:sz="4" w:space="0" w:color="2563AB"/>
              <w:left w:val="single" w:sz="4" w:space="0" w:color="2563AB"/>
              <w:right w:val="single" w:sz="4" w:space="0" w:color="2563AB"/>
            </w:tcBorders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16"/>
              </w:rPr>
              <w:t>CEFR-EINSTUFUNG / تقييم CEFR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Aktive gesprochene Produktion: B2.1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Active spoken production: B2.1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Passive Kompetenz: B2.2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Passive competence: B2.2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1C1C1C"/>
                <w:sz w:val="20"/>
              </w:rPr>
              <w:t>Konfidenz: 82%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/>
                <w:color w:val="5A5A5A"/>
                <w:sz w:val="20"/>
              </w:rPr>
              <w:t>Confidence: 82%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Du befindest dich im oberen B2-Bereich. Dein Grundgerüst ist stabil, aber unter Druck zeigen sich systematische Kasusfehler bei Wechselpräpositionen. Mit gezieltem Strukturtraining ist C1 in 3-4 Monaten realistisch.</w:t>
            </w:r>
          </w:p>
        </w:tc>
        <w:tc>
          <w:tcPr>
            <w:tcW w:type="dxa" w:w="4933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You are in the upper B2 range. Your foundation is stable, but under pressure systematic case errors with two-way prepositions appear. With targeted structural training, C1 is realistic in 3-4 months.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Strukturstabilität unter Druck: mittel bis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Structural stability under pressure: medium to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Selbstkorrektur-Fähigkeit: hoch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Self-correction ability: high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1C1C1C"/>
                <w:sz w:val="18"/>
              </w:rPr>
              <w:t>Empfohlenes Re-Assessment: 3 Monate</w:t>
            </w:r>
          </w:p>
        </w:tc>
        <w:tc>
          <w:tcPr>
            <w:tcW w:type="dxa" w:w="4933"/>
            <w:shd w:val="clear" w:color="auto" w:fill="F0F4F8"/>
            <w:tcMar>
              <w:top w:w="60" w:type="dxa"/>
              <w:left w:w="120" w:type="dxa"/>
              <w:bottom w:w="60" w:type="dxa"/>
              <w:right w:w="120" w:type="dxa"/>
            </w:tcMar>
            <w:tcBorders>
              <w:top w:val="single" w:sz="4" w:space="0" w:color="CCCCCC"/>
              <w:bottom w:val="single" w:sz="4" w:space="0" w:color="CCCCCC"/>
              <w:left w:val="single" w:sz="4" w:space="0" w:color="CCCCCC"/>
              <w:right w:val="single" w:sz="4" w:space="0" w:color="CCCCCC"/>
            </w:tcBorders>
          </w:tcPr>
          <w:p>
            <w:r>
              <w:rPr>
                <w:rFonts w:ascii="Arial" w:hAnsi="Arial"/>
                <w:b w:val="0"/>
                <w:color w:val="5A5A5A"/>
                <w:sz w:val="18"/>
              </w:rPr>
              <w:t>Recommended re-assessment: 3 months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EAFAF1"/>
            <w:tcMar>
              <w:top w:w="160" w:type="dxa"/>
              <w:left w:w="200" w:type="dxa"/>
              <w:bottom w:w="160" w:type="dxa"/>
              <w:right w:w="200" w:type="dxa"/>
            </w:tcMar>
            <w:tcBorders>
              <w:top w:val="single" w:sz="12" w:space="0" w:color="27AE60"/>
              <w:left w:val="single" w:sz="12" w:space="0" w:color="27AE60"/>
              <w:bottom w:val="single" w:sz="12" w:space="0" w:color="27AE60"/>
              <w:right w:val="single" w:sz="12" w:space="0" w:color="27AE6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27AE60"/>
                <w:sz w:val="26"/>
              </w:rPr>
              <w:t>فحص تقدمك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b/>
                <w:color w:val="C0392B"/>
                <w:sz w:val="14"/>
              </w:rPr>
              <w:t>REPORT-EXCLUSIVE OFFER</w:t>
            </w:r>
          </w:p>
          <w:p>
            <w:pPr>
              <w:spacing w:before="160"/>
              <w:jc w:val="center"/>
            </w:pPr>
            <w:r>
              <w:rPr>
                <w:rFonts w:ascii="Arial" w:hAnsi="Arial"/>
                <w:i/>
                <w:color w:val="1C1C1C"/>
                <w:sz w:val="18"/>
              </w:rPr>
              <w:t>الهياكل التي تدربت عليها اليوم لا تزال حاضرة. بعد 3 أشهر، إما ستكون قد أتقنتها — أو فقدت هذه الفرصة.</w:t>
            </w:r>
          </w:p>
          <w:p>
            <w:pPr>
              <w:spacing w:before="28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Re-Assessment</w:t>
            </w:r>
            <w:r>
              <w:rPr>
                <w:rFonts w:ascii="Arial" w:hAnsi="Arial"/>
                <w:color w:val="5A5A5A"/>
                <w:sz w:val="18"/>
              </w:rPr>
              <w:t xml:space="preserve">  €69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this session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40"/>
              <w:jc w:val="center"/>
            </w:pPr>
            <w:r>
              <w:rPr>
                <w:rFonts w:ascii="Arial" w:hAnsi="Arial"/>
                <w:color w:val="1C1C1C"/>
                <w:sz w:val="18"/>
              </w:rPr>
              <w:t>Homework Check — re-assessment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€10</w:t>
            </w:r>
            <w:r>
              <w:rPr>
                <w:rFonts w:ascii="Arial" w:hAnsi="Arial"/>
                <w:color w:val="8A8A8A"/>
                <w:sz w:val="14"/>
              </w:rPr>
              <w:t xml:space="preserve">  instead of €20</w:t>
            </w:r>
          </w:p>
          <w:p>
            <w:pPr>
              <w:spacing w:before="240"/>
              <w:jc w:val="center"/>
            </w:pPr>
            <w:r>
              <w:rPr>
                <w:rFonts w:ascii="Arial" w:hAnsi="Arial"/>
                <w:color w:val="8A8A8A"/>
                <w:sz w:val="24"/>
              </w:rPr>
              <w:t>€109</w:t>
            </w:r>
            <w:r>
              <w:rPr>
                <w:rFonts w:ascii="Arial" w:hAnsi="Arial"/>
                <w:color w:val="8A8A8A"/>
                <w:sz w:val="24"/>
              </w:rPr>
              <w:t xml:space="preserve">  →  </w:t>
            </w:r>
            <w:r>
              <w:rPr>
                <w:rFonts w:ascii="Arial" w:hAnsi="Arial"/>
                <w:b/>
                <w:color w:val="27AE60"/>
                <w:sz w:val="40"/>
              </w:rPr>
              <w:t>€89</w:t>
            </w:r>
            <w:r>
              <w:rPr>
                <w:rFonts w:ascii="Arial" w:hAnsi="Arial"/>
                <w:b/>
                <w:color w:val="27AE60"/>
                <w:sz w:val="18"/>
              </w:rPr>
              <w:t xml:space="preserve">  save €20</w:t>
            </w:r>
          </w:p>
          <w:p>
            <w:pPr>
              <w:spacing w:before="120"/>
              <w:jc w:val="center"/>
            </w:pPr>
            <w:r>
              <w:rPr>
                <w:rFonts w:ascii="Arial" w:hAnsi="Arial"/>
                <w:color w:val="C0392B"/>
                <w:sz w:val="14"/>
              </w:rPr>
              <w:t>This rate is only available with this report. After this, each Homework Check is €19.95.</w:t>
            </w:r>
          </w:p>
          <w:p>
            <w:pPr>
              <w:spacing w:before="160"/>
              <w:jc w:val="center"/>
            </w:pPr>
            <w:hyperlink r:id="rId10">
              <w:r>
                <w:rPr>
                  <w:rStyle w:val="Hyperlink"/>
                  <w:color w:val="27AE60"/>
                  <w:u w:val="single"/>
                  <w:b/>
                  <w:sz w:val="22"/>
                </w:rPr>
                <w:t xml:space="preserve">→ احجز مكاني</w:t>
              </w:r>
            </w:hyperlink>
          </w:p>
        </w:tc>
      </w:tr>
    </w:tbl>
    <w:p>
      <w:pPr>
        <w:spacing w:after="80" w:before="0" w:line="80" w:lineRule="exact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8"/>
              </w:rPr>
              <w:t>Summary in Your Language</w:t>
            </w:r>
          </w:p>
        </w:tc>
      </w:tr>
    </w:tbl>
    <w:p>
      <w:pPr>
        <w:spacing w:after="80" w:before="0" w:line="80" w:lineRule="exact"/>
      </w:pPr>
    </w:p>
    <w:p>
      <w:pPr>
        <w:spacing w:after="160"/>
      </w:pPr>
      <w:r>
        <w:rPr>
          <w:rFonts w:ascii="Arial" w:hAnsi="Arial"/>
          <w:color w:val="1C1C1C"/>
          <w:sz w:val="20"/>
        </w:rPr>
        <w:t>Your active spoken German is at level B2.1. You communicate fluently in most situations, but systematic structural errors appear under pressure — particularly with cases after two-way prepositions and article gender. Your passive understanding is higher at B2.2.</w:t>
      </w:r>
    </w:p>
    <w:p>
      <w:pPr>
        <w:spacing w:after="80"/>
      </w:pPr>
      <w:r>
        <w:rPr>
          <w:rFonts w:ascii="Arial" w:hAnsi="Arial"/>
          <w:b/>
          <w:color w:val="C0392B"/>
          <w:sz w:val="20"/>
        </w:rPr>
        <w:t>Top Problems: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Accusative/Dative confusion with two-way prepositions — using accusative in static contexts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Gender errors with everyday nouns — creating article error chains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Perfect tense with motion verbs — using haben instead of sein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Separable verbs not being separated — prefix staying attached</w:t>
      </w:r>
    </w:p>
    <w:p>
      <w:pPr>
        <w:spacing w:after="40"/>
        <w:ind w:left="283"/>
      </w:pPr>
      <w:r>
        <w:rPr>
          <w:rFonts w:ascii="Arial" w:hAnsi="Arial"/>
          <w:color w:val="1C1C1C"/>
          <w:sz w:val="18"/>
        </w:rPr>
        <w:t xml:space="preserve">  Word order after temporal adverbs — missing inversion</w:t>
      </w:r>
    </w:p>
    <w:p>
      <w:pPr>
        <w:spacing w:after="80" w:before="0" w:line="80" w:lineRule="exact"/>
      </w:pPr>
    </w:p>
    <w:p>
      <w:pPr>
        <w:spacing w:after="80"/>
      </w:pPr>
      <w:r>
        <w:rPr>
          <w:rFonts w:ascii="Arial" w:hAnsi="Arial"/>
          <w:b/>
          <w:color w:val="2563AB"/>
          <w:sz w:val="20"/>
        </w:rPr>
        <w:t>Key Recommendation:</w:t>
      </w:r>
    </w:p>
    <w:p>
      <w:pPr>
        <w:spacing w:after="160"/>
      </w:pPr>
      <w:r>
        <w:rPr>
          <w:rFonts w:ascii="Arial" w:hAnsi="Arial"/>
          <w:color w:val="1C1C1C"/>
          <w:sz w:val="20"/>
        </w:rPr>
        <w:t>You feel it — you understand more than you can produce under pressure. That gap is not a weakness. It means your passive system is ready. Practice the Sentence Engine daily: 5 weil-sentences, verb consciously at the end. Pair with the Dative Trigger — ask 'movement or position?' before every two-way preposition.</w:t>
      </w:r>
    </w:p>
    <w:p>
      <w:pPr>
        <w:spacing w:after="80"/>
      </w:pPr>
      <w:r>
        <w:rPr>
          <w:rFonts w:ascii="Arial" w:hAnsi="Arial"/>
          <w:b/>
          <w:color w:val="27AE60"/>
          <w:sz w:val="20"/>
        </w:rPr>
        <w:t>Next Steps:</w:t>
      </w:r>
    </w:p>
    <w:p>
      <w:r>
        <w:rPr>
          <w:rFonts w:ascii="Arial" w:hAnsi="Arial"/>
          <w:color w:val="1C1C1C"/>
          <w:sz w:val="20"/>
        </w:rPr>
        <w:t>You have a 3-month window where today's patterns are still fresh. Focus on subordinate clauses for 2 weeks, then motion verbs and the case system. Book your re-assessment to measure exactly how far you've come: cal.com/marko.check/re-assessment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1A3A5C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4"/>
              </w:rPr>
              <w:t>lingo</w:t>
            </w:r>
            <w:r>
              <w:rPr>
                <w:rFonts w:ascii="Arial" w:hAnsi="Arial"/>
                <w:b/>
                <w:color w:val="93B5D0"/>
                <w:sz w:val="24"/>
              </w:rPr>
              <w:t>grade</w:t>
            </w:r>
            <w:r>
              <w:rPr>
                <w:rFonts w:ascii="Arial" w:hAnsi="Arial"/>
                <w:b/>
                <w:color w:val="93B5D0"/>
                <w:sz w:val="24"/>
              </w:rPr>
              <w:t>.com</w:t>
            </w:r>
          </w:p>
          <w:p>
            <w:pPr>
              <w:jc w:val="center"/>
            </w:pPr>
            <w:r>
              <w:rPr>
                <w:rFonts w:ascii="Arial" w:hAnsi="Arial"/>
                <w:color w:val="93B5D0"/>
                <w:sz w:val="18"/>
              </w:rPr>
              <w:t>Professional Language Assessment</w:t>
            </w:r>
          </w:p>
          <w:p>
            <w:pPr>
              <w:jc w:val="center"/>
            </w:pPr>
            <w:r>
              <w:rPr>
                <w:rFonts w:ascii="Arial" w:hAnsi="Arial"/>
                <w:i/>
                <w:color w:val="93B5D0"/>
                <w:sz w:val="16"/>
              </w:rPr>
              <w:t>أعد هذا التقرير ماركو لـ Ahmed K..</w:t>
            </w:r>
          </w:p>
        </w:tc>
      </w:tr>
    </w:tbl>
    <w:sectPr w:rsidR="00FC693F" w:rsidRPr="0006063C" w:rsidSect="00034616">
      <w:footerReference w:type="default" r:id="rId11"/>
      <w:headerReference w:type="default" r:id="rId12"/>
      <w:pgSz w:w="11906" w:h="16838"/>
      <w:pgMar w:top="850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/>
        <w:color w:val="1C1C1C"/>
        <w:sz w:val="14"/>
      </w:rPr>
      <w:t>lingo</w:t>
    </w:r>
    <w:r>
      <w:rPr>
        <w:rFonts w:ascii="Arial" w:hAnsi="Arial"/>
        <w:b/>
        <w:color w:val="93B5D0"/>
        <w:sz w:val="14"/>
      </w:rPr>
      <w:t>grade</w:t>
    </w:r>
    <w:r>
      <w:rPr>
        <w:rFonts w:ascii="Arial" w:hAnsi="Arial"/>
        <w:color w:val="8A8A8A"/>
        <w:sz w:val="14"/>
      </w:rPr>
      <w:t>.com  |  Confidential Language Assessment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76998" cy="25199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76998" cy="251999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b/>
        <w:color w:val="1A3A5C"/>
        <w:sz w:val="16"/>
      </w:rPr>
      <w:t xml:space="preserve">  Lingo</w:t>
    </w:r>
    <w:r>
      <w:rPr>
        <w:rFonts w:ascii="Arial" w:hAnsi="Arial"/>
        <w:b/>
        <w:color w:val="93B5D0"/>
        <w:sz w:val="16"/>
      </w:rPr>
      <w:t>Grade</w:t>
    </w:r>
    <w:r>
      <w:rPr>
        <w:rFonts w:ascii="Arial" w:hAnsi="Arial"/>
        <w:color w:val="8A8A8A"/>
        <w:sz w:val="16"/>
      </w:rPr>
      <w:t xml:space="preserve">  |  Professional Language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C1C1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app.lingograde.com/book/package?type=bundle&amp;date=" TargetMode="External"/><Relationship Id="rId11" Type="http://schemas.openxmlformats.org/officeDocument/2006/relationships/footer" Target="footer1.xml"/><Relationship Id="rId12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