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20"/>
      </w:pPr>
      <w:r>
        <w:t xml:space="preserve"/>
      </w:r>
    </w:p>
    <w:p>
      <w:pPr>
        <w:spacing w:before="0" w:after="8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🛡️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PhishGuard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Phishing Email Identification Tool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Project Scope Document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|  March 2026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Target Completion: April 13, 2026</w:t>
      </w:r>
    </w:p>
    <w:p>
      <w:pPr>
        <w:spacing w:before="0" w:after="480"/>
      </w:pPr>
      <w:r>
        <w:t xml:space="preserv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PhishGuard is a zero-budget, open-source phishing email identification tool powered by a traditionally trained machine learning model. The tool will allow users to paste or upload email content and receive an instant prediction on whether the email is a phishing attempt, along with a confidence score and a human-readable explanation of the key signals detected.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project will be completed within 30 days using exclusively free, open-source software, publicly available datasets, and free-tier hosting platforms. The primary delivery will be a functional web application accessible to general consumers, IT professionals, and educators.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PhishGuard – Phishing Email Identification Tool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(open-source / free-tier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 (March 13 – April 13, 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Interface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application (paste email text / upload .eml)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consumers, IT security professionals, educators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Approach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Traditional ML (scikit-learn) + NLP feature engineering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 Face Spaces or Render (free tier)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Project Objectives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Train a machine learning classifier capable of distinguishing phishing emails from legitimate ones with high accuracy (target: &gt;95% accuracy on held-out test set).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a clean, intuitive web UI where users can paste email text or upload an .eml file and receive an instant analysis.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 interpretable output — not just a binary label, but a confidence score and the specific red flags detected (e.g., suspicious links, urgency language, spoofed sender).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Deploy the finished application on a free hosting platform accessible via public URL.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Secondary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Maintain a fully open-source, reproducible codebase on GitHub.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 the training pipeline so the model can be retrained with fresh data in the future.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Include a short educational component explaining why a flagged email is suspicious, turning the tool into a learning resource.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Out of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email client integration (Gmail plugin, Outlook add-in) — post-v1 roadmap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accounts, login systems, or persistent history storage.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Attachment scanning (PDF, DOCX malware detection) — text-only analysis in v1.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Paid APIs, paid cloud compute, or any recurring financial cost.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Scope of Work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Data Collection &amp; Preparation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model will be trained on publicly available, labeled email datasets. No data collection infrastructure needs to be built — existing curated datasets will be used directly.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Primary Datasets (all free)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SpamAssassin Public Corpus: </w:t>
      </w:r>
      <w:r>
        <w:rPr>
          <w:rFonts w:ascii="Arial" w:cs="Arial" w:eastAsia="Arial" w:hAnsi="Arial"/>
          <w:sz w:val="22"/>
          <w:szCs w:val="22"/>
        </w:rPr>
        <w:t xml:space="preserve">CLAIR Phishing Email Dataset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Nazario Phishing Corpus: </w:t>
      </w:r>
      <w:r>
        <w:rPr>
          <w:rFonts w:ascii="Arial" w:cs="Arial" w:eastAsia="Arial" w:hAnsi="Arial"/>
          <w:sz w:val="22"/>
          <w:szCs w:val="22"/>
        </w:rPr>
        <w:t xml:space="preserve">~5,000 real phishing emails from 2019–2023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UCI Spam/Ham Collection: </w:t>
      </w:r>
      <w:r>
        <w:rPr>
          <w:rFonts w:ascii="Arial" w:cs="Arial" w:eastAsia="Arial" w:hAnsi="Arial"/>
          <w:sz w:val="22"/>
          <w:szCs w:val="22"/>
        </w:rPr>
        <w:t xml:space="preserve">Enron Email Dataset (legitimate email baseline)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preparation tasks will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parsing: extract subject, body, sender, reply-to, and embedded URLs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HTML stripping and text normalization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Deduplication and class balancing (target ~50/50 phishing/legitimate split)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Train / validation / test split (70% / 15% / 15%)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Feature Engineering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Rather than using raw text embeddings (which require large models and GPU compute), the model will be built on handcrafted NLP features — lightweight, interpretable, and CPU-friendly.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Feature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Urgency &amp; pressure language — keyword frequency scoring ("act now", "account suspended", "verify immediately")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URL analysis — number of URLs, mismatched display text vs. href, URL entropy, suspicious TLDs, use of URL shorteners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Sender/header anomalies — reply-to ≠ from, display name spoofing, free email domain usage for corporate impersonation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Structural signals — excessive HTML obfuscation, image-to-text ratio, missing/generic salutation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TF-IDF features — top n-gram features extracted from subject and body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Readability metrics — Flesch-Kincaid grade, punctuation density, all-caps ratio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Model Training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Multiple classical ML algorithms will be evaluated and compared. The best-performing model will be selected for production use.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baseline; handles mixed features well; interpretable feature importances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Boosting (XGBoost / LightGBM)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accuracy on tabular data; fast inference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/ lightgbm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Fast; interpretable coefficients; good calibrated probabilities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Naive Bayes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 spam filter baseline; efficient on text features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Evaluation metrics: Accuracy, Precision, Recall, F1-Score, and AUC-ROC. False negatives (missed phishing) are treated as more costly than false positives — the threshold will be tuned accordingly.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Web Application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frontend will be a clean, single-page application. The backend will serve the trained model via a REST API.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Core UI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Text area for pasting raw email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File upload support for .eml and .txt formats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"Analyze" button with a loading spinner for feedback during inference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Result card displaying: Verdict (Phishing / Legitimate), Confidence score (0–100%), and a bulleted list of detected red flags with short explanations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"Why is this suspicious?" expandable section for educational context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Model serialized with joblib and stored in the repository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API: FastAPI served via Uvicorn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Hosted on Hugging Face Spaces (Gradio) or Render free tier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GitHub Actions for automated testing on pull requests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Tech Stack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component below is free and open-source. No paid APIs, services, or compute is required.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backend, ML, and scripting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training, evaluation, pipelines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/ LightGBM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boosting classifiers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NLTK + spaCy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Tokenization, stopwords, entity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Parsing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email / mailparser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Stdlib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.eml headers, body, URLs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Handling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+ NumPy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engineering, data wrangling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BeautifulSoup4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parsing, link extraction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serving model predictions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web UI, natively hosted on HF Spaces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joblib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Save/load trained model artifacts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and integration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 runs on push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 Face Spaces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deployment, zero infra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control, collaboration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Exploratory data analysis &amp; experiments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Why This Stack?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Zero cost: Hugging Face Spaces, GitHub, and all libraries are completely free.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CPU-only: Classical ML (Random Forest, XGBoost) runs efficiently without GPU — no cloud compute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Interpretability: Feature-based models expose which signals drove each decision, enabling the educational red-flag explanations.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Gradio: The fastest path from trained model to shareable web UI — a full app can be deployed in ~20 lines of Python.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Project Timeline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Total duration: 30 days (March 13 – April 13, 2026). The project is broken into four phases with clear weekly milestones and daily actionable steps.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4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Actionable Steps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1
Foundation &amp;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Mar 13–19
(Week 1)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GitHub repo, virtual env, project structure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 SpamAssassin, Nazario, Enron datasets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email parser (headers, body, URLs)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EDA — class distribution, length stats, common words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data cleaning &amp; deduplication pipeline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Achieve clean, balanced train/val/test split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Cleaned dataset + EDA notebook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2
Feature Eng. &amp; Model Training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Mar 20–28
(Week 2–3)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all feature extractors (URL, header, text, structural)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scikit-learn feature pipeline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 baseline: Logistic Regression &amp; Naive Bayes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 and tune Random Forest (GridSearchCV)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 and tune XGBoost / LightGBM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Compare models on val set; select winner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Tune classification threshold for low false-negative rate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Serialize final model with joblib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Trained model + evaluation 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3
Web App Build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Mar 29 –
Apr 6
(Week 3–4)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Gradio UI: text input, file upload, result card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Wire model inference to UI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red flag explanation generator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confidence score display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educational 'Why is this suspicious?' panel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pytest unit tests for feature extractors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GitHub Actions CI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Working local web app + test suite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4
Deployment &amp; Polish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Apr 7–13
(Week 4)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to Hugging Face Spaces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public URL functionality end-to-end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with 20+ real-world email samples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bugs identified in production testing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README with usage instructions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training pipeline for future retraining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review and project sign-off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Live public URL + docs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5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bias — training data doesn't reflect modern phishing tactics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Supplement Nazario corpus with recent phishing samples from PhishTank (free export)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overfitting to training 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train/test split; cross-validation; early stopping in XGBoost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 Face Spaces cold-start latency (free tier sleeps)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loading screen UX; consider Render.com as fallback host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extractor fails on malformed HTML emails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all parsers in try/except; fall back to plain-text extraction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 extending timeline beyond 30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out-of-scope list enforced; post-v1 backlog tracked separately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Success Metrics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project will be considered successfully completed when all of the following criteria are met: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&gt;95% accuracy on the held-out test set with a false-negative rate (missed phishing) below 3%.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Inference time of &lt;2 seconds per email on a standard CPU.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 application publicly accessible via a stable URL with no authentication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minimum of 20 real-world emails manually tested and reviewed for correctness.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GitHub repository is public with a complete README, setup instructions, and training documentation.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features listed in Section 3.4 are implemented and functional.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Post-v1 Roadmap (Out of Scope for This Project)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features are explicitly excluded from the 30-day scope but documented here for future planning: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Gmail / Outlook browser extension for real-time inbox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Attachment scanning (PDF, Office document macro detection)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Fine-tuned BERT or DistilBERT model for improved language understanding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Feedback loop — allow users to flag incorrect predictions to improve the model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Multi-language support (phishing emails in non-English languages)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endpoint for developer integrations</w:t>
      </w:r>
    </w:p>
    <w:p>
      <w:pPr>
        <w:spacing w:before="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t xml:space="preserve">  |  Confidential – Internal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595959"/>
        <w:sz w:val="18"/>
        <w:szCs w:val="18"/>
      </w:rPr>
      <w:t xml:space="preserve">PhishGuard – Project Scope Document</w:t>
    </w:r>
    <w:r>
      <w:rPr>
        <w:rFonts w:ascii="Arial" w:cs="Arial" w:eastAsia="Arial" w:hAnsi="Arial"/>
        <w:color w:val="595959"/>
        <w:sz w:val="18"/>
        <w:szCs w:val="18"/>
      </w:rPr>
      <w:t xml:space="preserve">	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2026-03-13T11:07:42.449Z</dcterms:created>
  <dcterms:modified xsi:type="dcterms:W3CDTF">2026-03-13T11:07:42.450Z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