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960"/>
        <w:jc w:val="center"/>
      </w:pPr>
      <w:r>
        <w:rPr>
          <w:rFonts w:ascii="Microsoft YaHei" w:hAnsi="Microsoft YaHei" w:eastAsia="微软雅黑"/>
          <w:b/>
          <w:color w:val="000000"/>
          <w:sz w:val="30"/>
        </w:rPr>
        <w:t>杭州缺口信息科技有限公司</w:t>
      </w:r>
    </w:p>
    <w:p>
      <w:pPr>
        <w:pStyle w:val="aa"/>
        <w:spacing w:before="1920"/>
      </w:pPr>
      <w:r>
        <w:t>企业AI规划与项目管理调研情况汇报标准资料包使用说明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8"/>
        </w:rPr>
        <w:t>适用于调研、编制、复核和定稿全过程</w:t>
      </w:r>
    </w:p>
    <w:p>
      <w:pPr>
        <w:spacing w:before="2400"/>
        <w:jc w:val="center"/>
      </w:pPr>
      <w:r>
        <w:rPr>
          <w:rFonts w:ascii="Microsoft YaHei" w:hAnsi="Microsoft YaHei" w:eastAsia="微软雅黑"/>
          <w:color w:val="666666"/>
          <w:sz w:val="22"/>
        </w:rPr>
        <w:t>版本  v1.0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2"/>
        </w:rPr>
        <w:t>2026年10月29日</w:t>
      </w:r>
    </w:p>
    <w:p>
      <w:pPr>
        <w:sectPr>
          <w:pgSz w:w="11906" w:h="16838"/>
          <w:pgMar w:top="2098" w:right="1474" w:bottom="1984" w:left="1587" w:header="850" w:footer="964" w:gutter="0"/>
          <w:pgNumType w:start="1"/>
          <w:cols w:space="720"/>
          <w:docGrid w:linePitch="360"/>
        </w:sectPr>
      </w:pPr>
    </w:p>
    <w:p>
      <w:pPr>
        <w:pStyle w:val="1"/>
      </w:pPr>
      <w:r>
        <w:t>一 资料包用途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本资料包用于帮助项目经理、FDE工程师、业务顾问和文档审核人员，按照统一结构编制企业AI规划与项目管理调研情况汇报。资料包将写作要求、空白模板、定稿检查和完整样例分开，既便于复制使用，也避免把内部写作提示带入客户正式文件。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使用本资料包不能替代现场调研和证据核实。任何结论、数量、系统能力、交付范围和验收指标，均应以当前项目的真实资料和双方确认结果为依据。</w:t>
      </w:r>
    </w:p>
    <w:p>
      <w:pPr>
        <w:pStyle w:val="1"/>
      </w:pPr>
      <w:r>
        <w:t>二 资料包组成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建议使用阶段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资料包使用说明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了解文件关系、使用顺序和角色分工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项目开始前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01</w:t>
            </w:r>
          </w:p>
        </w:tc>
        <w:tc>
          <w:tcPr>
            <w:tcW w:type="dxa" w:w="232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编制规范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明确结构、证据、边界、写法和版本规则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调研准备至报告定稿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02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空白模板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直接填入新项目内容并形成正式报告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报告编制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03</w:t>
            </w:r>
          </w:p>
        </w:tc>
        <w:tc>
          <w:tcPr>
            <w:tcW w:type="dxa" w:w="232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编制与定稿检查清单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逐项核对内容、证据、范围、验收和版式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内部评审与定稿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04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上海昱庄机械定稿样例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查看完整篇章组织、表格使用和边界表达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起草和复核时参考</w:t>
            </w:r>
          </w:p>
        </w:tc>
      </w:tr>
    </w:tbl>
    <w:p>
      <w:pPr>
        <w:spacing w:after="0"/>
      </w:pPr>
    </w:p>
    <w:p>
      <w:pPr>
        <w:pStyle w:val="1"/>
      </w:pPr>
      <w:r>
        <w:t>三 推荐使用流程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使用文件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形成结果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1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确认报告用途、读者和决策事项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00、01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编制任务和资料清单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2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收集访谈、系统、现场和业务资料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01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原始证据和证据编号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3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按标准结构形成初稿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02、04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调研情况汇报初稿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4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核对事实、口述和分析边界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01、03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问题清单和修订稿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确认范围、责任、数据、接口和验收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02、03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双方待确认事项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6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清除提示、批注和修订痕迹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03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正式发布版本</w:t>
            </w:r>
          </w:p>
        </w:tc>
      </w:tr>
    </w:tbl>
    <w:p>
      <w:pPr>
        <w:spacing w:after="0"/>
      </w:pPr>
    </w:p>
    <w:p>
      <w:pPr>
        <w:pStyle w:val="1"/>
      </w:pPr>
      <w:r>
        <w:t>四 角色分工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主要责任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不应代替的责任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项目负责人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确定报告目的、范围、时间和评审安排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不得跳过业务负责人直接确认业务规则</w:t>
            </w:r>
          </w:p>
        </w:tc>
      </w:tr>
      <w:tr>
        <w:trPr>
          <w:cantSplit/>
        </w:trP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调研人员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记录访谈、系统和现场证据，标明来源和不确定性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不得把个人推测写成客户事实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报告编制人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组织结构、归纳发现、提出建议并维护证据对应关系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不得扩大合同范围或承诺未经验证能力</w:t>
            </w:r>
          </w:p>
        </w:tc>
      </w:tr>
      <w:tr>
        <w:trPr>
          <w:cantSplit/>
        </w:trP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业务负责人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确认流程、问题、责任和业务指标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不得替代信息化人员确认接口和安全条件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信息化负责人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确认系统、数据、账号、接口、权限和安全条件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不得单独决定业务验收是否通过</w:t>
            </w:r>
          </w:p>
        </w:tc>
      </w:tr>
      <w:tr>
        <w:trPr>
          <w:cantSplit/>
        </w:trP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审核人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核对事实、边界、风险、指标、格式和版本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不得只检查文字而忽略证据和可验收性</w:t>
            </w:r>
          </w:p>
        </w:tc>
      </w:tr>
    </w:tbl>
    <w:p>
      <w:pPr>
        <w:spacing w:after="0"/>
      </w:pPr>
    </w:p>
    <w:p>
      <w:pPr>
        <w:pStyle w:val="1"/>
      </w:pPr>
      <w:r>
        <w:t>五 样例和模板的使用方式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先读编制规范，再复制空白模板，不要直接覆盖完整样例。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样例中的客户名称、人员、数量、系统和判断仅属于上海昱庄机械项目，不能复制到其他项目。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空白模板中的灰色方括号内容是写作提示，定稿时必须全部删除。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章节可以根据项目情况合并，但核心结论、证据、范围边界、实施条件和验收方式不能省略。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模板中的表格行可按需要增删，不能为了填满版面而制造内容。</w:t>
      </w:r>
    </w:p>
    <w:p>
      <w:pPr>
        <w:pStyle w:val="1"/>
      </w:pPr>
      <w:r>
        <w:t>六 文件和版本管理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文件统一命名为“日期_客户名称_项目名称_文档名称_v版本号.docx”。内部草稿使用 v0.1 至 v0.9，首次正式发布使用 v1.0，正式发布后的局部修订使用 v1.1、v1.2，范围或核心结论发生重大变化时升级为 v2.0。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完整样例中的原 v1.4 属于内部迭代编号，定稿时统一收口为首次正式发布版本 v1.0。后续项目应从一开始区分内部草稿版本和正式发布版本。</w:t>
      </w:r>
    </w:p>
    <w:p>
      <w:pPr>
        <w:pStyle w:val="1"/>
      </w:pPr>
      <w:r>
        <w:t>七 最低交付要求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报告中的重要结论能够追溯到访谈、系统、现场或正式资料。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每个AI场景明确业务输入、AI辅助内容、人工责任、正式记录和异常降级。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一期纳入范围和不纳入范围清楚，不把研究方向写成确定交付。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实施条件、风险、验收标准和待确认事项均明确责任方。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正式文件无灰色提示、批注、修订痕迹、内部备注和错误版本号。</w:t>
      </w:r>
    </w:p>
    <w:sectPr w:rsidR="00F81393" w:rsidSect="00034616">
      <w:footerReference w:type="default" r:id="rId11"/>
      <w:pgSz w:w="11906" w:h="16838"/>
      <w:pgMar w:top="2098" w:right="1474" w:bottom="1984" w:left="1587" w:header="850" w:footer="9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63113" w14:textId="77777777" w:rsidR="00651EEB" w:rsidRDefault="00651EEB">
      <w:pPr>
        <w:spacing w:after="0" w:line="240" w:lineRule="auto"/>
      </w:pPr>
      <w:r>
        <w:separator/>
      </w:r>
    </w:p>
  </w:endnote>
  <w:endnote w:type="continuationSeparator" w:id="0">
    <w:p w14:paraId="114E698F" w14:textId="77777777" w:rsidR="00651EEB" w:rsidRDefault="00651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24FB" w14:textId="77777777" w:rsidR="00F81393" w:rsidRDefault="00000000">
    <w:pPr>
      <w:pStyle w:val="a7"/>
      <w:jc w:val="center"/>
    </w:pPr>
    <w:r>
      <w:rPr>
        <w:rFonts w:eastAsia="SimSong"/>
        <w:color w:val="000000"/>
        <w:sz w:val="28"/>
      </w:rPr>
      <w:t xml:space="preserve">— </w:t>
    </w:r>
    <w:r>
      <w:rPr>
        <w:rFonts w:eastAsia="SimSong"/>
        <w:color w:val="000000"/>
        <w:sz w:val="28"/>
      </w:rPr>
      <w:fldChar w:fldCharType="begin"/>
    </w:r>
    <w:r>
      <w:rPr>
        <w:rFonts w:eastAsia="SimSong"/>
        <w:color w:val="000000"/>
        <w:sz w:val="28"/>
      </w:rPr>
      <w:instrText xml:space="preserve"> PAGE </w:instrText>
    </w:r>
    <w:r>
      <w:rPr>
        <w:rFonts w:eastAsia="SimSong"/>
        <w:color w:val="000000"/>
        <w:sz w:val="28"/>
      </w:rPr>
      <w:fldChar w:fldCharType="separate"/>
    </w:r>
    <w:r w:rsidR="00BE2D3D">
      <w:rPr>
        <w:rFonts w:eastAsia="SimSong"/>
        <w:noProof/>
        <w:color w:val="000000"/>
        <w:sz w:val="28"/>
      </w:rPr>
      <w:t>1</w:t>
    </w:r>
    <w:r>
      <w:rPr>
        <w:rFonts w:eastAsia="SimSong"/>
        <w:color w:val="000000"/>
        <w:sz w:val="28"/>
      </w:rPr>
      <w:fldChar w:fldCharType="end"/>
    </w:r>
    <w:r>
      <w:rPr>
        <w:rFonts w:eastAsia="SimSong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微软雅黑"/>
        <w:color w:val="666666"/>
        <w:sz w:val="18"/>
      </w:rPr>
      <w:t xml:space="preserve">— </w:t>
    </w:r>
    <w:r>
      <w:rPr>
        <w:rFonts w:ascii="Microsoft YaHei" w:hAnsi="Microsoft YaHei" w:eastAsia="微软雅黑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微软雅黑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A9C49" w14:textId="77777777" w:rsidR="00651EEB" w:rsidRDefault="00651EEB">
      <w:pPr>
        <w:spacing w:after="0" w:line="240" w:lineRule="auto"/>
      </w:pPr>
      <w:r>
        <w:separator/>
      </w:r>
    </w:p>
  </w:footnote>
  <w:footnote w:type="continuationSeparator" w:id="0">
    <w:p w14:paraId="5C5BF579" w14:textId="77777777" w:rsidR="00651EEB" w:rsidRDefault="00651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253666">
    <w:abstractNumId w:val="8"/>
  </w:num>
  <w:num w:numId="2" w16cid:durableId="813065798">
    <w:abstractNumId w:val="6"/>
  </w:num>
  <w:num w:numId="3" w16cid:durableId="1320378022">
    <w:abstractNumId w:val="5"/>
  </w:num>
  <w:num w:numId="4" w16cid:durableId="1893228841">
    <w:abstractNumId w:val="4"/>
  </w:num>
  <w:num w:numId="5" w16cid:durableId="861750645">
    <w:abstractNumId w:val="7"/>
  </w:num>
  <w:num w:numId="6" w16cid:durableId="759955778">
    <w:abstractNumId w:val="3"/>
  </w:num>
  <w:num w:numId="7" w16cid:durableId="1445425124">
    <w:abstractNumId w:val="2"/>
  </w:num>
  <w:num w:numId="8" w16cid:durableId="141972816">
    <w:abstractNumId w:val="1"/>
  </w:num>
  <w:num w:numId="9" w16cid:durableId="1969776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2F"/>
    <w:rsid w:val="0009354C"/>
    <w:rsid w:val="000C2580"/>
    <w:rsid w:val="0015074B"/>
    <w:rsid w:val="00161F76"/>
    <w:rsid w:val="002130CC"/>
    <w:rsid w:val="0026261C"/>
    <w:rsid w:val="0029639D"/>
    <w:rsid w:val="002B618E"/>
    <w:rsid w:val="002C4EB0"/>
    <w:rsid w:val="00326F90"/>
    <w:rsid w:val="00407DE3"/>
    <w:rsid w:val="0046632A"/>
    <w:rsid w:val="004A138D"/>
    <w:rsid w:val="00501417"/>
    <w:rsid w:val="005369B3"/>
    <w:rsid w:val="005B0BC3"/>
    <w:rsid w:val="00614E5B"/>
    <w:rsid w:val="00651EEB"/>
    <w:rsid w:val="00700149"/>
    <w:rsid w:val="00722E91"/>
    <w:rsid w:val="007643AE"/>
    <w:rsid w:val="007D0771"/>
    <w:rsid w:val="009A2C9E"/>
    <w:rsid w:val="009C1F4A"/>
    <w:rsid w:val="00A2514B"/>
    <w:rsid w:val="00A925C0"/>
    <w:rsid w:val="00AA1D8D"/>
    <w:rsid w:val="00AE1E8F"/>
    <w:rsid w:val="00B03EF8"/>
    <w:rsid w:val="00B47730"/>
    <w:rsid w:val="00B81348"/>
    <w:rsid w:val="00BE2D3D"/>
    <w:rsid w:val="00C11481"/>
    <w:rsid w:val="00CB0664"/>
    <w:rsid w:val="00CB68EB"/>
    <w:rsid w:val="00CE28BA"/>
    <w:rsid w:val="00CE787C"/>
    <w:rsid w:val="00F81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0796F"/>
  <w14:defaultImageDpi w14:val="300"/>
  <w15:docId w15:val="{EE8DD63F-C741-3841-B7B9-86788F08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after="120"/>
      <w:ind w:firstLine="460"/>
    </w:pPr>
    <w:rPr>
      <w:rFonts w:ascii="Microsoft YaHei" w:eastAsia="微软雅黑" w:hAnsi="Microsoft YaHei"/>
      <w:b w:val="0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b w:val="0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2">
    <w:name w:val="Grid Table 2 Accent 6"/>
    <w:basedOn w:val="a3"/>
    <w:uiPriority w:val="47"/>
    <w:rsid w:val="00BE2D3D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41">
    <w:name w:val="Grid Table 4"/>
    <w:basedOn w:val="a3"/>
    <w:uiPriority w:val="49"/>
    <w:rsid w:val="00BE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企业AI规划与项目管理调研情况汇报标准资料包使用说明</dc:title>
  <dc:subject>资料包使用流程与文件关系</dc:subject>
  <dc:creator>杭州缺口信息科技有限公司</dc:creator>
  <cp:keywords>上海昱庄机械, 企业AI, 项目管理, 调研情况汇报</cp:keywords>
  <dc:description>企业AI规划与项目管理调研情况汇报标准资料包 v1.0</dc:description>
  <cp:lastModifiedBy>杭州缺口信息科技有限公司</cp:lastModifiedBy>
  <cp:revision>28</cp:revision>
  <dcterms:created xsi:type="dcterms:W3CDTF">2013-12-23T23:15:00Z</dcterms:created>
  <dcterms:modified xsi:type="dcterms:W3CDTF">2026-10-27T07:02:00Z</dcterms:modified>
  <cp:category/>
</cp:coreProperties>
</file>