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835" w:after="140"/>
        <w:ind w:hanging="0" w:start="0" w:end="0"/>
        <w:jc w:val="center"/>
        <w:rPr>
          <w:sz w:val="48"/>
        </w:rPr>
      </w:pPr>
      <w:r>
        <w:rPr>
          <w:sz w:val="48"/>
        </w:rPr>
        <w:t>Razvoj integrisane platforme za izdavanje smeštaja</w:t>
      </w:r>
    </w:p>
    <w:p>
      <w:pPr>
        <w:pStyle w:val="Heading2"/>
        <w:bidi w:val="0"/>
        <w:spacing w:before="0" w:after="1134"/>
        <w:ind w:hanging="0" w:start="0" w:end="0"/>
        <w:jc w:val="center"/>
        <w:rPr>
          <w:sz w:val="36"/>
        </w:rPr>
      </w:pPr>
      <w:r>
        <w:rPr>
          <w:sz w:val="36"/>
        </w:rPr>
        <w:t>IzdajIznajmiV2</w:t>
      </w:r>
    </w:p>
    <w:p>
      <w:pPr>
        <w:pStyle w:val="BodyText"/>
        <w:bidi w:val="0"/>
        <w:ind w:hanging="0" w:start="0" w:end="0"/>
        <w:jc w:val="center"/>
        <w:rPr/>
      </w:pPr>
      <w:r>
        <w:rPr>
          <w:rStyle w:val="Strong"/>
        </w:rPr>
        <w:t>Predlog teme master rada</w:t>
      </w:r>
    </w:p>
    <w:p>
      <w:pPr>
        <w:pStyle w:val="BodyText"/>
        <w:bidi w:val="0"/>
        <w:ind w:hanging="0" w:start="0" w:end="0"/>
        <w:jc w:val="center"/>
        <w:rPr/>
      </w:pPr>
      <w:r>
        <w:rPr>
          <w:rStyle w:val="Strong"/>
        </w:rPr>
        <w:t>Predmet:</w:t>
      </w:r>
      <w:r>
        <w:rPr/>
        <w:t xml:space="preserve"> Programiranje u integrisanim tehnologijama</w:t>
      </w:r>
    </w:p>
    <w:p>
      <w:pPr>
        <w:pStyle w:val="BodyText"/>
        <w:bidi w:val="0"/>
        <w:ind w:hanging="0" w:start="0" w:end="0"/>
        <w:jc w:val="center"/>
        <w:rPr/>
      </w:pPr>
      <w:r>
        <w:rPr>
          <w:rStyle w:val="Strong"/>
        </w:rPr>
        <w:t>Student:</w:t>
      </w:r>
      <w:r>
        <w:rPr/>
        <w:t xml:space="preserve"> ______________________________</w:t>
      </w:r>
    </w:p>
    <w:p>
      <w:pPr>
        <w:pStyle w:val="BodyText"/>
        <w:bidi w:val="0"/>
        <w:spacing w:before="3402" w:after="140"/>
        <w:ind w:hanging="0" w:start="0" w:end="0"/>
        <w:jc w:val="center"/>
        <w:rPr/>
      </w:pPr>
      <w:r>
        <w:rPr/>
        <w:t>Beograd, 2026.</w:t>
      </w:r>
      <w:r>
        <w:br w:type="page"/>
      </w:r>
    </w:p>
    <w:p>
      <w:pPr>
        <w:pStyle w:val="Heading2"/>
        <w:bidi w:val="0"/>
        <w:spacing w:before="0" w:after="567"/>
        <w:ind w:hanging="0" w:start="0" w:end="0"/>
        <w:jc w:val="center"/>
        <w:rPr>
          <w:sz w:val="34"/>
        </w:rPr>
      </w:pPr>
      <w:r>
        <w:rPr>
          <w:sz w:val="34"/>
        </w:rPr>
        <w:t>Sažetak projekta</w:t>
      </w:r>
    </w:p>
    <w:p>
      <w:pPr>
        <w:pStyle w:val="BodyText"/>
        <w:bidi w:val="0"/>
        <w:spacing w:before="0" w:after="140"/>
        <w:ind w:firstLine="709" w:start="0" w:end="0"/>
        <w:jc w:val="both"/>
        <w:rPr/>
      </w:pPr>
      <w:r>
        <w:rPr/>
        <w:t xml:space="preserve">IzdajIznajmiV2 je integrisana web platforma namenjena kratkoročnom, srednjoročnom i dugoročnom izdavanju i iznajmljivanju smeštaja na tržištu Srbije. Svrha projekta je da na jednom mestu objedini objavljivanje oglasa, pronalaženje odgovarajućeg smeštaja i upravljanje procesom najma. Projekat rešava problem rasutih informacija, otežanog poređenja ponuda i nepovezane komunikacije između tražilaca smeštaja i izdavalaca. Sistem razlikuje četiri osnovne uloge: gosta, tražioca smeštaja, izdavaoca i administratora. Gost može da pregleda javno dostupne oglase, dok se registrovani tražilac nakon verifikacije naloga prijavljuje za smeštaj, zakazuje obilazak i prati dalji tok prijave. Izdavalac kreira i uređuje oglase, upravlja pristiglim prijavama i zahtevima za obilazak i komunicira sa zainteresovanim korisnicima. Administrator nadgleda rad sistema i pristupa funkcijama za upravljanje korisnicima, verifikaciju i moderaciju. Posebno važan deo aplikacije čine ugrađeni razgovori i obaveštenja, koji omogućavaju da komunikacija i informacije o promenama statusa ostanu unutar jedinstvenog sistema. Pretraga i filtriranje oglasa pomažu korisniku da efikasnije pronađe ponudu koja odgovara njegovim zahtevima. Korisnički interfejs razvijen je kao Vue 3 aplikacija uz TypeScript, Vite, Pinia i Vue Router, a sa serverskim delom komunicira preko verzionisanog REST API-ja. Serverski deo zasnovan je na Laravelu 12, koristi Sanctum za autentifikaciju i autorizaciju, a trajne podatke čuva u PostgreSQL bazi. Meilisearch podržava naprednu pretragu, Reverb komunikaciju u realnom vremenu, dok Leaflet i OpenStreetMap omogućavaju funkcionalnosti zasnovane na lokaciji. Povezivanje frontend, backend i tehnologija baze podataka sa navedenim servisima pokazuje izradu višeslojne aplikacije i praktičnu integraciju heterogenih tehnologija u jedinstven informacioni sistem. Docker Compose orkestrira aplikacione i infrastrukturne kontejnere na lokalnoj mašini, dok Cloudflare Tunnel omogućava bezbedno izlaganje produkciono nalik demonstracionog okruženja na javnom domenu </w:t>
      </w:r>
      <w:hyperlink r:id="rId2">
        <w:r>
          <w:rPr>
            <w:rStyle w:val="Hyperlink"/>
          </w:rPr>
          <w:t>www.izdajiznajmi.com</w:t>
        </w:r>
      </w:hyperlink>
      <w:r>
        <w:rPr/>
        <w:t>. GitHub Actions tokovi za kontinuiranu integraciju i isporuku povezuju repozitorijum sa automatizovanom izgradnjom i kontrolisanim postavljanjem aplikacije, čime projekat obuhvata i savremene CI/CD procese.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erif">
    <w:altName w:val="Liberation Serif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DejaVu Serif;Liberation Serif;serif" w:hAnsi="DejaVu Serif;Liberation Serif;serif" w:eastAsia="DejaVu Serif;Liberation Serif;serif" w:cs="DejaVu Serif;Liberation Serif;serif"/>
      <w:color w:val="11182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strike w:val="false"/>
      <w:dstrike w:val="false"/>
      <w:color w:val="111827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111827"/>
      <w:u w:val="none"/>
      <w:effect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ing2summary">
    <w:name w:val="Heading 2.summary"/>
    <w:basedOn w:val="Heading2"/>
    <w:qFormat/>
    <w:pPr>
      <w:spacing w:before="200" w:after="567"/>
      <w:ind w:hanging="0" w:start="0"/>
      <w:jc w:val="center"/>
      <w:outlineLvl w:val="9"/>
    </w:pPr>
    <w:rPr>
      <w:sz w:val="34"/>
      <w:szCs w:val="3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izdajiznajmi.com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Razvoj integrisane platforme za izdavanje smeštaja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