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720"/>
        <w:jc w:val="center"/>
      </w:pPr>
      <w:r>
        <w:rPr>
          <w:rFonts w:ascii="Red Hat Display" w:cs="Red Hat Display" w:eastAsia="Red Hat Display" w:hAnsi="Red Hat Display"/>
          <w:b/>
          <w:bCs/>
          <w:color w:val="739233"/>
          <w:sz w:val="48"/>
          <w:szCs w:val="48"/>
        </w:rPr>
        <w:t xml:space="preserve">INFORME DE CONSULTORÍA EDUCACIONAL</w:t>
      </w:r>
    </w:p>
    <w:p>
      <w:pPr>
        <w:spacing w:after="480"/>
        <w:jc w:val="center"/>
      </w:pPr>
      <w:r>
        <w:rPr>
          <w:rFonts w:ascii="Red Hat Display" w:cs="Red Hat Display" w:eastAsia="Red Hat Display" w:hAnsi="Red Hat Display"/>
          <w:color w:val="000000"/>
          <w:sz w:val="28"/>
          <w:szCs w:val="28"/>
        </w:rPr>
        <w:t xml:space="preserve">Ejemplo de Documento con Directrices de Marca</w:t>
      </w:r>
    </w:p>
    <w:p>
      <w:pPr>
        <w:spacing w:after="2880"/>
        <w:jc w:val="center"/>
      </w:pPr>
      <w:r>
        <w:rPr>
          <w:rFonts w:ascii="Red Hat Display" w:cs="Red Hat Display" w:eastAsia="Red Hat Display" w:hAnsi="Red Hat Display"/>
          <w:i/>
          <w:iCs/>
          <w:color w:val="000000"/>
          <w:sz w:val="22"/>
          <w:szCs w:val="22"/>
        </w:rPr>
        <w:t xml:space="preserve">Noviembre 2025</w:t>
      </w:r>
    </w:p>
    <w:p>
      <w:pPr>
        <w:pStyle w:val="Heading1"/>
      </w:pPr>
      <w:r>
        <w:t xml:space="preserve">1. Resumen Ejecutivo</w:t>
      </w:r>
    </w:p>
    <w:p>
      <w:r>
        <w:t xml:space="preserve">El presente informe tiene por objetivo presentar los principales hallazgos y recomendaciones derivadas del proceso de consultoría educacional realizado durante el segundo semestre de 2025. En Grupo Educativo, nos comprometemos a acompañar procesos de mejora educativa basados en evidencia y buenas prácticas internacionales.</w:t>
      </w:r>
    </w:p>
    <w:p>
      <w:r>
        <w:t xml:space="preserve">Los resultados obtenidos demuestran avances significativos en las áreas priorizadas, con un incremento del 23,5% en los indicadores de calidad educativa y una mejora sustantiva en la satisfacción de la comunidad educativa.</w:t>
      </w:r>
    </w:p>
    <w:p>
      <w:pPr>
        <w:pStyle w:val="Heading2"/>
      </w:pPr>
      <w:r>
        <w:t xml:space="preserve">1.1 Principales Hallazgos</w:t>
      </w:r>
    </w:p>
    <w:p>
      <w:r>
        <w:t xml:space="preserve">A continuación se presentan los hallazgos más relevantes identificados durante el proceso de diagnóstico institucional:</w:t>
      </w:r>
    </w:p>
    <w:p>
      <w:pPr>
        <w:pStyle w:val="ListParagraph"/>
        <w:numPr>
          <w:ilvl w:val="0"/>
          <w:numId w:val="2"/>
        </w:numPr>
      </w:pPr>
      <w:r>
        <w:t xml:space="preserve">Fortalecimiento de prácticas pedagógicas centradas en el aprendizaje activo</w:t>
      </w:r>
    </w:p>
    <w:p>
      <w:pPr>
        <w:pStyle w:val="ListParagraph"/>
        <w:numPr>
          <w:ilvl w:val="0"/>
          <w:numId w:val="2"/>
        </w:numPr>
      </w:pPr>
      <w:r>
        <w:t xml:space="preserve">Desarrollo de capacidades docentes en evaluación formativa</w:t>
      </w:r>
    </w:p>
    <w:p>
      <w:pPr>
        <w:pStyle w:val="ListParagraph"/>
        <w:numPr>
          <w:ilvl w:val="0"/>
          <w:numId w:val="2"/>
        </w:numPr>
      </w:pPr>
      <w:r>
        <w:t xml:space="preserve">Implementación de sistemas de monitoreo y seguimiento continuo</w:t>
      </w:r>
    </w:p>
    <w:p>
      <w:pPr>
        <w:pStyle w:val="ListParagraph"/>
        <w:numPr>
          <w:ilvl w:val="1"/>
          <w:numId w:val="2"/>
        </w:numPr>
      </w:pPr>
      <w:r>
        <w:t xml:space="preserve">Indicadores de proceso y resultado</w:t>
      </w:r>
    </w:p>
    <w:p>
      <w:pPr>
        <w:pStyle w:val="ListParagraph"/>
        <w:numPr>
          <w:ilvl w:val="1"/>
          <w:numId w:val="2"/>
        </w:numPr>
      </w:pPr>
      <w:r>
        <w:t xml:space="preserve">Reportería trimestral automatizada</w:t>
      </w:r>
    </w:p>
    <w:p>
      <w:pPr>
        <w:pStyle w:val="Heading3"/>
      </w:pPr>
      <w:r>
        <w:t xml:space="preserve">Impacto en Indicadores de Calidad</w:t>
      </w:r>
    </w:p>
    <w:p>
      <w:r>
        <w:t xml:space="preserve">Los indicadores de calidad educativa muestran mejoras consistentes en todas las dimensiones evaluadas: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739233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Dimensión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739233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Línea Base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739233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Resultado Final</w:t>
            </w:r>
          </w:p>
        </w:tc>
      </w:tr>
      <w:tr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Prácticas Pedagógicas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65,2%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88,7%</w:t>
            </w:r>
          </w:p>
        </w:tc>
      </w:tr>
      <w:tr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F9F9F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Liderazgo Directivo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F9F9F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72,8%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shd w:fill="F9F9F9" w:val="clear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91,3%</w:t>
            </w:r>
          </w:p>
        </w:tc>
      </w:tr>
      <w:tr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Convivencia Escolar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78,5%</w:t>
            </w:r>
          </w:p>
        </w:tc>
        <w:tc>
          <w:tcPr>
            <w:tcW w:type="dxa" w:w="3120"/>
            <w:tcBorders>
              <w:top w:val="single" w:color="545C5F" w:sz="1"/>
              <w:left w:val="single" w:color="545C5F" w:sz="1"/>
              <w:bottom w:val="single" w:color="545C5F" w:sz="1"/>
              <w:right w:val="single" w:color="545C5F" w:sz="1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jc w:val="center"/>
            </w:pPr>
            <w:r>
              <w:t xml:space="preserve">93,1%</w:t>
            </w:r>
          </w:p>
        </w:tc>
      </w:tr>
    </w:tbl>
    <w:p>
      <w:pPr>
        <w:pStyle w:val="Heading4"/>
      </w:pPr>
      <w:r>
        <w:t xml:space="preserve">Análisis de Resultados por Dimensión</w:t>
      </w:r>
    </w:p>
    <w:p>
      <w:r>
        <w:t xml:space="preserve">El análisis detallado permite identificar patrones de mejora consistentes en las tres dimensiones evaluadas.</w:t>
      </w:r>
    </w:p>
    <w:p>
      <w:pPr>
        <w:pStyle w:val="Heading5"/>
      </w:pPr>
      <w:r>
        <w:t xml:space="preserve">Factores de Éxito Identificados</w:t>
      </w:r>
    </w:p>
    <w:p>
      <w:r>
        <w:t xml:space="preserve">Entre los principales factores de éxito se destacan el compromiso del equipo directivo y la participación activa de los docentes.</w:t>
      </w:r>
    </w:p>
    <w:p>
      <w:pPr>
        <w:pStyle w:val="Heading6"/>
      </w:pPr>
      <w:r>
        <w:t xml:space="preserve">Recomendaciones Específicas</w:t>
      </w:r>
    </w:p>
    <w:p>
      <w:r>
        <w:t xml:space="preserve">Se recomienda mantener la frecuencia de los espacios de trabajo colaborativo y fortalecer los mecanismos de seguimiento.</w:t>
      </w:r>
    </w:p>
    <w:p>
      <w:pPr>
        <w:pStyle w:val="Heading1"/>
      </w:pPr>
      <w:r>
        <w:t xml:space="preserve">2. Conclusiones y Próximos Pasos</w:t>
      </w:r>
    </w:p>
    <w:p>
      <w:r>
        <w:t xml:space="preserve">Agradecemos la confianza depositada en nuestro equipo profesional. Quedamos a disposición para ampliar cualquier punto del presente documento y continuar acompañando el proceso de mejora institucional durante el próximo ciclo académico.</w:t>
      </w:r>
    </w:p>
    <w:sectPr>
      <w:headerReference w:type="default" r:id="rId6"/>
      <w:footerReference w:type="default" r:id="rId7"/>
      <w:pgSz w:w="11906" w:h="16838" w:orient="portrait"/>
      <w:pgMar w:top="3628" w:right="3628" w:bottom="3628" w:left="3628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Red Hat Display" w:cs="Red Hat Display" w:eastAsia="Red Hat Display" w:hAnsi="Red Hat Display"/>
        <w:color w:val="000000"/>
        <w:sz w:val="18"/>
        <w:szCs w:val="18"/>
      </w:rPr>
      <w:t xml:space="preserve">Grupo Educativo | www.grupoeducativo.cl                    Página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rFonts w:ascii="Red Hat Display" w:cs="Red Hat Display" w:eastAsia="Red Hat Display" w:hAnsi="Red Hat Display"/>
        <w:b/>
        <w:bCs/>
        <w:color w:val="739233"/>
        <w:sz w:val="24"/>
        <w:szCs w:val="24"/>
      </w:rPr>
      <w:t xml:space="preserve">GRUPO EDUCATIVO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Red Hat Display" w:cs="Red Hat Display" w:eastAsia="Red Hat Display" w:hAnsi="Red Hat Display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20" w:line="259" w:lineRule="auto"/>
      <w:jc w:val="both"/>
    </w:pPr>
    <w:rPr>
      <w:rFonts w:ascii="Red Hat Display" w:cs="Red Hat Display" w:eastAsia="Red Hat Display" w:hAnsi="Red Hat Display"/>
      <w:color w:val="000000"/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spacing w:after="240"/>
      <w:jc w:val="both"/>
      <w:outlineLvl w:val="0"/>
    </w:pPr>
    <w:rPr>
      <w:rFonts w:ascii="Red Hat Display" w:cs="Red Hat Display" w:eastAsia="Red Hat Display" w:hAnsi="Red Hat Display"/>
      <w:b/>
      <w:bCs/>
      <w:color w:val="AE2D76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120" w:after="240"/>
      <w:jc w:val="both"/>
      <w:outlineLvl w:val="1"/>
    </w:pPr>
    <w:rPr>
      <w:rFonts w:ascii="Red Hat Display" w:cs="Red Hat Display" w:eastAsia="Red Hat Display" w:hAnsi="Red Hat Display"/>
      <w:b/>
      <w:bCs/>
      <w:color w:val="739233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jc w:val="both"/>
      <w:outlineLvl w:val="2"/>
    </w:pPr>
    <w:rPr>
      <w:rFonts w:ascii="Red Hat Display" w:cs="Red Hat Display" w:eastAsia="Red Hat Display" w:hAnsi="Red Hat Display"/>
      <w:b/>
      <w:bCs/>
      <w:color w:val="498599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120" w:after="120"/>
      <w:jc w:val="both"/>
      <w:outlineLvl w:val="3"/>
    </w:pPr>
    <w:rPr>
      <w:rFonts w:ascii="Red Hat Display" w:cs="Red Hat Display" w:eastAsia="Red Hat Display" w:hAnsi="Red Hat Display"/>
      <w:b/>
      <w:bCs/>
      <w:i/>
      <w:iCs/>
      <w:color w:val="AE2D7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120" w:after="120"/>
      <w:jc w:val="both"/>
      <w:outlineLvl w:val="4"/>
    </w:pPr>
    <w:rPr>
      <w:rFonts w:ascii="Red Hat Display" w:cs="Red Hat Display" w:eastAsia="Red Hat Display" w:hAnsi="Red Hat Display"/>
      <w:b/>
      <w:bCs/>
      <w:i/>
      <w:iCs/>
      <w:color w:val="739233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spacing w:before="120" w:after="120"/>
      <w:jc w:val="both"/>
      <w:outlineLvl w:val="5"/>
    </w:pPr>
    <w:rPr>
      <w:rFonts w:ascii="Red Hat Display" w:cs="Red Hat Display" w:eastAsia="Red Hat Display" w:hAnsi="Red Hat Display"/>
      <w:b/>
      <w:bCs/>
      <w:i/>
      <w:iCs/>
      <w:color w:val="49859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2025-11-28T12:25:23.453Z</dcterms:created>
  <dcterms:modified xsi:type="dcterms:W3CDTF">2025-11-28T12:25:23.457Z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