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556D4A" w14:textId="2DA4531A" w:rsidR="00D43A11" w:rsidRDefault="00D43A11" w:rsidP="00D43A11">
      <w:pPr>
        <w:rPr>
          <w:rFonts w:ascii="Arial" w:hAnsi="Arial" w:cs="Arial"/>
          <w:sz w:val="20"/>
        </w:rPr>
      </w:pPr>
      <w:bookmarkStart w:id="0" w:name="_GoBack"/>
      <w:bookmarkEnd w:id="0"/>
    </w:p>
    <w:p w14:paraId="15105476" w14:textId="27EB2605" w:rsidR="00D43A11" w:rsidRPr="00840BB2" w:rsidRDefault="00D43A11" w:rsidP="00D43A11">
      <w:pPr>
        <w:rPr>
          <w:rFonts w:ascii="Arial" w:hAnsi="Arial" w:cs="Arial"/>
          <w:sz w:val="20"/>
        </w:rPr>
      </w:pPr>
      <w:r w:rsidRPr="00840BB2">
        <w:rPr>
          <w:rFonts w:ascii="Arial" w:hAnsi="Arial" w:cs="Arial"/>
          <w:sz w:val="20"/>
        </w:rPr>
        <w:t>Supplementary Information for</w:t>
      </w:r>
      <w:r>
        <w:rPr>
          <w:rFonts w:ascii="Arial" w:hAnsi="Arial" w:cs="Arial"/>
          <w:sz w:val="20"/>
        </w:rPr>
        <w:t>:</w:t>
      </w:r>
    </w:p>
    <w:p w14:paraId="622F20D4" w14:textId="7563897A" w:rsidR="009223C0" w:rsidRPr="00BF221F" w:rsidRDefault="009223C0" w:rsidP="00A65758">
      <w:pPr>
        <w:pStyle w:val="Heading1"/>
        <w:spacing w:after="240" w:line="240" w:lineRule="auto"/>
        <w:rPr>
          <w:rFonts w:asciiTheme="minorHAnsi" w:hAnsiTheme="minorHAnsi"/>
          <w:b/>
          <w:color w:val="auto"/>
          <w:sz w:val="24"/>
          <w:szCs w:val="24"/>
        </w:rPr>
      </w:pPr>
      <w:r w:rsidRPr="00BF221F">
        <w:rPr>
          <w:rFonts w:asciiTheme="minorHAnsi" w:hAnsiTheme="minorHAnsi"/>
          <w:b/>
          <w:color w:val="auto"/>
          <w:sz w:val="24"/>
          <w:szCs w:val="24"/>
        </w:rPr>
        <w:t xml:space="preserve">Ultraviolet A Radiation and COVID-19 Deaths in the USA with replication studies in England and Italy </w:t>
      </w:r>
    </w:p>
    <w:p w14:paraId="6EEEB8EA" w14:textId="250F8CB4" w:rsidR="6DA676FF" w:rsidRPr="00D43A11" w:rsidRDefault="4969B435" w:rsidP="586F8DAE">
      <w:pPr>
        <w:spacing w:after="240" w:line="240" w:lineRule="auto"/>
        <w:rPr>
          <w:rFonts w:eastAsia="Calibri"/>
          <w:color w:val="000000" w:themeColor="text1"/>
          <w:sz w:val="24"/>
          <w:szCs w:val="24"/>
          <w:vertAlign w:val="superscript"/>
        </w:rPr>
      </w:pPr>
      <w:r w:rsidRPr="586F8DAE">
        <w:rPr>
          <w:color w:val="000000" w:themeColor="text1"/>
          <w:sz w:val="24"/>
          <w:szCs w:val="24"/>
        </w:rPr>
        <w:t xml:space="preserve">Mark </w:t>
      </w:r>
      <w:r w:rsidR="00F355D0" w:rsidRPr="586F8DAE">
        <w:rPr>
          <w:color w:val="000000" w:themeColor="text1"/>
          <w:sz w:val="24"/>
          <w:szCs w:val="24"/>
        </w:rPr>
        <w:t>Cherrie</w:t>
      </w:r>
      <w:r w:rsidR="73C7F8F2" w:rsidRPr="586F8DAE">
        <w:rPr>
          <w:color w:val="000000" w:themeColor="text1"/>
          <w:sz w:val="24"/>
          <w:szCs w:val="24"/>
        </w:rPr>
        <w:t>,</w:t>
      </w:r>
      <w:r w:rsidR="00B136F5" w:rsidRPr="586F8DAE">
        <w:rPr>
          <w:color w:val="000000" w:themeColor="text1"/>
          <w:sz w:val="24"/>
          <w:szCs w:val="24"/>
        </w:rPr>
        <w:t xml:space="preserve"> postdoctoral researcher</w:t>
      </w:r>
      <w:r w:rsidR="00586636" w:rsidRPr="586F8DAE">
        <w:rPr>
          <w:color w:val="000000" w:themeColor="text1"/>
          <w:sz w:val="24"/>
          <w:szCs w:val="24"/>
          <w:vertAlign w:val="superscript"/>
        </w:rPr>
        <w:t>1</w:t>
      </w:r>
      <w:r w:rsidR="00B136F5" w:rsidRPr="586F8DAE">
        <w:rPr>
          <w:color w:val="000000" w:themeColor="text1"/>
          <w:sz w:val="24"/>
          <w:szCs w:val="24"/>
        </w:rPr>
        <w:t xml:space="preserve">, </w:t>
      </w:r>
      <w:r w:rsidR="73C7F8F2" w:rsidRPr="586F8DAE">
        <w:rPr>
          <w:color w:val="000000" w:themeColor="text1"/>
          <w:sz w:val="24"/>
          <w:szCs w:val="24"/>
        </w:rPr>
        <w:t>Tom</w:t>
      </w:r>
      <w:r w:rsidR="00F355D0" w:rsidRPr="586F8DAE">
        <w:rPr>
          <w:color w:val="000000" w:themeColor="text1"/>
          <w:sz w:val="24"/>
          <w:szCs w:val="24"/>
        </w:rPr>
        <w:t xml:space="preserve"> Clemens,</w:t>
      </w:r>
      <w:r w:rsidR="00E62934" w:rsidRPr="586F8DAE">
        <w:rPr>
          <w:color w:val="000000" w:themeColor="text1"/>
          <w:sz w:val="24"/>
          <w:szCs w:val="24"/>
        </w:rPr>
        <w:t xml:space="preserve"> </w:t>
      </w:r>
      <w:r w:rsidR="00787E0B" w:rsidRPr="586F8DAE">
        <w:rPr>
          <w:color w:val="000000" w:themeColor="text1"/>
          <w:sz w:val="24"/>
          <w:szCs w:val="24"/>
        </w:rPr>
        <w:t>lecturer</w:t>
      </w:r>
      <w:r w:rsidR="00586636" w:rsidRPr="586F8DAE">
        <w:rPr>
          <w:color w:val="000000" w:themeColor="text1"/>
          <w:sz w:val="24"/>
          <w:szCs w:val="24"/>
          <w:vertAlign w:val="superscript"/>
        </w:rPr>
        <w:t>1</w:t>
      </w:r>
      <w:r w:rsidR="00787E0B" w:rsidRPr="586F8DAE">
        <w:rPr>
          <w:color w:val="000000" w:themeColor="text1"/>
          <w:sz w:val="24"/>
          <w:szCs w:val="24"/>
        </w:rPr>
        <w:t xml:space="preserve">, </w:t>
      </w:r>
      <w:r w:rsidR="00E62934" w:rsidRPr="586F8DAE">
        <w:rPr>
          <w:color w:val="000000" w:themeColor="text1"/>
          <w:sz w:val="24"/>
          <w:szCs w:val="24"/>
        </w:rPr>
        <w:t xml:space="preserve">Claudio Colandrea, </w:t>
      </w:r>
      <w:r w:rsidR="00F62B04" w:rsidRPr="586F8DAE">
        <w:rPr>
          <w:color w:val="000000" w:themeColor="text1"/>
          <w:sz w:val="24"/>
          <w:szCs w:val="24"/>
        </w:rPr>
        <w:t>researcher</w:t>
      </w:r>
      <w:r w:rsidR="00586636" w:rsidRPr="586F8DAE">
        <w:rPr>
          <w:color w:val="000000" w:themeColor="text1"/>
          <w:sz w:val="24"/>
          <w:szCs w:val="24"/>
          <w:vertAlign w:val="superscript"/>
        </w:rPr>
        <w:t>1</w:t>
      </w:r>
      <w:r w:rsidR="00F62B04" w:rsidRPr="586F8DAE">
        <w:rPr>
          <w:color w:val="000000" w:themeColor="text1"/>
          <w:sz w:val="24"/>
          <w:szCs w:val="24"/>
        </w:rPr>
        <w:t xml:space="preserve">, </w:t>
      </w:r>
      <w:r w:rsidR="00E62934" w:rsidRPr="586F8DAE">
        <w:rPr>
          <w:color w:val="000000" w:themeColor="text1"/>
          <w:sz w:val="24"/>
          <w:szCs w:val="24"/>
        </w:rPr>
        <w:t>Zhiqiang Feng,</w:t>
      </w:r>
      <w:r w:rsidR="00F355D0" w:rsidRPr="586F8DAE">
        <w:rPr>
          <w:color w:val="000000" w:themeColor="text1"/>
          <w:sz w:val="24"/>
          <w:szCs w:val="24"/>
        </w:rPr>
        <w:t xml:space="preserve"> </w:t>
      </w:r>
      <w:r w:rsidR="00C63D05" w:rsidRPr="586F8DAE">
        <w:rPr>
          <w:color w:val="000000" w:themeColor="text1"/>
          <w:sz w:val="24"/>
          <w:szCs w:val="24"/>
        </w:rPr>
        <w:t>senior lecturer</w:t>
      </w:r>
      <w:r w:rsidR="00586636" w:rsidRPr="586F8DAE">
        <w:rPr>
          <w:color w:val="000000" w:themeColor="text1"/>
          <w:sz w:val="24"/>
          <w:szCs w:val="24"/>
          <w:vertAlign w:val="superscript"/>
        </w:rPr>
        <w:t>1</w:t>
      </w:r>
      <w:r w:rsidR="00C63D05" w:rsidRPr="586F8DAE">
        <w:rPr>
          <w:color w:val="000000" w:themeColor="text1"/>
          <w:sz w:val="24"/>
          <w:szCs w:val="24"/>
        </w:rPr>
        <w:t xml:space="preserve">, </w:t>
      </w:r>
      <w:r w:rsidR="1819BEA2" w:rsidRPr="586F8DAE">
        <w:rPr>
          <w:color w:val="000000" w:themeColor="text1"/>
          <w:sz w:val="24"/>
          <w:szCs w:val="24"/>
        </w:rPr>
        <w:t xml:space="preserve">David </w:t>
      </w:r>
      <w:r w:rsidR="00BA2B6C" w:rsidRPr="586F8DAE">
        <w:rPr>
          <w:color w:val="000000" w:themeColor="text1"/>
          <w:sz w:val="24"/>
          <w:szCs w:val="24"/>
        </w:rPr>
        <w:t xml:space="preserve">J </w:t>
      </w:r>
      <w:r w:rsidR="00F355D0" w:rsidRPr="586F8DAE">
        <w:rPr>
          <w:color w:val="000000" w:themeColor="text1"/>
          <w:sz w:val="24"/>
          <w:szCs w:val="24"/>
        </w:rPr>
        <w:t>Webb,</w:t>
      </w:r>
      <w:r w:rsidR="0FCF7E3A" w:rsidRPr="586F8DAE">
        <w:rPr>
          <w:color w:val="000000" w:themeColor="text1"/>
          <w:sz w:val="24"/>
          <w:szCs w:val="24"/>
        </w:rPr>
        <w:t xml:space="preserve"> </w:t>
      </w:r>
      <w:r w:rsidR="00D7190F" w:rsidRPr="586F8DAE">
        <w:rPr>
          <w:color w:val="000000" w:themeColor="text1"/>
          <w:sz w:val="24"/>
          <w:szCs w:val="24"/>
        </w:rPr>
        <w:t>professor</w:t>
      </w:r>
      <w:r w:rsidR="00586636" w:rsidRPr="586F8DAE">
        <w:rPr>
          <w:color w:val="000000" w:themeColor="text1"/>
          <w:sz w:val="24"/>
          <w:szCs w:val="24"/>
          <w:vertAlign w:val="superscript"/>
        </w:rPr>
        <w:t>2</w:t>
      </w:r>
      <w:r w:rsidR="00586636" w:rsidRPr="586F8DAE">
        <w:rPr>
          <w:color w:val="000000" w:themeColor="text1"/>
          <w:sz w:val="24"/>
          <w:szCs w:val="24"/>
        </w:rPr>
        <w:t>,</w:t>
      </w:r>
      <w:r w:rsidR="00D7190F" w:rsidRPr="586F8DAE">
        <w:rPr>
          <w:color w:val="000000" w:themeColor="text1"/>
          <w:sz w:val="24"/>
          <w:szCs w:val="24"/>
        </w:rPr>
        <w:t xml:space="preserve"> </w:t>
      </w:r>
      <w:r w:rsidR="00F355D0" w:rsidRPr="586F8DAE">
        <w:rPr>
          <w:color w:val="000000" w:themeColor="text1"/>
          <w:sz w:val="24"/>
          <w:szCs w:val="24"/>
        </w:rPr>
        <w:t xml:space="preserve"> </w:t>
      </w:r>
      <w:r w:rsidR="384A3E26" w:rsidRPr="586F8DAE">
        <w:rPr>
          <w:color w:val="000000" w:themeColor="text1"/>
          <w:sz w:val="24"/>
          <w:szCs w:val="24"/>
        </w:rPr>
        <w:t>Chris Dibben</w:t>
      </w:r>
      <w:r w:rsidR="00BC5240" w:rsidRPr="586F8DAE">
        <w:rPr>
          <w:color w:val="000000" w:themeColor="text1"/>
          <w:sz w:val="24"/>
          <w:szCs w:val="24"/>
        </w:rPr>
        <w:t>,</w:t>
      </w:r>
      <w:r w:rsidR="00D7190F" w:rsidRPr="586F8DAE">
        <w:rPr>
          <w:color w:val="000000" w:themeColor="text1"/>
          <w:sz w:val="24"/>
          <w:szCs w:val="24"/>
        </w:rPr>
        <w:t xml:space="preserve"> professor</w:t>
      </w:r>
      <w:r w:rsidR="00586636" w:rsidRPr="586F8DAE">
        <w:rPr>
          <w:color w:val="000000" w:themeColor="text1"/>
          <w:sz w:val="24"/>
          <w:szCs w:val="24"/>
          <w:vertAlign w:val="superscript"/>
        </w:rPr>
        <w:t>1</w:t>
      </w:r>
      <w:r w:rsidR="00D7190F" w:rsidRPr="586F8DAE">
        <w:rPr>
          <w:color w:val="000000" w:themeColor="text1"/>
          <w:sz w:val="24"/>
          <w:szCs w:val="24"/>
        </w:rPr>
        <w:t>,</w:t>
      </w:r>
      <w:r w:rsidR="00DF2F62" w:rsidRPr="586F8DAE">
        <w:rPr>
          <w:rFonts w:eastAsia="Calibri"/>
          <w:color w:val="000000" w:themeColor="text1"/>
          <w:sz w:val="24"/>
          <w:szCs w:val="24"/>
          <w:vertAlign w:val="superscript"/>
        </w:rPr>
        <w:t>*</w:t>
      </w:r>
      <w:r w:rsidR="384A3E26" w:rsidRPr="586F8DAE">
        <w:rPr>
          <w:color w:val="000000" w:themeColor="text1"/>
          <w:sz w:val="24"/>
          <w:szCs w:val="24"/>
        </w:rPr>
        <w:t xml:space="preserve">  </w:t>
      </w:r>
      <w:r w:rsidR="6A9B68D1" w:rsidRPr="586F8DAE">
        <w:rPr>
          <w:color w:val="000000" w:themeColor="text1"/>
          <w:sz w:val="24"/>
          <w:szCs w:val="24"/>
        </w:rPr>
        <w:t xml:space="preserve">Richard B </w:t>
      </w:r>
      <w:r w:rsidR="00F355D0" w:rsidRPr="586F8DAE">
        <w:rPr>
          <w:color w:val="000000" w:themeColor="text1"/>
          <w:sz w:val="24"/>
          <w:szCs w:val="24"/>
        </w:rPr>
        <w:t>Weller</w:t>
      </w:r>
      <w:r w:rsidR="009C7360" w:rsidRPr="586F8DAE">
        <w:rPr>
          <w:color w:val="000000" w:themeColor="text1"/>
          <w:sz w:val="24"/>
          <w:szCs w:val="24"/>
        </w:rPr>
        <w:t>, reader</w:t>
      </w:r>
      <w:r w:rsidR="00586636" w:rsidRPr="586F8DAE">
        <w:rPr>
          <w:color w:val="000000" w:themeColor="text1"/>
          <w:sz w:val="24"/>
          <w:szCs w:val="24"/>
          <w:vertAlign w:val="superscript"/>
        </w:rPr>
        <w:t>3</w:t>
      </w:r>
      <w:r w:rsidR="00BC3D56" w:rsidRPr="586F8DAE">
        <w:rPr>
          <w:rFonts w:eastAsia="Calibri"/>
          <w:color w:val="000000" w:themeColor="text1"/>
          <w:sz w:val="24"/>
          <w:szCs w:val="24"/>
          <w:vertAlign w:val="superscript"/>
        </w:rPr>
        <w:t>*</w:t>
      </w:r>
    </w:p>
    <w:p w14:paraId="459A771D" w14:textId="77777777" w:rsidR="001C3022" w:rsidRPr="00D43A11" w:rsidRDefault="001C3022" w:rsidP="00D43A11">
      <w:pPr>
        <w:spacing w:after="0" w:line="240" w:lineRule="auto"/>
        <w:rPr>
          <w:rFonts w:cstheme="minorHAnsi"/>
          <w:color w:val="000000" w:themeColor="text1"/>
          <w:sz w:val="24"/>
          <w:szCs w:val="24"/>
        </w:rPr>
      </w:pPr>
      <w:r w:rsidRPr="00D43A11">
        <w:rPr>
          <w:rFonts w:cstheme="minorHAnsi"/>
          <w:color w:val="000000" w:themeColor="text1"/>
          <w:sz w:val="24"/>
          <w:szCs w:val="24"/>
        </w:rPr>
        <w:t>Author affiliations</w:t>
      </w:r>
    </w:p>
    <w:p w14:paraId="6EEEB8EC" w14:textId="0A719695" w:rsidR="1F1894C2" w:rsidRPr="00D43A11" w:rsidRDefault="00586636" w:rsidP="00D43A11">
      <w:pPr>
        <w:spacing w:after="0" w:line="240" w:lineRule="auto"/>
        <w:rPr>
          <w:rFonts w:cstheme="minorHAnsi"/>
          <w:color w:val="000000" w:themeColor="text1"/>
          <w:sz w:val="24"/>
          <w:szCs w:val="24"/>
        </w:rPr>
      </w:pPr>
      <w:r w:rsidRPr="00D43A11">
        <w:rPr>
          <w:rFonts w:cstheme="minorHAnsi"/>
          <w:color w:val="000000" w:themeColor="text1"/>
          <w:sz w:val="24"/>
          <w:szCs w:val="24"/>
          <w:vertAlign w:val="superscript"/>
        </w:rPr>
        <w:t>1</w:t>
      </w:r>
      <w:r w:rsidR="00A204BE" w:rsidRPr="00D43A11">
        <w:rPr>
          <w:rFonts w:cstheme="minorHAnsi"/>
          <w:color w:val="000000" w:themeColor="text1"/>
          <w:sz w:val="24"/>
          <w:szCs w:val="24"/>
        </w:rPr>
        <w:t xml:space="preserve">School of Geosciences, </w:t>
      </w:r>
      <w:r w:rsidR="6F8EE533" w:rsidRPr="00D43A11">
        <w:rPr>
          <w:rFonts w:cstheme="minorHAnsi"/>
          <w:color w:val="000000" w:themeColor="text1"/>
          <w:sz w:val="24"/>
          <w:szCs w:val="24"/>
        </w:rPr>
        <w:t>University of Edinburgh</w:t>
      </w:r>
      <w:r w:rsidRPr="00D43A11">
        <w:rPr>
          <w:rFonts w:cstheme="minorHAnsi"/>
          <w:color w:val="000000" w:themeColor="text1"/>
          <w:sz w:val="24"/>
          <w:szCs w:val="24"/>
        </w:rPr>
        <w:t>, Edinburgh, UK</w:t>
      </w:r>
      <w:r w:rsidR="6F8EE533" w:rsidRPr="00D43A11">
        <w:rPr>
          <w:rFonts w:cstheme="minorHAnsi"/>
          <w:color w:val="000000" w:themeColor="text1"/>
          <w:sz w:val="24"/>
          <w:szCs w:val="24"/>
        </w:rPr>
        <w:t xml:space="preserve"> </w:t>
      </w:r>
    </w:p>
    <w:p w14:paraId="6EEEB8ED" w14:textId="704A0C1A" w:rsidR="38D88D3A" w:rsidRPr="00D43A11" w:rsidRDefault="00586636" w:rsidP="00D43A11">
      <w:pPr>
        <w:spacing w:after="0" w:line="240" w:lineRule="auto"/>
        <w:rPr>
          <w:rFonts w:cstheme="minorHAnsi"/>
          <w:color w:val="000000" w:themeColor="text1"/>
          <w:sz w:val="24"/>
          <w:szCs w:val="24"/>
        </w:rPr>
      </w:pPr>
      <w:r w:rsidRPr="00D43A11">
        <w:rPr>
          <w:rFonts w:cstheme="minorHAnsi"/>
          <w:color w:val="000000" w:themeColor="text1"/>
          <w:sz w:val="24"/>
          <w:szCs w:val="24"/>
          <w:vertAlign w:val="superscript"/>
        </w:rPr>
        <w:t>2</w:t>
      </w:r>
      <w:r w:rsidR="38D88D3A" w:rsidRPr="00D43A11">
        <w:rPr>
          <w:rFonts w:cstheme="minorHAnsi"/>
          <w:color w:val="000000" w:themeColor="text1"/>
          <w:sz w:val="24"/>
          <w:szCs w:val="24"/>
        </w:rPr>
        <w:t>Centre for Cardiovascular Science, University of Edinburgh</w:t>
      </w:r>
      <w:r w:rsidRPr="00D43A11">
        <w:rPr>
          <w:rFonts w:cstheme="minorHAnsi"/>
          <w:color w:val="000000" w:themeColor="text1"/>
          <w:sz w:val="24"/>
          <w:szCs w:val="24"/>
        </w:rPr>
        <w:t>, Edinburgh, UK</w:t>
      </w:r>
      <w:r w:rsidR="38D88D3A" w:rsidRPr="00D43A11">
        <w:rPr>
          <w:rFonts w:cstheme="minorHAnsi"/>
          <w:color w:val="000000" w:themeColor="text1"/>
          <w:sz w:val="24"/>
          <w:szCs w:val="24"/>
        </w:rPr>
        <w:t xml:space="preserve"> </w:t>
      </w:r>
    </w:p>
    <w:p w14:paraId="6EEEB8EE" w14:textId="3FAA2D81" w:rsidR="4D8726A0" w:rsidRPr="00D43A11" w:rsidRDefault="00586636" w:rsidP="00D43A11">
      <w:pPr>
        <w:spacing w:after="0" w:line="240" w:lineRule="auto"/>
        <w:rPr>
          <w:rFonts w:cstheme="minorHAnsi"/>
          <w:color w:val="000000" w:themeColor="text1"/>
          <w:sz w:val="24"/>
          <w:szCs w:val="24"/>
        </w:rPr>
      </w:pPr>
      <w:r w:rsidRPr="00D43A11">
        <w:rPr>
          <w:rFonts w:cstheme="minorHAnsi"/>
          <w:color w:val="000000" w:themeColor="text1"/>
          <w:sz w:val="24"/>
          <w:szCs w:val="24"/>
          <w:vertAlign w:val="superscript"/>
        </w:rPr>
        <w:t>3</w:t>
      </w:r>
      <w:r w:rsidR="4D8726A0" w:rsidRPr="00D43A11">
        <w:rPr>
          <w:rFonts w:cstheme="minorHAnsi"/>
          <w:color w:val="000000" w:themeColor="text1"/>
          <w:sz w:val="24"/>
          <w:szCs w:val="24"/>
        </w:rPr>
        <w:t>Centre for Inflammation Research, University of Edinburgh</w:t>
      </w:r>
      <w:r w:rsidRPr="00D43A11">
        <w:rPr>
          <w:rFonts w:cstheme="minorHAnsi"/>
          <w:color w:val="000000" w:themeColor="text1"/>
          <w:sz w:val="24"/>
          <w:szCs w:val="24"/>
        </w:rPr>
        <w:t>, Edinburgh, UK</w:t>
      </w:r>
      <w:r w:rsidR="4D8726A0" w:rsidRPr="00D43A11">
        <w:rPr>
          <w:rFonts w:cstheme="minorHAnsi"/>
          <w:color w:val="000000" w:themeColor="text1"/>
          <w:sz w:val="24"/>
          <w:szCs w:val="24"/>
        </w:rPr>
        <w:t xml:space="preserve"> </w:t>
      </w:r>
    </w:p>
    <w:p w14:paraId="6EEEB8EF" w14:textId="36BA4C95" w:rsidR="6DA676FF" w:rsidRPr="00D43A11" w:rsidRDefault="00BC3D56" w:rsidP="00A65758">
      <w:pPr>
        <w:spacing w:after="240" w:line="240" w:lineRule="auto"/>
        <w:rPr>
          <w:rFonts w:cstheme="minorHAnsi"/>
          <w:color w:val="000000" w:themeColor="text1"/>
          <w:sz w:val="24"/>
          <w:szCs w:val="24"/>
        </w:rPr>
      </w:pPr>
      <w:r w:rsidRPr="00D43A11">
        <w:rPr>
          <w:rFonts w:eastAsia="Calibri" w:cstheme="minorHAnsi"/>
          <w:color w:val="000000" w:themeColor="text1"/>
          <w:sz w:val="24"/>
          <w:szCs w:val="24"/>
          <w:vertAlign w:val="superscript"/>
        </w:rPr>
        <w:t>*</w:t>
      </w:r>
      <w:r w:rsidRPr="00D43A11">
        <w:rPr>
          <w:rFonts w:eastAsia="Calibri" w:cstheme="minorHAnsi"/>
          <w:color w:val="000000" w:themeColor="text1"/>
          <w:sz w:val="24"/>
          <w:szCs w:val="24"/>
        </w:rPr>
        <w:t>These authors contributed equally</w:t>
      </w:r>
    </w:p>
    <w:p w14:paraId="4E66D43C" w14:textId="3657EB31" w:rsidR="00BC3D56" w:rsidRPr="00D43A11" w:rsidRDefault="00BC3D56" w:rsidP="00A65758">
      <w:pPr>
        <w:spacing w:after="240" w:line="240" w:lineRule="auto"/>
        <w:rPr>
          <w:rFonts w:cstheme="minorHAnsi"/>
          <w:color w:val="000000" w:themeColor="text1"/>
          <w:sz w:val="24"/>
          <w:szCs w:val="24"/>
        </w:rPr>
      </w:pPr>
      <w:r w:rsidRPr="00D43A11">
        <w:rPr>
          <w:rFonts w:cstheme="minorHAnsi"/>
          <w:color w:val="000000" w:themeColor="text1"/>
          <w:sz w:val="24"/>
          <w:szCs w:val="24"/>
        </w:rPr>
        <w:t xml:space="preserve">Correspondence to:  Professor Chris Dibben, </w:t>
      </w:r>
      <w:hyperlink r:id="rId11" w:history="1">
        <w:r w:rsidRPr="00D43A11">
          <w:rPr>
            <w:rStyle w:val="Hyperlink"/>
            <w:rFonts w:cstheme="minorHAnsi"/>
            <w:sz w:val="24"/>
            <w:szCs w:val="24"/>
          </w:rPr>
          <w:t>chris.dibben@ed.ac.uk</w:t>
        </w:r>
      </w:hyperlink>
      <w:r w:rsidRPr="00D43A11">
        <w:rPr>
          <w:rFonts w:cstheme="minorHAnsi"/>
          <w:color w:val="000000" w:themeColor="text1"/>
          <w:sz w:val="24"/>
          <w:szCs w:val="24"/>
        </w:rPr>
        <w:t xml:space="preserve"> School of Geosciences, University of Edinburgh </w:t>
      </w:r>
      <w:r w:rsidR="00D43A11">
        <w:rPr>
          <w:rFonts w:cstheme="minorHAnsi"/>
          <w:color w:val="222222"/>
          <w:sz w:val="24"/>
          <w:szCs w:val="24"/>
          <w:shd w:val="clear" w:color="auto" w:fill="FFFFFF"/>
        </w:rPr>
        <w:t>EH8 9XP</w:t>
      </w:r>
      <w:r w:rsidRPr="00D43A11">
        <w:rPr>
          <w:rFonts w:cstheme="minorHAnsi"/>
          <w:color w:val="222222"/>
          <w:sz w:val="24"/>
          <w:szCs w:val="24"/>
          <w:shd w:val="clear" w:color="auto" w:fill="FFFFFF"/>
        </w:rPr>
        <w:t xml:space="preserve"> </w:t>
      </w:r>
    </w:p>
    <w:p w14:paraId="6EEEB8F3" w14:textId="77777777" w:rsidR="6DA676FF" w:rsidRPr="00A65758" w:rsidRDefault="6DA676FF" w:rsidP="00A65758">
      <w:pPr>
        <w:spacing w:after="240" w:line="240" w:lineRule="auto"/>
        <w:rPr>
          <w:rFonts w:cstheme="minorHAnsi"/>
          <w:color w:val="000000" w:themeColor="text1"/>
          <w:sz w:val="24"/>
          <w:szCs w:val="24"/>
        </w:rPr>
      </w:pPr>
    </w:p>
    <w:p w14:paraId="5EDBC60E" w14:textId="316C286E" w:rsidR="00D43A11" w:rsidRDefault="00D43A11">
      <w:pPr>
        <w:rPr>
          <w:rFonts w:cstheme="minorHAnsi"/>
          <w:b/>
          <w:sz w:val="24"/>
          <w:szCs w:val="24"/>
        </w:rPr>
      </w:pPr>
      <w:r>
        <w:rPr>
          <w:rFonts w:cstheme="minorHAnsi"/>
          <w:b/>
          <w:sz w:val="24"/>
          <w:szCs w:val="24"/>
        </w:rPr>
        <w:br w:type="page"/>
      </w:r>
    </w:p>
    <w:p w14:paraId="482FA160" w14:textId="46B441CD" w:rsidR="00E13168" w:rsidRPr="00BA08AC" w:rsidRDefault="00D43A11" w:rsidP="00A65758">
      <w:pPr>
        <w:spacing w:after="0" w:line="240" w:lineRule="auto"/>
        <w:rPr>
          <w:rFonts w:cstheme="minorHAnsi"/>
          <w:b/>
          <w:sz w:val="28"/>
          <w:szCs w:val="28"/>
        </w:rPr>
      </w:pPr>
      <w:r>
        <w:rPr>
          <w:rFonts w:cstheme="minorHAnsi"/>
          <w:b/>
          <w:sz w:val="28"/>
          <w:szCs w:val="28"/>
        </w:rPr>
        <w:lastRenderedPageBreak/>
        <w:t>Extended m</w:t>
      </w:r>
      <w:r w:rsidR="00E13168" w:rsidRPr="00BA08AC">
        <w:rPr>
          <w:rFonts w:cstheme="minorHAnsi"/>
          <w:b/>
          <w:sz w:val="28"/>
          <w:szCs w:val="28"/>
        </w:rPr>
        <w:t xml:space="preserve">ethods </w:t>
      </w:r>
    </w:p>
    <w:p w14:paraId="3971FC36" w14:textId="77777777" w:rsidR="00A65758" w:rsidRPr="00A65758" w:rsidRDefault="00A65758" w:rsidP="00A65758">
      <w:pPr>
        <w:spacing w:after="0" w:line="240" w:lineRule="auto"/>
        <w:rPr>
          <w:rFonts w:cstheme="minorHAnsi"/>
          <w:b/>
          <w:sz w:val="24"/>
          <w:szCs w:val="24"/>
        </w:rPr>
      </w:pPr>
    </w:p>
    <w:p w14:paraId="664EA9C1" w14:textId="77777777" w:rsidR="00E13168" w:rsidRPr="00EA6A4C" w:rsidRDefault="00E13168" w:rsidP="00A65758">
      <w:pPr>
        <w:spacing w:after="0" w:line="240" w:lineRule="auto"/>
        <w:rPr>
          <w:rFonts w:cstheme="minorHAnsi"/>
          <w:b/>
          <w:i/>
          <w:sz w:val="28"/>
          <w:szCs w:val="28"/>
        </w:rPr>
      </w:pPr>
      <w:r w:rsidRPr="00EA6A4C">
        <w:rPr>
          <w:rFonts w:cstheme="minorHAnsi"/>
          <w:b/>
          <w:i/>
          <w:sz w:val="28"/>
          <w:szCs w:val="28"/>
        </w:rPr>
        <w:t>Study Setting and Participants</w:t>
      </w:r>
    </w:p>
    <w:p w14:paraId="3D2212CD" w14:textId="54E6F8F4" w:rsidR="007919FC" w:rsidRDefault="00A414CD" w:rsidP="007919FC">
      <w:pPr>
        <w:spacing w:after="0" w:line="240" w:lineRule="auto"/>
        <w:rPr>
          <w:color w:val="000000" w:themeColor="text1"/>
          <w:sz w:val="24"/>
          <w:szCs w:val="24"/>
        </w:rPr>
      </w:pPr>
      <w:r w:rsidRPr="586F8DAE">
        <w:rPr>
          <w:color w:val="000000" w:themeColor="text1"/>
          <w:sz w:val="24"/>
          <w:szCs w:val="24"/>
        </w:rPr>
        <w:t>We use</w:t>
      </w:r>
      <w:r w:rsidR="005C1C82">
        <w:rPr>
          <w:color w:val="000000" w:themeColor="text1"/>
          <w:sz w:val="24"/>
          <w:szCs w:val="24"/>
        </w:rPr>
        <w:t>d</w:t>
      </w:r>
      <w:r w:rsidR="00E13168" w:rsidRPr="586F8DAE">
        <w:rPr>
          <w:color w:val="000000" w:themeColor="text1"/>
          <w:sz w:val="24"/>
          <w:szCs w:val="24"/>
        </w:rPr>
        <w:t xml:space="preserve"> </w:t>
      </w:r>
      <w:r w:rsidR="55EA2E59" w:rsidRPr="4D85EC24">
        <w:rPr>
          <w:color w:val="000000" w:themeColor="text1"/>
          <w:sz w:val="24"/>
          <w:szCs w:val="24"/>
        </w:rPr>
        <w:t xml:space="preserve">an </w:t>
      </w:r>
      <w:r w:rsidR="00E13168" w:rsidRPr="586F8DAE">
        <w:rPr>
          <w:color w:val="000000" w:themeColor="text1"/>
          <w:sz w:val="24"/>
          <w:szCs w:val="24"/>
        </w:rPr>
        <w:t xml:space="preserve">ecological </w:t>
      </w:r>
      <w:r w:rsidR="00B94E05" w:rsidRPr="586F8DAE">
        <w:rPr>
          <w:color w:val="000000" w:themeColor="text1"/>
          <w:sz w:val="24"/>
          <w:szCs w:val="24"/>
        </w:rPr>
        <w:t>regression</w:t>
      </w:r>
      <w:r w:rsidR="12C76B54" w:rsidRPr="4D85EC24">
        <w:rPr>
          <w:color w:val="000000" w:themeColor="text1"/>
          <w:sz w:val="24"/>
          <w:szCs w:val="24"/>
        </w:rPr>
        <w:t xml:space="preserve"> approach</w:t>
      </w:r>
      <w:r w:rsidR="004F58F1" w:rsidRPr="586F8DAE">
        <w:rPr>
          <w:color w:val="000000" w:themeColor="text1"/>
          <w:sz w:val="24"/>
          <w:szCs w:val="24"/>
        </w:rPr>
        <w:t xml:space="preserve"> to</w:t>
      </w:r>
      <w:r w:rsidR="00B94E05" w:rsidRPr="586F8DAE">
        <w:rPr>
          <w:color w:val="000000" w:themeColor="text1"/>
          <w:sz w:val="24"/>
          <w:szCs w:val="24"/>
        </w:rPr>
        <w:t xml:space="preserve"> </w:t>
      </w:r>
      <w:r w:rsidR="00E13168" w:rsidRPr="586F8DAE">
        <w:rPr>
          <w:color w:val="000000" w:themeColor="text1"/>
          <w:sz w:val="24"/>
          <w:szCs w:val="24"/>
        </w:rPr>
        <w:t>model COVID-19 deaths</w:t>
      </w:r>
      <w:r w:rsidR="00F346C2" w:rsidRPr="586F8DAE">
        <w:rPr>
          <w:color w:val="000000" w:themeColor="text1"/>
          <w:sz w:val="24"/>
          <w:szCs w:val="24"/>
        </w:rPr>
        <w:t xml:space="preserve"> </w:t>
      </w:r>
      <w:r w:rsidR="005C1C82">
        <w:rPr>
          <w:color w:val="000000" w:themeColor="text1"/>
          <w:sz w:val="24"/>
          <w:szCs w:val="24"/>
        </w:rPr>
        <w:t>in</w:t>
      </w:r>
      <w:r w:rsidR="005C1C82" w:rsidRPr="586F8DAE">
        <w:rPr>
          <w:color w:val="000000" w:themeColor="text1"/>
          <w:sz w:val="24"/>
          <w:szCs w:val="24"/>
        </w:rPr>
        <w:t xml:space="preserve"> </w:t>
      </w:r>
      <w:r w:rsidR="00F346C2" w:rsidRPr="586F8DAE">
        <w:rPr>
          <w:color w:val="000000" w:themeColor="text1"/>
          <w:sz w:val="24"/>
          <w:szCs w:val="24"/>
        </w:rPr>
        <w:t>small areas</w:t>
      </w:r>
      <w:r w:rsidR="00381905" w:rsidRPr="586F8DAE">
        <w:rPr>
          <w:color w:val="000000" w:themeColor="text1"/>
          <w:sz w:val="24"/>
          <w:szCs w:val="24"/>
        </w:rPr>
        <w:t xml:space="preserve"> </w:t>
      </w:r>
      <w:r w:rsidR="005C1C82">
        <w:rPr>
          <w:color w:val="000000" w:themeColor="text1"/>
          <w:sz w:val="24"/>
          <w:szCs w:val="24"/>
        </w:rPr>
        <w:t xml:space="preserve">(counties) </w:t>
      </w:r>
      <w:r w:rsidR="00DA681B">
        <w:rPr>
          <w:color w:val="000000" w:themeColor="text1"/>
          <w:sz w:val="24"/>
          <w:szCs w:val="24"/>
        </w:rPr>
        <w:t>across</w:t>
      </w:r>
      <w:r w:rsidR="00381905" w:rsidRPr="586F8DAE">
        <w:rPr>
          <w:color w:val="000000" w:themeColor="text1"/>
          <w:sz w:val="24"/>
          <w:szCs w:val="24"/>
        </w:rPr>
        <w:t xml:space="preserve"> </w:t>
      </w:r>
      <w:r w:rsidR="005C1C82">
        <w:rPr>
          <w:color w:val="000000" w:themeColor="text1"/>
          <w:sz w:val="24"/>
          <w:szCs w:val="24"/>
        </w:rPr>
        <w:t xml:space="preserve">the </w:t>
      </w:r>
      <w:r w:rsidR="00DA681B" w:rsidRPr="00DA681B">
        <w:rPr>
          <w:rStyle w:val="normaltextrun"/>
          <w:color w:val="000000"/>
          <w:sz w:val="24"/>
          <w:szCs w:val="24"/>
          <w:shd w:val="clear" w:color="auto" w:fill="FFFFFF"/>
        </w:rPr>
        <w:t>contiguous</w:t>
      </w:r>
      <w:r w:rsidR="00DA681B">
        <w:rPr>
          <w:rStyle w:val="normaltextrun"/>
          <w:color w:val="000000"/>
          <w:shd w:val="clear" w:color="auto" w:fill="FFFFFF"/>
        </w:rPr>
        <w:t> </w:t>
      </w:r>
      <w:r w:rsidR="00381905" w:rsidRPr="586F8DAE">
        <w:rPr>
          <w:color w:val="000000" w:themeColor="text1"/>
          <w:sz w:val="24"/>
          <w:szCs w:val="24"/>
        </w:rPr>
        <w:t>USA</w:t>
      </w:r>
      <w:r w:rsidR="005E7006">
        <w:rPr>
          <w:color w:val="000000" w:themeColor="text1"/>
          <w:sz w:val="24"/>
          <w:szCs w:val="24"/>
        </w:rPr>
        <w:t xml:space="preserve"> during the early part of the COVID-19 pandemic (January to April 2020)</w:t>
      </w:r>
      <w:r w:rsidR="00F346C2" w:rsidRPr="586F8DAE">
        <w:rPr>
          <w:color w:val="000000" w:themeColor="text1"/>
          <w:sz w:val="24"/>
          <w:szCs w:val="24"/>
        </w:rPr>
        <w:t xml:space="preserve">. Our main analysis </w:t>
      </w:r>
      <w:r w:rsidR="005C1C82">
        <w:rPr>
          <w:color w:val="000000" w:themeColor="text1"/>
          <w:sz w:val="24"/>
          <w:szCs w:val="24"/>
        </w:rPr>
        <w:t>wa</w:t>
      </w:r>
      <w:r w:rsidR="005C1C82" w:rsidRPr="586F8DAE">
        <w:rPr>
          <w:color w:val="000000" w:themeColor="text1"/>
          <w:sz w:val="24"/>
          <w:szCs w:val="24"/>
        </w:rPr>
        <w:t xml:space="preserve">s </w:t>
      </w:r>
      <w:r w:rsidR="00F346C2" w:rsidRPr="586F8DAE">
        <w:rPr>
          <w:color w:val="000000" w:themeColor="text1"/>
          <w:sz w:val="24"/>
          <w:szCs w:val="24"/>
        </w:rPr>
        <w:t>for</w:t>
      </w:r>
      <w:r w:rsidR="00E13168" w:rsidRPr="586F8DAE">
        <w:rPr>
          <w:color w:val="000000" w:themeColor="text1"/>
          <w:sz w:val="24"/>
          <w:szCs w:val="24"/>
        </w:rPr>
        <w:t xml:space="preserve"> USA</w:t>
      </w:r>
      <w:r w:rsidR="00783C04" w:rsidRPr="586F8DAE">
        <w:rPr>
          <w:color w:val="000000" w:themeColor="text1"/>
          <w:sz w:val="24"/>
          <w:szCs w:val="24"/>
        </w:rPr>
        <w:t xml:space="preserve"> </w:t>
      </w:r>
      <w:r w:rsidR="00E13168" w:rsidRPr="586F8DAE">
        <w:rPr>
          <w:color w:val="000000" w:themeColor="text1"/>
          <w:sz w:val="24"/>
          <w:szCs w:val="24"/>
        </w:rPr>
        <w:t xml:space="preserve">counties </w:t>
      </w:r>
      <w:r w:rsidR="00B83604" w:rsidRPr="586F8DAE">
        <w:rPr>
          <w:color w:val="000000" w:themeColor="text1"/>
          <w:sz w:val="24"/>
          <w:szCs w:val="24"/>
        </w:rPr>
        <w:t>(N=2,47</w:t>
      </w:r>
      <w:r w:rsidR="00D71619">
        <w:rPr>
          <w:color w:val="000000" w:themeColor="text1"/>
          <w:sz w:val="24"/>
          <w:szCs w:val="24"/>
        </w:rPr>
        <w:t>4</w:t>
      </w:r>
      <w:r w:rsidR="00B83604" w:rsidRPr="586F8DAE">
        <w:rPr>
          <w:color w:val="000000" w:themeColor="text1"/>
          <w:sz w:val="24"/>
          <w:szCs w:val="24"/>
        </w:rPr>
        <w:t>)</w:t>
      </w:r>
      <w:r w:rsidR="00CD7348" w:rsidRPr="586F8DAE">
        <w:rPr>
          <w:color w:val="000000" w:themeColor="text1"/>
          <w:sz w:val="24"/>
          <w:szCs w:val="24"/>
        </w:rPr>
        <w:t>. We then</w:t>
      </w:r>
      <w:r w:rsidR="00381905" w:rsidRPr="586F8DAE">
        <w:rPr>
          <w:color w:val="000000" w:themeColor="text1"/>
          <w:sz w:val="24"/>
          <w:szCs w:val="24"/>
        </w:rPr>
        <w:t xml:space="preserve"> </w:t>
      </w:r>
      <w:r w:rsidR="005C1C82" w:rsidRPr="586F8DAE">
        <w:rPr>
          <w:color w:val="000000" w:themeColor="text1"/>
          <w:sz w:val="24"/>
          <w:szCs w:val="24"/>
        </w:rPr>
        <w:t>carr</w:t>
      </w:r>
      <w:r w:rsidR="005C1C82">
        <w:rPr>
          <w:color w:val="000000" w:themeColor="text1"/>
          <w:sz w:val="24"/>
          <w:szCs w:val="24"/>
        </w:rPr>
        <w:t>ied</w:t>
      </w:r>
      <w:r w:rsidR="005C1C82" w:rsidRPr="586F8DAE">
        <w:rPr>
          <w:color w:val="000000" w:themeColor="text1"/>
          <w:sz w:val="24"/>
          <w:szCs w:val="24"/>
        </w:rPr>
        <w:t xml:space="preserve"> </w:t>
      </w:r>
      <w:r w:rsidR="00381905" w:rsidRPr="586F8DAE">
        <w:rPr>
          <w:color w:val="000000" w:themeColor="text1"/>
          <w:sz w:val="24"/>
          <w:szCs w:val="24"/>
        </w:rPr>
        <w:t>out replication studies</w:t>
      </w:r>
      <w:r w:rsidR="00CD7348" w:rsidRPr="586F8DAE">
        <w:rPr>
          <w:color w:val="000000" w:themeColor="text1"/>
          <w:sz w:val="24"/>
          <w:szCs w:val="24"/>
        </w:rPr>
        <w:t xml:space="preserve"> for</w:t>
      </w:r>
      <w:r w:rsidR="00B83604" w:rsidRPr="586F8DAE">
        <w:rPr>
          <w:color w:val="000000" w:themeColor="text1"/>
          <w:sz w:val="24"/>
          <w:szCs w:val="24"/>
        </w:rPr>
        <w:t xml:space="preserve"> COVID-19 deaths </w:t>
      </w:r>
      <w:r w:rsidR="00976B30">
        <w:rPr>
          <w:color w:val="000000" w:themeColor="text1"/>
          <w:sz w:val="24"/>
          <w:szCs w:val="24"/>
        </w:rPr>
        <w:t>across</w:t>
      </w:r>
      <w:r w:rsidR="00B83604" w:rsidRPr="586F8DAE">
        <w:rPr>
          <w:color w:val="000000" w:themeColor="text1"/>
          <w:sz w:val="24"/>
          <w:szCs w:val="24"/>
        </w:rPr>
        <w:t xml:space="preserve"> English Middle Layer Super Output Areas (MSOAs) (N=6,724)</w:t>
      </w:r>
      <w:r w:rsidR="00E13168" w:rsidRPr="586F8DAE">
        <w:rPr>
          <w:color w:val="000000" w:themeColor="text1"/>
          <w:sz w:val="24"/>
          <w:szCs w:val="24"/>
        </w:rPr>
        <w:t xml:space="preserve"> </w:t>
      </w:r>
      <w:r w:rsidR="00B83604" w:rsidRPr="586F8DAE">
        <w:rPr>
          <w:color w:val="000000" w:themeColor="text1"/>
          <w:sz w:val="24"/>
          <w:szCs w:val="24"/>
        </w:rPr>
        <w:t xml:space="preserve">and </w:t>
      </w:r>
      <w:r w:rsidR="00E13168" w:rsidRPr="586F8DAE">
        <w:rPr>
          <w:color w:val="000000" w:themeColor="text1"/>
          <w:sz w:val="24"/>
          <w:szCs w:val="24"/>
        </w:rPr>
        <w:t xml:space="preserve">excess deaths </w:t>
      </w:r>
      <w:r w:rsidR="00976B30">
        <w:rPr>
          <w:color w:val="000000" w:themeColor="text1"/>
          <w:sz w:val="24"/>
          <w:szCs w:val="24"/>
        </w:rPr>
        <w:t>across</w:t>
      </w:r>
      <w:r w:rsidR="00E13168" w:rsidRPr="586F8DAE">
        <w:rPr>
          <w:color w:val="000000" w:themeColor="text1"/>
          <w:sz w:val="24"/>
          <w:szCs w:val="24"/>
        </w:rPr>
        <w:t xml:space="preserve"> Italian municipalities (N=6,775). We only include</w:t>
      </w:r>
      <w:r w:rsidR="005C1C82">
        <w:rPr>
          <w:color w:val="000000" w:themeColor="text1"/>
          <w:sz w:val="24"/>
          <w:szCs w:val="24"/>
        </w:rPr>
        <w:t>d</w:t>
      </w:r>
      <w:r w:rsidR="00E13168" w:rsidRPr="586F8DAE">
        <w:rPr>
          <w:color w:val="000000" w:themeColor="text1"/>
          <w:sz w:val="24"/>
          <w:szCs w:val="24"/>
        </w:rPr>
        <w:t xml:space="preserve"> </w:t>
      </w:r>
      <w:r w:rsidR="00E519D1" w:rsidRPr="586F8DAE">
        <w:rPr>
          <w:color w:val="000000" w:themeColor="text1"/>
          <w:sz w:val="24"/>
          <w:szCs w:val="24"/>
        </w:rPr>
        <w:t>‘small areas’</w:t>
      </w:r>
      <w:r w:rsidR="00E13168" w:rsidRPr="586F8DAE">
        <w:rPr>
          <w:color w:val="000000" w:themeColor="text1"/>
          <w:sz w:val="24"/>
          <w:szCs w:val="24"/>
        </w:rPr>
        <w:t xml:space="preserve"> that </w:t>
      </w:r>
      <w:r w:rsidR="005C1C82">
        <w:rPr>
          <w:color w:val="000000" w:themeColor="text1"/>
          <w:sz w:val="24"/>
          <w:szCs w:val="24"/>
        </w:rPr>
        <w:t>were</w:t>
      </w:r>
      <w:r w:rsidR="005C1C82" w:rsidRPr="586F8DAE">
        <w:rPr>
          <w:color w:val="000000" w:themeColor="text1"/>
          <w:sz w:val="24"/>
          <w:szCs w:val="24"/>
        </w:rPr>
        <w:t xml:space="preserve"> </w:t>
      </w:r>
      <w:r w:rsidR="00E13168" w:rsidRPr="586F8DAE">
        <w:rPr>
          <w:color w:val="000000" w:themeColor="text1"/>
          <w:sz w:val="24"/>
          <w:szCs w:val="24"/>
        </w:rPr>
        <w:t xml:space="preserve">experiencing levels of UV too </w:t>
      </w:r>
      <w:r w:rsidR="006F4948" w:rsidRPr="586F8DAE">
        <w:rPr>
          <w:color w:val="000000" w:themeColor="text1"/>
          <w:sz w:val="24"/>
          <w:szCs w:val="24"/>
        </w:rPr>
        <w:t xml:space="preserve">low </w:t>
      </w:r>
      <w:r w:rsidR="00E13168" w:rsidRPr="586F8DAE">
        <w:rPr>
          <w:color w:val="000000" w:themeColor="text1"/>
          <w:sz w:val="24"/>
          <w:szCs w:val="24"/>
        </w:rPr>
        <w:t xml:space="preserve">to be inducing significant cutaneous vitamin D3 synthesis </w:t>
      </w:r>
      <w:r w:rsidR="00123522" w:rsidRPr="586F8DAE">
        <w:rPr>
          <w:color w:val="000000" w:themeColor="text1"/>
          <w:sz w:val="24"/>
          <w:szCs w:val="24"/>
        </w:rPr>
        <w:t xml:space="preserve">at </w:t>
      </w:r>
      <w:r w:rsidR="4626F5F1" w:rsidRPr="586F8DAE">
        <w:rPr>
          <w:color w:val="000000" w:themeColor="text1"/>
          <w:sz w:val="24"/>
          <w:szCs w:val="24"/>
        </w:rPr>
        <w:t xml:space="preserve">any time during </w:t>
      </w:r>
      <w:r w:rsidR="00E13168" w:rsidRPr="586F8DAE">
        <w:rPr>
          <w:color w:val="000000" w:themeColor="text1"/>
          <w:sz w:val="24"/>
          <w:szCs w:val="24"/>
        </w:rPr>
        <w:t>the study period (‘UV vitamin D winter’</w:t>
      </w:r>
      <w:r w:rsidR="00E13168" w:rsidRPr="4D85EC24">
        <w:rPr>
          <w:color w:val="000000" w:themeColor="text1"/>
          <w:sz w:val="24"/>
          <w:szCs w:val="24"/>
        </w:rPr>
        <w:t>)</w:t>
      </w:r>
      <w:r w:rsidR="6B41FDB2" w:rsidRPr="4D85EC24">
        <w:rPr>
          <w:color w:val="000000" w:themeColor="text1"/>
          <w:sz w:val="24"/>
          <w:szCs w:val="24"/>
        </w:rPr>
        <w:t xml:space="preserve">, to </w:t>
      </w:r>
      <w:r w:rsidR="2244C4D5" w:rsidRPr="4D85EC24">
        <w:rPr>
          <w:color w:val="000000" w:themeColor="text1"/>
          <w:sz w:val="24"/>
          <w:szCs w:val="24"/>
        </w:rPr>
        <w:t xml:space="preserve">reduce </w:t>
      </w:r>
      <w:r w:rsidR="6B41FDB2" w:rsidRPr="4D85EC24">
        <w:rPr>
          <w:color w:val="000000" w:themeColor="text1"/>
          <w:sz w:val="24"/>
          <w:szCs w:val="24"/>
        </w:rPr>
        <w:t>potential confounding through a UVB vitamin D pathway.</w:t>
      </w:r>
      <w:r w:rsidR="006F4948" w:rsidRPr="586F8DAE">
        <w:rPr>
          <w:color w:val="000000" w:themeColor="text1"/>
          <w:sz w:val="24"/>
          <w:szCs w:val="24"/>
        </w:rPr>
        <w:t xml:space="preserve"> Too </w:t>
      </w:r>
      <w:r w:rsidR="00D6061C" w:rsidRPr="586F8DAE">
        <w:rPr>
          <w:color w:val="000000" w:themeColor="text1"/>
          <w:sz w:val="24"/>
          <w:szCs w:val="24"/>
        </w:rPr>
        <w:t xml:space="preserve">low </w:t>
      </w:r>
      <w:r w:rsidR="005C1C82">
        <w:rPr>
          <w:color w:val="000000" w:themeColor="text1"/>
          <w:sz w:val="24"/>
          <w:szCs w:val="24"/>
        </w:rPr>
        <w:t>wa</w:t>
      </w:r>
      <w:r w:rsidR="005C1C82" w:rsidRPr="586F8DAE">
        <w:rPr>
          <w:color w:val="000000" w:themeColor="text1"/>
          <w:sz w:val="24"/>
          <w:szCs w:val="24"/>
        </w:rPr>
        <w:t xml:space="preserve">s </w:t>
      </w:r>
      <w:r w:rsidR="006F4948" w:rsidRPr="586F8DAE">
        <w:rPr>
          <w:color w:val="000000" w:themeColor="text1"/>
          <w:sz w:val="24"/>
          <w:szCs w:val="24"/>
        </w:rPr>
        <w:t xml:space="preserve">defined as a monthly mean </w:t>
      </w:r>
      <w:r w:rsidR="001B02CC" w:rsidRPr="586F8DAE">
        <w:rPr>
          <w:color w:val="000000" w:themeColor="text1"/>
          <w:sz w:val="24"/>
          <w:szCs w:val="24"/>
        </w:rPr>
        <w:t xml:space="preserve">UV </w:t>
      </w:r>
      <w:r w:rsidR="003B46A6" w:rsidRPr="586F8DAE">
        <w:rPr>
          <w:color w:val="000000" w:themeColor="text1"/>
          <w:sz w:val="24"/>
          <w:szCs w:val="24"/>
        </w:rPr>
        <w:t xml:space="preserve">on </w:t>
      </w:r>
      <w:r w:rsidR="003B46A6" w:rsidRPr="005C1C82">
        <w:rPr>
          <w:color w:val="000000" w:themeColor="text1"/>
          <w:sz w:val="24"/>
          <w:szCs w:val="24"/>
        </w:rPr>
        <w:t xml:space="preserve">the </w:t>
      </w:r>
      <w:r w:rsidR="00A12E1B" w:rsidRPr="00E66618">
        <w:rPr>
          <w:sz w:val="24"/>
          <w:szCs w:val="24"/>
        </w:rPr>
        <w:t>252-330nm</w:t>
      </w:r>
      <w:r w:rsidR="001B02CC" w:rsidRPr="00E66618">
        <w:rPr>
          <w:sz w:val="24"/>
          <w:szCs w:val="24"/>
        </w:rPr>
        <w:t xml:space="preserve"> spectrum (the </w:t>
      </w:r>
      <w:r w:rsidR="003B46A6" w:rsidRPr="00E66618">
        <w:rPr>
          <w:sz w:val="24"/>
          <w:szCs w:val="24"/>
        </w:rPr>
        <w:t>V</w:t>
      </w:r>
      <w:r w:rsidR="001B02CC" w:rsidRPr="00E66618">
        <w:rPr>
          <w:sz w:val="24"/>
          <w:szCs w:val="24"/>
        </w:rPr>
        <w:t xml:space="preserve">itamin </w:t>
      </w:r>
      <w:r w:rsidR="003B46A6" w:rsidRPr="00E66618">
        <w:rPr>
          <w:sz w:val="24"/>
          <w:szCs w:val="24"/>
        </w:rPr>
        <w:t xml:space="preserve">D </w:t>
      </w:r>
      <w:r w:rsidR="001B02CC" w:rsidRPr="00E66618">
        <w:rPr>
          <w:sz w:val="24"/>
          <w:szCs w:val="24"/>
        </w:rPr>
        <w:t>active spectrum</w:t>
      </w:r>
      <w:r w:rsidR="00E66618">
        <w:rPr>
          <w:sz w:val="24"/>
          <w:szCs w:val="24"/>
        </w:rPr>
        <w:t xml:space="preserve"> - </w:t>
      </w:r>
      <w:r w:rsidR="00E66618" w:rsidRPr="4D85EC24">
        <w:rPr>
          <w:b/>
          <w:bCs/>
          <w:color w:val="000000" w:themeColor="text1"/>
          <w:sz w:val="24"/>
          <w:szCs w:val="24"/>
        </w:rPr>
        <w:t>UVvitd</w:t>
      </w:r>
      <w:r w:rsidR="001B02CC" w:rsidRPr="00E66618">
        <w:rPr>
          <w:sz w:val="24"/>
          <w:szCs w:val="24"/>
        </w:rPr>
        <w:t xml:space="preserve">) </w:t>
      </w:r>
      <w:r w:rsidR="006F4948" w:rsidRPr="005C1C82">
        <w:rPr>
          <w:color w:val="000000" w:themeColor="text1"/>
          <w:sz w:val="24"/>
          <w:szCs w:val="24"/>
        </w:rPr>
        <w:t>of under 165 KJ/m2</w:t>
      </w:r>
      <w:r w:rsidR="00EC1248" w:rsidRPr="005C1C82">
        <w:rPr>
          <w:rStyle w:val="EndnoteReference"/>
          <w:color w:val="000000" w:themeColor="text1"/>
          <w:sz w:val="24"/>
          <w:szCs w:val="24"/>
        </w:rPr>
        <w:endnoteReference w:id="2"/>
      </w:r>
      <w:r w:rsidR="0025496C" w:rsidRPr="005C1C82">
        <w:rPr>
          <w:color w:val="000000" w:themeColor="text1"/>
          <w:sz w:val="24"/>
          <w:szCs w:val="24"/>
        </w:rPr>
        <w:t xml:space="preserve">. </w:t>
      </w:r>
      <w:r w:rsidR="006F4948" w:rsidRPr="005C1C82">
        <w:rPr>
          <w:color w:val="000000" w:themeColor="text1"/>
          <w:sz w:val="24"/>
          <w:szCs w:val="24"/>
        </w:rPr>
        <w:t xml:space="preserve"> </w:t>
      </w:r>
      <w:r w:rsidR="002253B4" w:rsidRPr="005C1C82">
        <w:rPr>
          <w:color w:val="000000" w:themeColor="text1"/>
          <w:sz w:val="24"/>
          <w:szCs w:val="24"/>
        </w:rPr>
        <w:t xml:space="preserve"> </w:t>
      </w:r>
      <w:r w:rsidR="533E5C02" w:rsidRPr="005C1C82">
        <w:rPr>
          <w:color w:val="000000" w:themeColor="text1"/>
          <w:sz w:val="24"/>
          <w:szCs w:val="24"/>
        </w:rPr>
        <w:t>T</w:t>
      </w:r>
      <w:r w:rsidR="00E519D1" w:rsidRPr="005C1C82">
        <w:rPr>
          <w:color w:val="000000" w:themeColor="text1"/>
          <w:sz w:val="24"/>
          <w:szCs w:val="24"/>
        </w:rPr>
        <w:t>his mean</w:t>
      </w:r>
      <w:r w:rsidR="005C1C82">
        <w:rPr>
          <w:color w:val="000000" w:themeColor="text1"/>
          <w:sz w:val="24"/>
          <w:szCs w:val="24"/>
        </w:rPr>
        <w:t>t</w:t>
      </w:r>
      <w:r w:rsidR="00E519D1" w:rsidRPr="005C1C82">
        <w:rPr>
          <w:color w:val="000000" w:themeColor="text1"/>
          <w:sz w:val="24"/>
          <w:szCs w:val="24"/>
        </w:rPr>
        <w:t xml:space="preserve"> that</w:t>
      </w:r>
      <w:r w:rsidR="00E519D1" w:rsidRPr="586F8DAE">
        <w:rPr>
          <w:color w:val="000000" w:themeColor="text1"/>
          <w:sz w:val="24"/>
          <w:szCs w:val="24"/>
        </w:rPr>
        <w:t xml:space="preserve"> </w:t>
      </w:r>
      <w:r w:rsidR="6D3435E0" w:rsidRPr="586F8DAE">
        <w:rPr>
          <w:rFonts w:ascii="Calibri" w:eastAsia="Calibri" w:hAnsi="Calibri" w:cs="Calibri"/>
          <w:color w:val="333333"/>
          <w:sz w:val="24"/>
          <w:szCs w:val="24"/>
        </w:rPr>
        <w:t>2474 counties (out of 3088)</w:t>
      </w:r>
      <w:r w:rsidR="6D3435E0" w:rsidRPr="586F8DAE">
        <w:rPr>
          <w:color w:val="000000" w:themeColor="text1"/>
          <w:sz w:val="24"/>
          <w:szCs w:val="24"/>
        </w:rPr>
        <w:t xml:space="preserve"> in the </w:t>
      </w:r>
      <w:r w:rsidR="00E519D1" w:rsidRPr="586F8DAE">
        <w:rPr>
          <w:color w:val="000000" w:themeColor="text1"/>
          <w:sz w:val="24"/>
          <w:szCs w:val="24"/>
        </w:rPr>
        <w:t xml:space="preserve">USA </w:t>
      </w:r>
      <w:r w:rsidR="005C1C82">
        <w:rPr>
          <w:color w:val="000000" w:themeColor="text1"/>
          <w:sz w:val="24"/>
          <w:szCs w:val="24"/>
        </w:rPr>
        <w:t>were</w:t>
      </w:r>
      <w:r w:rsidR="005C1C82" w:rsidRPr="586F8DAE">
        <w:rPr>
          <w:color w:val="000000" w:themeColor="text1"/>
          <w:sz w:val="24"/>
          <w:szCs w:val="24"/>
        </w:rPr>
        <w:t xml:space="preserve"> </w:t>
      </w:r>
      <w:r w:rsidR="005C1C82">
        <w:rPr>
          <w:color w:val="000000" w:themeColor="text1"/>
          <w:sz w:val="24"/>
          <w:szCs w:val="24"/>
        </w:rPr>
        <w:t>with</w:t>
      </w:r>
      <w:r w:rsidR="6E8F8510" w:rsidRPr="586F8DAE">
        <w:rPr>
          <w:color w:val="000000" w:themeColor="text1"/>
          <w:sz w:val="24"/>
          <w:szCs w:val="24"/>
        </w:rPr>
        <w:t>in</w:t>
      </w:r>
      <w:r w:rsidR="00E519D1" w:rsidRPr="586F8DAE">
        <w:rPr>
          <w:color w:val="000000" w:themeColor="text1"/>
          <w:sz w:val="24"/>
          <w:szCs w:val="24"/>
        </w:rPr>
        <w:t xml:space="preserve"> the analysis </w:t>
      </w:r>
      <w:r w:rsidR="002253B4" w:rsidRPr="586F8DAE">
        <w:rPr>
          <w:color w:val="000000" w:themeColor="text1"/>
          <w:sz w:val="24"/>
          <w:szCs w:val="24"/>
        </w:rPr>
        <w:t>(</w:t>
      </w:r>
      <w:r w:rsidR="00FA25D3" w:rsidRPr="586F8DAE">
        <w:rPr>
          <w:color w:val="000000" w:themeColor="text1"/>
          <w:sz w:val="24"/>
          <w:szCs w:val="24"/>
        </w:rPr>
        <w:t>Figure S</w:t>
      </w:r>
      <w:r w:rsidR="00BA08AC" w:rsidRPr="586F8DAE">
        <w:rPr>
          <w:color w:val="000000" w:themeColor="text1"/>
          <w:sz w:val="24"/>
          <w:szCs w:val="24"/>
        </w:rPr>
        <w:t>1</w:t>
      </w:r>
      <w:r w:rsidR="002253B4" w:rsidRPr="586F8DAE">
        <w:rPr>
          <w:color w:val="000000" w:themeColor="text1"/>
          <w:sz w:val="24"/>
          <w:szCs w:val="24"/>
        </w:rPr>
        <w:t>)</w:t>
      </w:r>
      <w:r w:rsidR="00E13168" w:rsidRPr="586F8DAE">
        <w:rPr>
          <w:color w:val="000000" w:themeColor="text1"/>
          <w:sz w:val="24"/>
          <w:szCs w:val="24"/>
        </w:rPr>
        <w:t xml:space="preserve">. </w:t>
      </w:r>
    </w:p>
    <w:p w14:paraId="76E86905" w14:textId="2E107A96" w:rsidR="00976B30" w:rsidRDefault="00976B30" w:rsidP="007919FC">
      <w:pPr>
        <w:spacing w:after="0" w:line="240" w:lineRule="auto"/>
        <w:rPr>
          <w:color w:val="000000" w:themeColor="text1"/>
          <w:sz w:val="24"/>
          <w:szCs w:val="24"/>
        </w:rPr>
      </w:pPr>
    </w:p>
    <w:p w14:paraId="493BA37C" w14:textId="64D9E2B4" w:rsidR="00976B30" w:rsidRPr="001B4E42" w:rsidRDefault="00976B30" w:rsidP="007919FC">
      <w:pPr>
        <w:spacing w:after="0" w:line="240" w:lineRule="auto"/>
        <w:rPr>
          <w:color w:val="000000" w:themeColor="text1"/>
          <w:sz w:val="24"/>
          <w:szCs w:val="24"/>
        </w:rPr>
      </w:pPr>
      <w:r w:rsidRPr="001B4E42">
        <w:rPr>
          <w:rStyle w:val="normaltextrun1"/>
          <w:rFonts w:cstheme="minorHAnsi"/>
          <w:sz w:val="24"/>
          <w:szCs w:val="24"/>
        </w:rPr>
        <w:t xml:space="preserve">All analyses </w:t>
      </w:r>
      <w:r w:rsidR="005C1C82" w:rsidRPr="001B4E42">
        <w:rPr>
          <w:rStyle w:val="normaltextrun1"/>
          <w:rFonts w:cstheme="minorHAnsi"/>
          <w:sz w:val="24"/>
          <w:szCs w:val="24"/>
        </w:rPr>
        <w:t xml:space="preserve">were </w:t>
      </w:r>
      <w:r w:rsidRPr="001B4E42">
        <w:rPr>
          <w:rStyle w:val="normaltextrun1"/>
          <w:rFonts w:cstheme="minorHAnsi"/>
          <w:sz w:val="24"/>
          <w:szCs w:val="24"/>
        </w:rPr>
        <w:t>undertaken in R 3.6.1</w:t>
      </w:r>
      <w:r w:rsidRPr="001B4E42">
        <w:rPr>
          <w:color w:val="000000" w:themeColor="text1"/>
          <w:sz w:val="24"/>
          <w:szCs w:val="24"/>
        </w:rPr>
        <w:t>.</w:t>
      </w:r>
    </w:p>
    <w:p w14:paraId="14A33D7F" w14:textId="63B195BC" w:rsidR="4D85EC24" w:rsidRDefault="4D85EC24" w:rsidP="4D85EC24">
      <w:pPr>
        <w:spacing w:after="0" w:line="240" w:lineRule="auto"/>
        <w:rPr>
          <w:color w:val="000000" w:themeColor="text1"/>
          <w:sz w:val="24"/>
          <w:szCs w:val="24"/>
        </w:rPr>
      </w:pPr>
    </w:p>
    <w:p w14:paraId="110110FD" w14:textId="7299C585" w:rsidR="569CBE40" w:rsidRDefault="569CBE40" w:rsidP="4D85EC24">
      <w:pPr>
        <w:spacing w:after="240" w:line="240" w:lineRule="auto"/>
        <w:rPr>
          <w:b/>
          <w:bCs/>
          <w:noProof/>
          <w:sz w:val="24"/>
          <w:szCs w:val="24"/>
          <w:lang w:eastAsia="en-GB"/>
        </w:rPr>
      </w:pPr>
      <w:r w:rsidRPr="4D85EC24">
        <w:rPr>
          <w:b/>
          <w:bCs/>
          <w:noProof/>
          <w:sz w:val="24"/>
          <w:szCs w:val="24"/>
          <w:lang w:eastAsia="en-GB"/>
        </w:rPr>
        <w:t xml:space="preserve">Figure S1: Counties that </w:t>
      </w:r>
      <w:r w:rsidR="005C1C82">
        <w:rPr>
          <w:b/>
          <w:bCs/>
          <w:noProof/>
          <w:sz w:val="24"/>
          <w:szCs w:val="24"/>
          <w:lang w:eastAsia="en-GB"/>
        </w:rPr>
        <w:t>were</w:t>
      </w:r>
      <w:r w:rsidR="005C1C82" w:rsidRPr="4D85EC24">
        <w:rPr>
          <w:b/>
          <w:bCs/>
          <w:noProof/>
          <w:sz w:val="24"/>
          <w:szCs w:val="24"/>
          <w:lang w:eastAsia="en-GB"/>
        </w:rPr>
        <w:t xml:space="preserve"> </w:t>
      </w:r>
      <w:r w:rsidRPr="4D85EC24">
        <w:rPr>
          <w:b/>
          <w:bCs/>
          <w:noProof/>
          <w:sz w:val="24"/>
          <w:szCs w:val="24"/>
          <w:lang w:eastAsia="en-GB"/>
        </w:rPr>
        <w:t xml:space="preserve">excluded from the study because they had </w:t>
      </w:r>
      <w:r w:rsidRPr="4D85EC24">
        <w:rPr>
          <w:b/>
          <w:bCs/>
          <w:color w:val="000000" w:themeColor="text1"/>
          <w:sz w:val="24"/>
          <w:szCs w:val="24"/>
        </w:rPr>
        <w:t xml:space="preserve">monthly mean UVvitd of over 165 KJ/m2 </w:t>
      </w:r>
      <w:r w:rsidR="005C1C82">
        <w:rPr>
          <w:b/>
          <w:bCs/>
          <w:color w:val="000000" w:themeColor="text1"/>
          <w:sz w:val="24"/>
          <w:szCs w:val="24"/>
        </w:rPr>
        <w:t>are</w:t>
      </w:r>
      <w:r w:rsidR="005C1C82" w:rsidRPr="4D85EC24">
        <w:rPr>
          <w:b/>
          <w:bCs/>
          <w:color w:val="000000" w:themeColor="text1"/>
          <w:sz w:val="24"/>
          <w:szCs w:val="24"/>
        </w:rPr>
        <w:t xml:space="preserve"> </w:t>
      </w:r>
      <w:r w:rsidRPr="4D85EC24">
        <w:rPr>
          <w:b/>
          <w:bCs/>
          <w:color w:val="000000" w:themeColor="text1"/>
          <w:sz w:val="24"/>
          <w:szCs w:val="24"/>
        </w:rPr>
        <w:t>shown in yellow.</w:t>
      </w:r>
    </w:p>
    <w:p w14:paraId="3386F592" w14:textId="2B2CE1FE" w:rsidR="569CBE40" w:rsidRDefault="569CBE40" w:rsidP="4D85EC24">
      <w:pPr>
        <w:spacing w:after="0" w:line="240" w:lineRule="auto"/>
      </w:pPr>
      <w:r>
        <w:rPr>
          <w:noProof/>
          <w:lang w:eastAsia="en-GB"/>
        </w:rPr>
        <w:drawing>
          <wp:inline distT="0" distB="0" distL="0" distR="0" wp14:anchorId="2E49710A" wp14:editId="13CF8794">
            <wp:extent cx="3426672" cy="2426876"/>
            <wp:effectExtent l="0" t="0" r="3810" b="0"/>
            <wp:docPr id="1818262675" name="Picture 3" descr="C:\Users\cdibben\AppData\Local\Microsoft\Windows\INetCache\Content.MSO\1831E6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6672" cy="2426876"/>
                    </a:xfrm>
                    <a:prstGeom prst="rect">
                      <a:avLst/>
                    </a:prstGeom>
                  </pic:spPr>
                </pic:pic>
              </a:graphicData>
            </a:graphic>
          </wp:inline>
        </w:drawing>
      </w:r>
    </w:p>
    <w:p w14:paraId="4B0F3D3C" w14:textId="5C276C34" w:rsidR="4D85EC24" w:rsidRDefault="4D85EC24" w:rsidP="4D85EC24">
      <w:pPr>
        <w:spacing w:after="0" w:line="240" w:lineRule="auto"/>
      </w:pPr>
    </w:p>
    <w:p w14:paraId="71C7FCAA" w14:textId="77777777" w:rsidR="00E519D1" w:rsidRDefault="00E519D1" w:rsidP="00A65758">
      <w:pPr>
        <w:spacing w:after="0" w:line="240" w:lineRule="auto"/>
        <w:rPr>
          <w:rFonts w:cstheme="minorHAnsi"/>
          <w:color w:val="000000" w:themeColor="text1"/>
          <w:sz w:val="24"/>
          <w:szCs w:val="24"/>
        </w:rPr>
      </w:pPr>
    </w:p>
    <w:p w14:paraId="515357AE" w14:textId="3EA6A83E" w:rsidR="00E519D1" w:rsidRPr="00E519D1" w:rsidRDefault="00E519D1" w:rsidP="47B117B0">
      <w:pPr>
        <w:spacing w:after="0" w:line="240" w:lineRule="auto"/>
        <w:rPr>
          <w:b/>
          <w:bCs/>
          <w:color w:val="000000" w:themeColor="text1"/>
          <w:sz w:val="28"/>
          <w:szCs w:val="28"/>
        </w:rPr>
      </w:pPr>
      <w:r w:rsidRPr="47B117B0">
        <w:rPr>
          <w:rStyle w:val="normaltextrun"/>
          <w:b/>
          <w:bCs/>
          <w:i/>
          <w:iCs/>
          <w:color w:val="000000"/>
          <w:sz w:val="28"/>
          <w:szCs w:val="28"/>
          <w:shd w:val="clear" w:color="auto" w:fill="FFFFFF"/>
        </w:rPr>
        <w:t>Outcome</w:t>
      </w:r>
      <w:r w:rsidRPr="47B117B0">
        <w:rPr>
          <w:rStyle w:val="normaltextrun"/>
          <w:b/>
          <w:bCs/>
          <w:color w:val="000000"/>
          <w:sz w:val="28"/>
          <w:szCs w:val="28"/>
          <w:shd w:val="clear" w:color="auto" w:fill="FFFFFF"/>
        </w:rPr>
        <w:t> </w:t>
      </w:r>
      <w:r w:rsidR="2BB773D3" w:rsidRPr="47B117B0">
        <w:rPr>
          <w:rStyle w:val="normaltextrun"/>
          <w:b/>
          <w:bCs/>
          <w:i/>
          <w:iCs/>
          <w:color w:val="000000"/>
          <w:sz w:val="28"/>
          <w:szCs w:val="28"/>
          <w:shd w:val="clear" w:color="auto" w:fill="FFFFFF"/>
        </w:rPr>
        <w:t>measure</w:t>
      </w:r>
    </w:p>
    <w:p w14:paraId="72D32EB2" w14:textId="7B3E2668" w:rsidR="00E13168" w:rsidRDefault="00E13168" w:rsidP="1441772B">
      <w:pPr>
        <w:spacing w:after="0" w:line="240" w:lineRule="auto"/>
        <w:rPr>
          <w:color w:val="000000" w:themeColor="text1"/>
          <w:sz w:val="24"/>
          <w:szCs w:val="24"/>
        </w:rPr>
      </w:pPr>
      <w:r w:rsidRPr="1441772B">
        <w:rPr>
          <w:color w:val="000000" w:themeColor="text1"/>
          <w:sz w:val="24"/>
          <w:szCs w:val="24"/>
        </w:rPr>
        <w:t xml:space="preserve">USA COVID-19 deaths </w:t>
      </w:r>
      <w:r w:rsidR="005C1C82">
        <w:rPr>
          <w:color w:val="000000" w:themeColor="text1"/>
          <w:sz w:val="24"/>
          <w:szCs w:val="24"/>
        </w:rPr>
        <w:t>were</w:t>
      </w:r>
      <w:r w:rsidR="005C1C82" w:rsidRPr="1441772B">
        <w:rPr>
          <w:color w:val="000000" w:themeColor="text1"/>
          <w:sz w:val="24"/>
          <w:szCs w:val="24"/>
        </w:rPr>
        <w:t xml:space="preserve"> </w:t>
      </w:r>
      <w:r w:rsidRPr="1441772B">
        <w:rPr>
          <w:color w:val="000000" w:themeColor="text1"/>
          <w:sz w:val="24"/>
          <w:szCs w:val="24"/>
        </w:rPr>
        <w:t xml:space="preserve">drawn from data compiled by the Center for Systems Science and Engineering at Johns Hopkins University. </w:t>
      </w:r>
      <w:r w:rsidR="00231991">
        <w:rPr>
          <w:color w:val="000000" w:themeColor="text1"/>
          <w:sz w:val="24"/>
          <w:szCs w:val="24"/>
        </w:rPr>
        <w:t>We include</w:t>
      </w:r>
      <w:r w:rsidR="005C1C82">
        <w:rPr>
          <w:color w:val="000000" w:themeColor="text1"/>
          <w:sz w:val="24"/>
          <w:szCs w:val="24"/>
        </w:rPr>
        <w:t>d</w:t>
      </w:r>
      <w:r w:rsidR="00231991">
        <w:rPr>
          <w:color w:val="000000" w:themeColor="text1"/>
          <w:sz w:val="24"/>
          <w:szCs w:val="24"/>
        </w:rPr>
        <w:t xml:space="preserve"> deaths </w:t>
      </w:r>
      <w:r w:rsidR="002C6C80">
        <w:rPr>
          <w:color w:val="000000" w:themeColor="text1"/>
          <w:sz w:val="24"/>
          <w:szCs w:val="24"/>
        </w:rPr>
        <w:t xml:space="preserve">occurring </w:t>
      </w:r>
      <w:r w:rsidR="00752AC7">
        <w:rPr>
          <w:color w:val="000000" w:themeColor="text1"/>
          <w:sz w:val="24"/>
          <w:szCs w:val="24"/>
        </w:rPr>
        <w:t xml:space="preserve">between </w:t>
      </w:r>
      <w:r w:rsidR="50696570" w:rsidRPr="1441772B">
        <w:rPr>
          <w:rFonts w:ascii="Calibri" w:eastAsia="Calibri" w:hAnsi="Calibri" w:cs="Calibri"/>
          <w:color w:val="333333"/>
          <w:sz w:val="24"/>
          <w:szCs w:val="24"/>
        </w:rPr>
        <w:t xml:space="preserve">January </w:t>
      </w:r>
      <w:r w:rsidR="005C1C82" w:rsidRPr="1441772B">
        <w:rPr>
          <w:rFonts w:ascii="Calibri" w:eastAsia="Calibri" w:hAnsi="Calibri" w:cs="Calibri"/>
          <w:color w:val="333333"/>
          <w:sz w:val="24"/>
          <w:szCs w:val="24"/>
        </w:rPr>
        <w:t xml:space="preserve">22nd </w:t>
      </w:r>
      <w:r w:rsidR="005C1C82">
        <w:rPr>
          <w:color w:val="000000" w:themeColor="text1"/>
          <w:sz w:val="24"/>
          <w:szCs w:val="24"/>
        </w:rPr>
        <w:t>and</w:t>
      </w:r>
      <w:r w:rsidR="005C1C82" w:rsidRPr="1441772B">
        <w:rPr>
          <w:color w:val="000000" w:themeColor="text1"/>
          <w:sz w:val="24"/>
          <w:szCs w:val="24"/>
        </w:rPr>
        <w:t xml:space="preserve"> </w:t>
      </w:r>
      <w:r w:rsidRPr="1441772B">
        <w:rPr>
          <w:color w:val="000000" w:themeColor="text1"/>
          <w:sz w:val="24"/>
          <w:szCs w:val="24"/>
        </w:rPr>
        <w:t>April</w:t>
      </w:r>
      <w:r w:rsidR="005C1C82">
        <w:rPr>
          <w:color w:val="000000" w:themeColor="text1"/>
          <w:sz w:val="24"/>
          <w:szCs w:val="24"/>
        </w:rPr>
        <w:t xml:space="preserve"> </w:t>
      </w:r>
      <w:r w:rsidR="005C1C82" w:rsidRPr="1441772B">
        <w:rPr>
          <w:color w:val="000000" w:themeColor="text1"/>
          <w:sz w:val="24"/>
          <w:szCs w:val="24"/>
        </w:rPr>
        <w:t>30</w:t>
      </w:r>
      <w:r w:rsidR="005C1C82" w:rsidRPr="1441772B">
        <w:rPr>
          <w:color w:val="000000" w:themeColor="text1"/>
          <w:sz w:val="24"/>
          <w:szCs w:val="24"/>
          <w:vertAlign w:val="superscript"/>
        </w:rPr>
        <w:t>th</w:t>
      </w:r>
      <w:r w:rsidR="005C1C82" w:rsidRPr="005C1C82">
        <w:rPr>
          <w:color w:val="000000" w:themeColor="text1"/>
          <w:sz w:val="24"/>
          <w:szCs w:val="24"/>
        </w:rPr>
        <w:t xml:space="preserve"> </w:t>
      </w:r>
      <w:r w:rsidR="005C1C82">
        <w:rPr>
          <w:color w:val="000000" w:themeColor="text1"/>
          <w:sz w:val="24"/>
          <w:szCs w:val="24"/>
        </w:rPr>
        <w:t>2020</w:t>
      </w:r>
      <w:r w:rsidRPr="1441772B">
        <w:rPr>
          <w:color w:val="000000" w:themeColor="text1"/>
          <w:sz w:val="24"/>
          <w:szCs w:val="24"/>
        </w:rPr>
        <w:t xml:space="preserve">. These data </w:t>
      </w:r>
      <w:r w:rsidR="005C1C82">
        <w:rPr>
          <w:color w:val="000000" w:themeColor="text1"/>
          <w:sz w:val="24"/>
          <w:szCs w:val="24"/>
        </w:rPr>
        <w:t>we</w:t>
      </w:r>
      <w:r w:rsidR="005C1C82" w:rsidRPr="1441772B">
        <w:rPr>
          <w:color w:val="000000" w:themeColor="text1"/>
          <w:sz w:val="24"/>
          <w:szCs w:val="24"/>
        </w:rPr>
        <w:t xml:space="preserve">re </w:t>
      </w:r>
      <w:r w:rsidRPr="1441772B">
        <w:rPr>
          <w:color w:val="000000" w:themeColor="text1"/>
          <w:sz w:val="24"/>
          <w:szCs w:val="24"/>
        </w:rPr>
        <w:t xml:space="preserve">derived from death certificates, with information on cause and circumstances of death recorded, collected by the Center for Disease Control and Prevention (CDC). A COVID-19 death represents a case where the practitioner suspected that COVID-19 played a role in the death, even if it was not directly attributable to the death. English COVID-19 deaths </w:t>
      </w:r>
      <w:r w:rsidR="005C1C82">
        <w:rPr>
          <w:color w:val="000000" w:themeColor="text1"/>
          <w:sz w:val="24"/>
          <w:szCs w:val="24"/>
        </w:rPr>
        <w:t>were</w:t>
      </w:r>
      <w:r w:rsidR="005C1C82" w:rsidRPr="1441772B">
        <w:rPr>
          <w:color w:val="000000" w:themeColor="text1"/>
          <w:sz w:val="24"/>
          <w:szCs w:val="24"/>
        </w:rPr>
        <w:t xml:space="preserve"> </w:t>
      </w:r>
      <w:r w:rsidRPr="1441772B">
        <w:rPr>
          <w:color w:val="000000" w:themeColor="text1"/>
          <w:sz w:val="24"/>
          <w:szCs w:val="24"/>
        </w:rPr>
        <w:t xml:space="preserve">drawn from data compiled by the </w:t>
      </w:r>
      <w:r w:rsidR="005C1C82">
        <w:rPr>
          <w:color w:val="000000" w:themeColor="text1"/>
          <w:sz w:val="24"/>
          <w:szCs w:val="24"/>
        </w:rPr>
        <w:t xml:space="preserve">UK </w:t>
      </w:r>
      <w:r w:rsidRPr="1441772B">
        <w:rPr>
          <w:color w:val="000000" w:themeColor="text1"/>
          <w:sz w:val="24"/>
          <w:szCs w:val="24"/>
        </w:rPr>
        <w:t>Office for National Sta</w:t>
      </w:r>
      <w:r w:rsidR="00B94E05" w:rsidRPr="1441772B">
        <w:rPr>
          <w:color w:val="000000" w:themeColor="text1"/>
          <w:sz w:val="24"/>
          <w:szCs w:val="24"/>
        </w:rPr>
        <w:t>tistics</w:t>
      </w:r>
      <w:r w:rsidR="00746DFB">
        <w:rPr>
          <w:rStyle w:val="EndnoteReference"/>
          <w:color w:val="000000" w:themeColor="text1"/>
          <w:sz w:val="24"/>
          <w:szCs w:val="24"/>
        </w:rPr>
        <w:endnoteReference w:id="3"/>
      </w:r>
      <w:r w:rsidR="00B94E05" w:rsidRPr="1441772B">
        <w:rPr>
          <w:color w:val="000000" w:themeColor="text1"/>
          <w:sz w:val="24"/>
          <w:szCs w:val="24"/>
        </w:rPr>
        <w:t xml:space="preserve">. </w:t>
      </w:r>
      <w:r w:rsidRPr="1441772B">
        <w:rPr>
          <w:color w:val="000000" w:themeColor="text1"/>
          <w:sz w:val="24"/>
          <w:szCs w:val="24"/>
        </w:rPr>
        <w:t xml:space="preserve">Data </w:t>
      </w:r>
      <w:r w:rsidR="005C1C82">
        <w:rPr>
          <w:color w:val="000000" w:themeColor="text1"/>
          <w:sz w:val="24"/>
          <w:szCs w:val="24"/>
        </w:rPr>
        <w:t xml:space="preserve">were </w:t>
      </w:r>
      <w:r w:rsidR="00FC663A">
        <w:rPr>
          <w:color w:val="000000" w:themeColor="text1"/>
          <w:sz w:val="24"/>
          <w:szCs w:val="24"/>
        </w:rPr>
        <w:t xml:space="preserve">extracted for </w:t>
      </w:r>
      <w:r w:rsidRPr="1441772B">
        <w:rPr>
          <w:color w:val="000000" w:themeColor="text1"/>
          <w:sz w:val="24"/>
          <w:szCs w:val="24"/>
        </w:rPr>
        <w:t xml:space="preserve">March </w:t>
      </w:r>
      <w:r w:rsidR="005C1C82" w:rsidRPr="1441772B">
        <w:rPr>
          <w:color w:val="000000" w:themeColor="text1"/>
          <w:sz w:val="24"/>
          <w:szCs w:val="24"/>
        </w:rPr>
        <w:t>1</w:t>
      </w:r>
      <w:r w:rsidR="005C1C82" w:rsidRPr="1441772B">
        <w:rPr>
          <w:color w:val="000000" w:themeColor="text1"/>
          <w:sz w:val="24"/>
          <w:szCs w:val="24"/>
          <w:vertAlign w:val="superscript"/>
        </w:rPr>
        <w:t>st</w:t>
      </w:r>
      <w:r w:rsidR="005C1C82" w:rsidRPr="1441772B">
        <w:rPr>
          <w:color w:val="000000" w:themeColor="text1"/>
          <w:sz w:val="24"/>
          <w:szCs w:val="24"/>
        </w:rPr>
        <w:t xml:space="preserve"> </w:t>
      </w:r>
      <w:r w:rsidRPr="1441772B">
        <w:rPr>
          <w:color w:val="000000" w:themeColor="text1"/>
          <w:sz w:val="24"/>
          <w:szCs w:val="24"/>
        </w:rPr>
        <w:t>to April</w:t>
      </w:r>
      <w:r w:rsidR="005C1C82">
        <w:rPr>
          <w:color w:val="000000" w:themeColor="text1"/>
          <w:sz w:val="24"/>
          <w:szCs w:val="24"/>
        </w:rPr>
        <w:t xml:space="preserve"> </w:t>
      </w:r>
      <w:r w:rsidR="005C1C82" w:rsidRPr="1441772B">
        <w:rPr>
          <w:color w:val="000000" w:themeColor="text1"/>
          <w:sz w:val="24"/>
          <w:szCs w:val="24"/>
        </w:rPr>
        <w:t>17</w:t>
      </w:r>
      <w:r w:rsidR="005C1C82" w:rsidRPr="1441772B">
        <w:rPr>
          <w:color w:val="000000" w:themeColor="text1"/>
          <w:sz w:val="24"/>
          <w:szCs w:val="24"/>
          <w:vertAlign w:val="superscript"/>
        </w:rPr>
        <w:t>th</w:t>
      </w:r>
      <w:r w:rsidR="005C1C82" w:rsidRPr="1441772B">
        <w:rPr>
          <w:color w:val="000000" w:themeColor="text1"/>
          <w:sz w:val="24"/>
          <w:szCs w:val="24"/>
        </w:rPr>
        <w:t xml:space="preserve"> </w:t>
      </w:r>
      <w:r w:rsidR="005C1C82">
        <w:rPr>
          <w:color w:val="000000" w:themeColor="text1"/>
          <w:sz w:val="24"/>
          <w:szCs w:val="24"/>
        </w:rPr>
        <w:t>2020</w:t>
      </w:r>
      <w:r w:rsidRPr="1441772B">
        <w:rPr>
          <w:color w:val="000000" w:themeColor="text1"/>
          <w:sz w:val="24"/>
          <w:szCs w:val="24"/>
        </w:rPr>
        <w:t xml:space="preserve">. </w:t>
      </w:r>
      <w:r w:rsidR="1A7D9F51" w:rsidRPr="1441772B">
        <w:rPr>
          <w:color w:val="000000" w:themeColor="text1"/>
          <w:sz w:val="24"/>
          <w:szCs w:val="24"/>
        </w:rPr>
        <w:t xml:space="preserve">Deaths </w:t>
      </w:r>
      <w:r w:rsidR="00942830">
        <w:rPr>
          <w:color w:val="000000" w:themeColor="text1"/>
          <w:sz w:val="24"/>
          <w:szCs w:val="24"/>
        </w:rPr>
        <w:t>were</w:t>
      </w:r>
      <w:r w:rsidR="00942830" w:rsidRPr="1441772B">
        <w:rPr>
          <w:color w:val="000000" w:themeColor="text1"/>
          <w:sz w:val="24"/>
          <w:szCs w:val="24"/>
        </w:rPr>
        <w:t xml:space="preserve"> </w:t>
      </w:r>
      <w:r w:rsidR="00A732F2" w:rsidRPr="1441772B">
        <w:rPr>
          <w:color w:val="000000" w:themeColor="text1"/>
          <w:sz w:val="24"/>
          <w:szCs w:val="24"/>
        </w:rPr>
        <w:t>included in</w:t>
      </w:r>
      <w:r w:rsidRPr="1441772B">
        <w:rPr>
          <w:color w:val="000000" w:themeColor="text1"/>
          <w:sz w:val="24"/>
          <w:szCs w:val="24"/>
        </w:rPr>
        <w:t xml:space="preserve"> this dataset</w:t>
      </w:r>
      <w:r w:rsidR="00A732F2" w:rsidRPr="1441772B">
        <w:rPr>
          <w:color w:val="000000" w:themeColor="text1"/>
          <w:sz w:val="24"/>
          <w:szCs w:val="24"/>
        </w:rPr>
        <w:t xml:space="preserve"> if</w:t>
      </w:r>
      <w:r w:rsidRPr="1441772B">
        <w:rPr>
          <w:color w:val="000000" w:themeColor="text1"/>
          <w:sz w:val="24"/>
          <w:szCs w:val="24"/>
        </w:rPr>
        <w:t xml:space="preserve"> COVID-</w:t>
      </w:r>
      <w:r w:rsidRPr="1441772B">
        <w:rPr>
          <w:color w:val="000000" w:themeColor="text1"/>
          <w:sz w:val="24"/>
          <w:szCs w:val="24"/>
        </w:rPr>
        <w:lastRenderedPageBreak/>
        <w:t xml:space="preserve">19 </w:t>
      </w:r>
      <w:r w:rsidR="00942830">
        <w:rPr>
          <w:color w:val="000000" w:themeColor="text1"/>
          <w:sz w:val="24"/>
          <w:szCs w:val="24"/>
        </w:rPr>
        <w:t>was</w:t>
      </w:r>
      <w:r w:rsidR="00942830" w:rsidRPr="1441772B">
        <w:rPr>
          <w:color w:val="000000" w:themeColor="text1"/>
          <w:sz w:val="24"/>
          <w:szCs w:val="24"/>
        </w:rPr>
        <w:t xml:space="preserve"> </w:t>
      </w:r>
      <w:r w:rsidRPr="1441772B">
        <w:rPr>
          <w:color w:val="000000" w:themeColor="text1"/>
          <w:sz w:val="24"/>
          <w:szCs w:val="24"/>
        </w:rPr>
        <w:t>mentioned on the death certificate, with a delay of usually five days between occurrence and registration.</w:t>
      </w:r>
      <w:r w:rsidR="002554BA">
        <w:rPr>
          <w:color w:val="000000" w:themeColor="text1"/>
          <w:sz w:val="24"/>
          <w:szCs w:val="24"/>
        </w:rPr>
        <w:t xml:space="preserve"> In Italy there </w:t>
      </w:r>
      <w:r w:rsidR="00470998">
        <w:rPr>
          <w:color w:val="000000" w:themeColor="text1"/>
          <w:sz w:val="24"/>
          <w:szCs w:val="24"/>
        </w:rPr>
        <w:t xml:space="preserve">is </w:t>
      </w:r>
      <w:r w:rsidR="001376BC">
        <w:rPr>
          <w:color w:val="000000" w:themeColor="text1"/>
          <w:sz w:val="24"/>
          <w:szCs w:val="24"/>
        </w:rPr>
        <w:t>no</w:t>
      </w:r>
      <w:r w:rsidR="00B72542">
        <w:rPr>
          <w:color w:val="000000" w:themeColor="text1"/>
          <w:sz w:val="24"/>
          <w:szCs w:val="24"/>
        </w:rPr>
        <w:t xml:space="preserve"> COVID-19 classified</w:t>
      </w:r>
      <w:r w:rsidR="00926E3A">
        <w:rPr>
          <w:color w:val="000000" w:themeColor="text1"/>
          <w:sz w:val="24"/>
          <w:szCs w:val="24"/>
        </w:rPr>
        <w:t xml:space="preserve"> mortality data</w:t>
      </w:r>
      <w:r w:rsidR="00E022FA">
        <w:rPr>
          <w:color w:val="000000" w:themeColor="text1"/>
          <w:sz w:val="24"/>
          <w:szCs w:val="24"/>
        </w:rPr>
        <w:t xml:space="preserve"> </w:t>
      </w:r>
      <w:r w:rsidR="00470998">
        <w:rPr>
          <w:color w:val="000000" w:themeColor="text1"/>
          <w:sz w:val="24"/>
          <w:szCs w:val="24"/>
        </w:rPr>
        <w:t>available</w:t>
      </w:r>
      <w:r w:rsidR="0095539B">
        <w:rPr>
          <w:color w:val="000000" w:themeColor="text1"/>
          <w:sz w:val="24"/>
          <w:szCs w:val="24"/>
        </w:rPr>
        <w:t xml:space="preserve"> for</w:t>
      </w:r>
      <w:r w:rsidR="00470998">
        <w:rPr>
          <w:color w:val="000000" w:themeColor="text1"/>
          <w:sz w:val="24"/>
          <w:szCs w:val="24"/>
        </w:rPr>
        <w:t xml:space="preserve"> </w:t>
      </w:r>
      <w:r w:rsidR="0095539B" w:rsidRPr="1441772B">
        <w:rPr>
          <w:color w:val="000000" w:themeColor="text1"/>
          <w:sz w:val="24"/>
          <w:szCs w:val="24"/>
        </w:rPr>
        <w:t>municipalities</w:t>
      </w:r>
      <w:r w:rsidR="00B72542">
        <w:rPr>
          <w:color w:val="000000" w:themeColor="text1"/>
          <w:sz w:val="24"/>
          <w:szCs w:val="24"/>
        </w:rPr>
        <w:t>. Instead</w:t>
      </w:r>
      <w:r w:rsidR="00942830">
        <w:rPr>
          <w:color w:val="000000" w:themeColor="text1"/>
          <w:sz w:val="24"/>
          <w:szCs w:val="24"/>
        </w:rPr>
        <w:t>,</w:t>
      </w:r>
      <w:r w:rsidR="00B72542">
        <w:rPr>
          <w:color w:val="000000" w:themeColor="text1"/>
          <w:sz w:val="24"/>
          <w:szCs w:val="24"/>
        </w:rPr>
        <w:t xml:space="preserve"> we had to estimate </w:t>
      </w:r>
      <w:r w:rsidR="001F6CF2">
        <w:rPr>
          <w:color w:val="000000" w:themeColor="text1"/>
          <w:sz w:val="24"/>
          <w:szCs w:val="24"/>
        </w:rPr>
        <w:t xml:space="preserve">this </w:t>
      </w:r>
      <w:r w:rsidR="0095539B">
        <w:rPr>
          <w:color w:val="000000" w:themeColor="text1"/>
          <w:sz w:val="24"/>
          <w:szCs w:val="24"/>
        </w:rPr>
        <w:t>from</w:t>
      </w:r>
      <w:r w:rsidR="00EF56DE">
        <w:rPr>
          <w:color w:val="000000" w:themeColor="text1"/>
          <w:sz w:val="24"/>
          <w:szCs w:val="24"/>
        </w:rPr>
        <w:t xml:space="preserve"> excess deaths.</w:t>
      </w:r>
      <w:r w:rsidRPr="1441772B">
        <w:rPr>
          <w:color w:val="000000" w:themeColor="text1"/>
          <w:sz w:val="24"/>
          <w:szCs w:val="24"/>
        </w:rPr>
        <w:t xml:space="preserve"> Italian excess deaths </w:t>
      </w:r>
      <w:r w:rsidR="00976B30">
        <w:rPr>
          <w:color w:val="000000" w:themeColor="text1"/>
          <w:sz w:val="24"/>
          <w:szCs w:val="24"/>
        </w:rPr>
        <w:t>are</w:t>
      </w:r>
      <w:r w:rsidRPr="1441772B">
        <w:rPr>
          <w:color w:val="000000" w:themeColor="text1"/>
          <w:sz w:val="24"/>
          <w:szCs w:val="24"/>
        </w:rPr>
        <w:t xml:space="preserve"> drawn from </w:t>
      </w:r>
      <w:r w:rsidRPr="1441772B">
        <w:rPr>
          <w:rFonts w:eastAsia="Times New Roman"/>
          <w:color w:val="000000" w:themeColor="text1"/>
          <w:sz w:val="24"/>
          <w:szCs w:val="24"/>
          <w:lang w:eastAsia="en-GB"/>
        </w:rPr>
        <w:t>ISTAT (Italian Institute of Statistics)</w:t>
      </w:r>
      <w:r w:rsidR="00FA713D">
        <w:rPr>
          <w:rStyle w:val="EndnoteReference"/>
          <w:rFonts w:eastAsia="Times New Roman"/>
          <w:color w:val="000000" w:themeColor="text1"/>
          <w:sz w:val="24"/>
          <w:szCs w:val="24"/>
          <w:lang w:eastAsia="en-GB"/>
        </w:rPr>
        <w:endnoteReference w:id="4"/>
      </w:r>
      <w:r w:rsidR="00762F7B">
        <w:rPr>
          <w:rFonts w:eastAsia="Times New Roman"/>
          <w:color w:val="000000" w:themeColor="text1"/>
          <w:sz w:val="24"/>
          <w:szCs w:val="24"/>
          <w:lang w:eastAsia="en-GB"/>
        </w:rPr>
        <w:t>.</w:t>
      </w:r>
      <w:r w:rsidRPr="1441772B">
        <w:rPr>
          <w:rStyle w:val="Hyperlink"/>
          <w:sz w:val="24"/>
          <w:szCs w:val="24"/>
        </w:rPr>
        <w:t xml:space="preserve"> </w:t>
      </w:r>
      <w:r w:rsidR="00942830">
        <w:rPr>
          <w:color w:val="000000" w:themeColor="text1"/>
          <w:sz w:val="24"/>
          <w:szCs w:val="24"/>
        </w:rPr>
        <w:t xml:space="preserve">These </w:t>
      </w:r>
      <w:r w:rsidR="00762F7B">
        <w:rPr>
          <w:color w:val="000000" w:themeColor="text1"/>
          <w:sz w:val="24"/>
          <w:szCs w:val="24"/>
        </w:rPr>
        <w:t xml:space="preserve">data </w:t>
      </w:r>
      <w:r w:rsidR="00942830">
        <w:rPr>
          <w:color w:val="000000" w:themeColor="text1"/>
          <w:sz w:val="24"/>
          <w:szCs w:val="24"/>
        </w:rPr>
        <w:t xml:space="preserve">are </w:t>
      </w:r>
      <w:r w:rsidR="00110A26">
        <w:rPr>
          <w:color w:val="000000" w:themeColor="text1"/>
          <w:sz w:val="24"/>
          <w:szCs w:val="24"/>
        </w:rPr>
        <w:t>only</w:t>
      </w:r>
      <w:r w:rsidR="00762F7B">
        <w:rPr>
          <w:color w:val="000000" w:themeColor="text1"/>
          <w:sz w:val="24"/>
          <w:szCs w:val="24"/>
        </w:rPr>
        <w:t xml:space="preserve"> available for </w:t>
      </w:r>
      <w:r w:rsidR="00110A26">
        <w:rPr>
          <w:color w:val="000000" w:themeColor="text1"/>
          <w:sz w:val="24"/>
          <w:szCs w:val="24"/>
        </w:rPr>
        <w:t>92% of</w:t>
      </w:r>
      <w:r w:rsidRPr="1441772B">
        <w:rPr>
          <w:color w:val="000000" w:themeColor="text1"/>
          <w:sz w:val="24"/>
          <w:szCs w:val="24"/>
        </w:rPr>
        <w:t xml:space="preserve"> municipalities</w:t>
      </w:r>
      <w:r w:rsidR="00762F7B">
        <w:rPr>
          <w:color w:val="000000" w:themeColor="text1"/>
          <w:sz w:val="24"/>
          <w:szCs w:val="24"/>
        </w:rPr>
        <w:t xml:space="preserve"> </w:t>
      </w:r>
      <w:r w:rsidRPr="1441772B">
        <w:rPr>
          <w:color w:val="000000" w:themeColor="text1"/>
          <w:sz w:val="24"/>
          <w:szCs w:val="24"/>
        </w:rPr>
        <w:t>(7,270/7,904</w:t>
      </w:r>
      <w:r w:rsidR="00110A26">
        <w:rPr>
          <w:color w:val="000000" w:themeColor="text1"/>
          <w:sz w:val="24"/>
          <w:szCs w:val="24"/>
        </w:rPr>
        <w:t>).</w:t>
      </w:r>
      <w:r w:rsidRPr="1441772B">
        <w:rPr>
          <w:color w:val="000000" w:themeColor="text1"/>
          <w:sz w:val="24"/>
          <w:szCs w:val="24"/>
        </w:rPr>
        <w:t xml:space="preserve"> Data </w:t>
      </w:r>
      <w:r w:rsidR="00942830">
        <w:rPr>
          <w:color w:val="000000" w:themeColor="text1"/>
          <w:sz w:val="24"/>
          <w:szCs w:val="24"/>
        </w:rPr>
        <w:t>were</w:t>
      </w:r>
      <w:r w:rsidR="00942830" w:rsidRPr="1441772B">
        <w:rPr>
          <w:color w:val="000000" w:themeColor="text1"/>
          <w:sz w:val="24"/>
          <w:szCs w:val="24"/>
        </w:rPr>
        <w:t xml:space="preserve"> </w:t>
      </w:r>
      <w:r w:rsidRPr="1441772B">
        <w:rPr>
          <w:color w:val="000000" w:themeColor="text1"/>
          <w:sz w:val="24"/>
          <w:szCs w:val="24"/>
        </w:rPr>
        <w:t xml:space="preserve">for the period of March </w:t>
      </w:r>
      <w:r w:rsidR="00942830" w:rsidRPr="1441772B">
        <w:rPr>
          <w:color w:val="000000" w:themeColor="text1"/>
          <w:sz w:val="24"/>
          <w:szCs w:val="24"/>
        </w:rPr>
        <w:t>1</w:t>
      </w:r>
      <w:r w:rsidR="00942830" w:rsidRPr="1441772B">
        <w:rPr>
          <w:color w:val="000000" w:themeColor="text1"/>
          <w:sz w:val="24"/>
          <w:szCs w:val="24"/>
          <w:vertAlign w:val="superscript"/>
        </w:rPr>
        <w:t>st</w:t>
      </w:r>
      <w:r w:rsidR="00942830" w:rsidRPr="1441772B">
        <w:rPr>
          <w:color w:val="000000" w:themeColor="text1"/>
          <w:sz w:val="24"/>
          <w:szCs w:val="24"/>
        </w:rPr>
        <w:t xml:space="preserve"> </w:t>
      </w:r>
      <w:r w:rsidRPr="1441772B">
        <w:rPr>
          <w:color w:val="000000" w:themeColor="text1"/>
          <w:sz w:val="24"/>
          <w:szCs w:val="24"/>
        </w:rPr>
        <w:t xml:space="preserve">to April </w:t>
      </w:r>
      <w:r w:rsidR="00942830" w:rsidRPr="1441772B">
        <w:rPr>
          <w:color w:val="000000" w:themeColor="text1"/>
          <w:sz w:val="24"/>
          <w:szCs w:val="24"/>
        </w:rPr>
        <w:t>30</w:t>
      </w:r>
      <w:r w:rsidR="00942830" w:rsidRPr="1441772B">
        <w:rPr>
          <w:color w:val="000000" w:themeColor="text1"/>
          <w:sz w:val="24"/>
          <w:szCs w:val="24"/>
          <w:vertAlign w:val="superscript"/>
        </w:rPr>
        <w:t>th</w:t>
      </w:r>
      <w:r w:rsidR="00942830" w:rsidRPr="1441772B">
        <w:rPr>
          <w:color w:val="000000" w:themeColor="text1"/>
          <w:sz w:val="24"/>
          <w:szCs w:val="24"/>
        </w:rPr>
        <w:t xml:space="preserve"> </w:t>
      </w:r>
      <w:r w:rsidRPr="1441772B">
        <w:rPr>
          <w:color w:val="000000" w:themeColor="text1"/>
          <w:sz w:val="24"/>
          <w:szCs w:val="24"/>
        </w:rPr>
        <w:t>for 2015-2019 and 2020</w:t>
      </w:r>
      <w:r w:rsidR="004D7E4A">
        <w:rPr>
          <w:color w:val="000000" w:themeColor="text1"/>
          <w:sz w:val="24"/>
          <w:szCs w:val="24"/>
        </w:rPr>
        <w:t xml:space="preserve">. </w:t>
      </w:r>
      <w:r w:rsidRPr="1441772B">
        <w:rPr>
          <w:color w:val="000000" w:themeColor="text1"/>
          <w:sz w:val="24"/>
          <w:szCs w:val="24"/>
        </w:rPr>
        <w:t xml:space="preserve">We classified excess deaths as the positive difference in deaths between 2020 and 2015-19, </w:t>
      </w:r>
      <w:r w:rsidR="00E66618">
        <w:rPr>
          <w:color w:val="000000" w:themeColor="text1"/>
          <w:sz w:val="24"/>
          <w:szCs w:val="24"/>
        </w:rPr>
        <w:t>for the same period, with negative values</w:t>
      </w:r>
      <w:r w:rsidRPr="1441772B">
        <w:rPr>
          <w:color w:val="000000" w:themeColor="text1"/>
          <w:sz w:val="24"/>
          <w:szCs w:val="24"/>
        </w:rPr>
        <w:t xml:space="preserve"> </w:t>
      </w:r>
      <w:r w:rsidR="00E66618">
        <w:rPr>
          <w:color w:val="000000" w:themeColor="text1"/>
          <w:sz w:val="24"/>
          <w:szCs w:val="24"/>
        </w:rPr>
        <w:t>recoded to</w:t>
      </w:r>
      <w:r w:rsidRPr="1441772B">
        <w:rPr>
          <w:color w:val="000000" w:themeColor="text1"/>
          <w:sz w:val="24"/>
          <w:szCs w:val="24"/>
        </w:rPr>
        <w:t xml:space="preserve"> zero.  </w:t>
      </w:r>
    </w:p>
    <w:p w14:paraId="708FBD01" w14:textId="18F605DA" w:rsidR="00A65758" w:rsidRDefault="00A65758" w:rsidP="00A65758">
      <w:pPr>
        <w:spacing w:after="0" w:line="240" w:lineRule="auto"/>
        <w:rPr>
          <w:rFonts w:cstheme="minorHAnsi"/>
          <w:color w:val="000000" w:themeColor="text1"/>
          <w:sz w:val="24"/>
          <w:szCs w:val="24"/>
        </w:rPr>
      </w:pPr>
    </w:p>
    <w:p w14:paraId="2AB35DD9" w14:textId="77777777" w:rsidR="00E13168" w:rsidRPr="00EA6A4C" w:rsidRDefault="00E13168" w:rsidP="00D435FA">
      <w:pPr>
        <w:spacing w:after="0" w:line="240" w:lineRule="auto"/>
        <w:rPr>
          <w:rFonts w:cstheme="minorHAnsi"/>
          <w:b/>
          <w:i/>
          <w:sz w:val="28"/>
          <w:szCs w:val="28"/>
        </w:rPr>
      </w:pPr>
      <w:r w:rsidRPr="00EA6A4C">
        <w:rPr>
          <w:rFonts w:cstheme="minorHAnsi"/>
          <w:b/>
          <w:i/>
          <w:sz w:val="28"/>
          <w:szCs w:val="28"/>
        </w:rPr>
        <w:t xml:space="preserve">Ambient UV data </w:t>
      </w:r>
    </w:p>
    <w:p w14:paraId="3C7160B2" w14:textId="4EB324FD" w:rsidR="00E13168" w:rsidRDefault="00E13168" w:rsidP="47B117B0">
      <w:pPr>
        <w:spacing w:after="0" w:line="240" w:lineRule="auto"/>
        <w:rPr>
          <w:color w:val="000000" w:themeColor="text1"/>
          <w:sz w:val="24"/>
          <w:szCs w:val="24"/>
        </w:rPr>
      </w:pPr>
      <w:r w:rsidRPr="4D85EC24">
        <w:rPr>
          <w:color w:val="000000" w:themeColor="text1"/>
          <w:sz w:val="24"/>
          <w:szCs w:val="24"/>
        </w:rPr>
        <w:t>We derive</w:t>
      </w:r>
      <w:r w:rsidR="00942830">
        <w:rPr>
          <w:color w:val="000000" w:themeColor="text1"/>
          <w:sz w:val="24"/>
          <w:szCs w:val="24"/>
        </w:rPr>
        <w:t>d</w:t>
      </w:r>
      <w:r w:rsidRPr="4D85EC24">
        <w:rPr>
          <w:color w:val="000000" w:themeColor="text1"/>
          <w:sz w:val="24"/>
          <w:szCs w:val="24"/>
        </w:rPr>
        <w:t xml:space="preserve"> mean daily UVA for </w:t>
      </w:r>
      <w:r w:rsidR="6E9A4DD8" w:rsidRPr="580EA31B">
        <w:rPr>
          <w:color w:val="000000" w:themeColor="text1"/>
          <w:sz w:val="24"/>
          <w:szCs w:val="24"/>
        </w:rPr>
        <w:t xml:space="preserve">the </w:t>
      </w:r>
      <w:r w:rsidR="000B43D2" w:rsidRPr="580EA31B">
        <w:rPr>
          <w:color w:val="000000" w:themeColor="text1"/>
          <w:sz w:val="24"/>
          <w:szCs w:val="24"/>
        </w:rPr>
        <w:t>small-area</w:t>
      </w:r>
      <w:r w:rsidR="34E2C484" w:rsidRPr="580EA31B">
        <w:rPr>
          <w:color w:val="000000" w:themeColor="text1"/>
          <w:sz w:val="24"/>
          <w:szCs w:val="24"/>
        </w:rPr>
        <w:t>s</w:t>
      </w:r>
      <w:r w:rsidR="000B43D2" w:rsidRPr="580EA31B">
        <w:rPr>
          <w:color w:val="000000" w:themeColor="text1"/>
          <w:sz w:val="24"/>
          <w:szCs w:val="24"/>
        </w:rPr>
        <w:t xml:space="preserve"> in each</w:t>
      </w:r>
      <w:r w:rsidRPr="4D85EC24">
        <w:rPr>
          <w:color w:val="000000" w:themeColor="text1"/>
          <w:sz w:val="24"/>
          <w:szCs w:val="24"/>
        </w:rPr>
        <w:t xml:space="preserve"> study – USA (Jan </w:t>
      </w:r>
      <w:r w:rsidR="00942830" w:rsidRPr="4D85EC24">
        <w:rPr>
          <w:color w:val="000000" w:themeColor="text1"/>
          <w:sz w:val="24"/>
          <w:szCs w:val="24"/>
        </w:rPr>
        <w:t>1</w:t>
      </w:r>
      <w:r w:rsidR="00942830" w:rsidRPr="4D85EC24">
        <w:rPr>
          <w:color w:val="000000" w:themeColor="text1"/>
          <w:sz w:val="24"/>
          <w:szCs w:val="24"/>
          <w:vertAlign w:val="superscript"/>
        </w:rPr>
        <w:t>st</w:t>
      </w:r>
      <w:r w:rsidR="00942830" w:rsidRPr="4D85EC24">
        <w:rPr>
          <w:color w:val="000000" w:themeColor="text1"/>
          <w:sz w:val="24"/>
          <w:szCs w:val="24"/>
        </w:rPr>
        <w:t xml:space="preserve"> </w:t>
      </w:r>
      <w:r w:rsidRPr="4D85EC24">
        <w:rPr>
          <w:color w:val="000000" w:themeColor="text1"/>
          <w:sz w:val="24"/>
          <w:szCs w:val="24"/>
        </w:rPr>
        <w:t>–</w:t>
      </w:r>
      <w:r w:rsidR="00942830">
        <w:rPr>
          <w:color w:val="000000" w:themeColor="text1"/>
          <w:sz w:val="24"/>
          <w:szCs w:val="24"/>
        </w:rPr>
        <w:t xml:space="preserve"> </w:t>
      </w:r>
      <w:r w:rsidRPr="4D85EC24">
        <w:rPr>
          <w:color w:val="000000" w:themeColor="text1"/>
          <w:sz w:val="24"/>
          <w:szCs w:val="24"/>
        </w:rPr>
        <w:t>April</w:t>
      </w:r>
      <w:r w:rsidR="00942830">
        <w:rPr>
          <w:color w:val="000000" w:themeColor="text1"/>
          <w:sz w:val="24"/>
          <w:szCs w:val="24"/>
        </w:rPr>
        <w:t xml:space="preserve"> </w:t>
      </w:r>
      <w:r w:rsidR="00942830" w:rsidRPr="4D85EC24">
        <w:rPr>
          <w:color w:val="000000" w:themeColor="text1"/>
          <w:sz w:val="24"/>
          <w:szCs w:val="24"/>
        </w:rPr>
        <w:t>30</w:t>
      </w:r>
      <w:r w:rsidR="00942830" w:rsidRPr="4D85EC24">
        <w:rPr>
          <w:color w:val="000000" w:themeColor="text1"/>
          <w:sz w:val="24"/>
          <w:szCs w:val="24"/>
          <w:vertAlign w:val="superscript"/>
        </w:rPr>
        <w:t>th</w:t>
      </w:r>
      <w:r w:rsidRPr="4D85EC24">
        <w:rPr>
          <w:color w:val="000000" w:themeColor="text1"/>
          <w:sz w:val="24"/>
          <w:szCs w:val="24"/>
        </w:rPr>
        <w:t xml:space="preserve">); England (Jan </w:t>
      </w:r>
      <w:r w:rsidR="00942830" w:rsidRPr="4D85EC24">
        <w:rPr>
          <w:color w:val="000000" w:themeColor="text1"/>
          <w:sz w:val="24"/>
          <w:szCs w:val="24"/>
        </w:rPr>
        <w:t>1</w:t>
      </w:r>
      <w:r w:rsidR="00942830" w:rsidRPr="4D85EC24">
        <w:rPr>
          <w:color w:val="000000" w:themeColor="text1"/>
          <w:sz w:val="24"/>
          <w:szCs w:val="24"/>
          <w:vertAlign w:val="superscript"/>
        </w:rPr>
        <w:t>st</w:t>
      </w:r>
      <w:r w:rsidR="00942830" w:rsidRPr="4D85EC24">
        <w:rPr>
          <w:color w:val="000000" w:themeColor="text1"/>
          <w:sz w:val="24"/>
          <w:szCs w:val="24"/>
        </w:rPr>
        <w:t xml:space="preserve"> </w:t>
      </w:r>
      <w:r w:rsidRPr="4D85EC24">
        <w:rPr>
          <w:color w:val="000000" w:themeColor="text1"/>
          <w:sz w:val="24"/>
          <w:szCs w:val="24"/>
        </w:rPr>
        <w:t>–</w:t>
      </w:r>
      <w:r w:rsidR="00942830">
        <w:rPr>
          <w:color w:val="000000" w:themeColor="text1"/>
          <w:sz w:val="24"/>
          <w:szCs w:val="24"/>
        </w:rPr>
        <w:t xml:space="preserve"> </w:t>
      </w:r>
      <w:r w:rsidRPr="4D85EC24">
        <w:rPr>
          <w:color w:val="000000" w:themeColor="text1"/>
          <w:sz w:val="24"/>
          <w:szCs w:val="24"/>
        </w:rPr>
        <w:t>April</w:t>
      </w:r>
      <w:r w:rsidR="00942830">
        <w:rPr>
          <w:color w:val="000000" w:themeColor="text1"/>
          <w:sz w:val="24"/>
          <w:szCs w:val="24"/>
        </w:rPr>
        <w:t xml:space="preserve"> </w:t>
      </w:r>
      <w:r w:rsidR="00942830" w:rsidRPr="4D85EC24">
        <w:rPr>
          <w:color w:val="000000" w:themeColor="text1"/>
          <w:sz w:val="24"/>
          <w:szCs w:val="24"/>
        </w:rPr>
        <w:t>17</w:t>
      </w:r>
      <w:r w:rsidR="00942830" w:rsidRPr="4D85EC24">
        <w:rPr>
          <w:color w:val="000000" w:themeColor="text1"/>
          <w:sz w:val="24"/>
          <w:szCs w:val="24"/>
          <w:vertAlign w:val="superscript"/>
        </w:rPr>
        <w:t>th</w:t>
      </w:r>
      <w:r w:rsidRPr="4D85EC24">
        <w:rPr>
          <w:color w:val="000000" w:themeColor="text1"/>
          <w:sz w:val="24"/>
          <w:szCs w:val="24"/>
        </w:rPr>
        <w:t>) and Italy (Jan</w:t>
      </w:r>
      <w:r w:rsidR="00942830" w:rsidRPr="4D85EC24">
        <w:rPr>
          <w:color w:val="000000" w:themeColor="text1"/>
          <w:sz w:val="24"/>
          <w:szCs w:val="24"/>
        </w:rPr>
        <w:t>1</w:t>
      </w:r>
      <w:r w:rsidR="00942830" w:rsidRPr="4D85EC24">
        <w:rPr>
          <w:color w:val="000000" w:themeColor="text1"/>
          <w:sz w:val="24"/>
          <w:szCs w:val="24"/>
          <w:vertAlign w:val="superscript"/>
        </w:rPr>
        <w:t>st</w:t>
      </w:r>
      <w:r w:rsidRPr="4D85EC24">
        <w:rPr>
          <w:color w:val="000000" w:themeColor="text1"/>
          <w:sz w:val="24"/>
          <w:szCs w:val="24"/>
        </w:rPr>
        <w:t xml:space="preserve"> – April</w:t>
      </w:r>
      <w:r w:rsidR="00942830">
        <w:rPr>
          <w:color w:val="000000" w:themeColor="text1"/>
          <w:sz w:val="24"/>
          <w:szCs w:val="24"/>
        </w:rPr>
        <w:t xml:space="preserve"> </w:t>
      </w:r>
      <w:r w:rsidR="00942830" w:rsidRPr="4D85EC24">
        <w:rPr>
          <w:color w:val="000000" w:themeColor="text1"/>
          <w:sz w:val="24"/>
          <w:szCs w:val="24"/>
        </w:rPr>
        <w:t>30</w:t>
      </w:r>
      <w:r w:rsidR="00942830" w:rsidRPr="4D85EC24">
        <w:rPr>
          <w:color w:val="000000" w:themeColor="text1"/>
          <w:sz w:val="24"/>
          <w:szCs w:val="24"/>
          <w:vertAlign w:val="superscript"/>
        </w:rPr>
        <w:t>th</w:t>
      </w:r>
      <w:r w:rsidRPr="4D85EC24">
        <w:rPr>
          <w:color w:val="000000" w:themeColor="text1"/>
          <w:sz w:val="24"/>
          <w:szCs w:val="24"/>
        </w:rPr>
        <w:t xml:space="preserve">). </w:t>
      </w:r>
      <w:r w:rsidR="007F563D" w:rsidRPr="4D85EC24">
        <w:rPr>
          <w:color w:val="000000" w:themeColor="text1"/>
          <w:sz w:val="24"/>
          <w:szCs w:val="24"/>
        </w:rPr>
        <w:t xml:space="preserve">We start our observation </w:t>
      </w:r>
      <w:r w:rsidR="00541491" w:rsidRPr="4D85EC24">
        <w:rPr>
          <w:color w:val="000000" w:themeColor="text1"/>
          <w:sz w:val="24"/>
          <w:szCs w:val="24"/>
        </w:rPr>
        <w:t xml:space="preserve">of UVA before the period in which we </w:t>
      </w:r>
      <w:r w:rsidR="00942830">
        <w:rPr>
          <w:color w:val="000000" w:themeColor="text1"/>
          <w:sz w:val="24"/>
          <w:szCs w:val="24"/>
        </w:rPr>
        <w:t>we</w:t>
      </w:r>
      <w:r w:rsidR="00942830" w:rsidRPr="4D85EC24">
        <w:rPr>
          <w:color w:val="000000" w:themeColor="text1"/>
          <w:sz w:val="24"/>
          <w:szCs w:val="24"/>
        </w:rPr>
        <w:t xml:space="preserve">re </w:t>
      </w:r>
      <w:r w:rsidR="004B073C" w:rsidRPr="4D85EC24">
        <w:rPr>
          <w:color w:val="000000" w:themeColor="text1"/>
          <w:sz w:val="24"/>
          <w:szCs w:val="24"/>
        </w:rPr>
        <w:t>recording</w:t>
      </w:r>
      <w:r w:rsidR="00541491" w:rsidRPr="4D85EC24">
        <w:rPr>
          <w:color w:val="000000" w:themeColor="text1"/>
          <w:sz w:val="24"/>
          <w:szCs w:val="24"/>
        </w:rPr>
        <w:t xml:space="preserve"> deaths because we </w:t>
      </w:r>
      <w:r w:rsidR="00027E9F" w:rsidRPr="4D85EC24">
        <w:rPr>
          <w:color w:val="000000" w:themeColor="text1"/>
          <w:sz w:val="24"/>
          <w:szCs w:val="24"/>
        </w:rPr>
        <w:t>believe</w:t>
      </w:r>
      <w:r w:rsidR="00942830">
        <w:rPr>
          <w:color w:val="000000" w:themeColor="text1"/>
          <w:sz w:val="24"/>
          <w:szCs w:val="24"/>
        </w:rPr>
        <w:t>d</w:t>
      </w:r>
      <w:r w:rsidR="00027E9F" w:rsidRPr="4D85EC24">
        <w:rPr>
          <w:color w:val="000000" w:themeColor="text1"/>
          <w:sz w:val="24"/>
          <w:szCs w:val="24"/>
        </w:rPr>
        <w:t xml:space="preserve"> the protective effect of UVA, if it </w:t>
      </w:r>
      <w:r w:rsidR="00942830" w:rsidRPr="4D85EC24">
        <w:rPr>
          <w:color w:val="000000" w:themeColor="text1"/>
          <w:sz w:val="24"/>
          <w:szCs w:val="24"/>
        </w:rPr>
        <w:t>exist</w:t>
      </w:r>
      <w:r w:rsidR="00942830">
        <w:rPr>
          <w:color w:val="000000" w:themeColor="text1"/>
          <w:sz w:val="24"/>
          <w:szCs w:val="24"/>
        </w:rPr>
        <w:t>ed</w:t>
      </w:r>
      <w:r w:rsidR="00027E9F" w:rsidRPr="4D85EC24">
        <w:rPr>
          <w:color w:val="000000" w:themeColor="text1"/>
          <w:sz w:val="24"/>
          <w:szCs w:val="24"/>
        </w:rPr>
        <w:t xml:space="preserve">, </w:t>
      </w:r>
      <w:r w:rsidR="00942830">
        <w:rPr>
          <w:color w:val="000000" w:themeColor="text1"/>
          <w:sz w:val="24"/>
          <w:szCs w:val="24"/>
        </w:rPr>
        <w:t>might</w:t>
      </w:r>
      <w:r w:rsidR="00942830" w:rsidRPr="4D85EC24">
        <w:rPr>
          <w:color w:val="000000" w:themeColor="text1"/>
          <w:sz w:val="24"/>
          <w:szCs w:val="24"/>
        </w:rPr>
        <w:t xml:space="preserve"> </w:t>
      </w:r>
      <w:r w:rsidR="00027E9F" w:rsidRPr="4D85EC24">
        <w:rPr>
          <w:color w:val="000000" w:themeColor="text1"/>
          <w:sz w:val="24"/>
          <w:szCs w:val="24"/>
        </w:rPr>
        <w:t>occur sometime before an observed deat</w:t>
      </w:r>
      <w:r w:rsidR="006A537A" w:rsidRPr="4D85EC24">
        <w:rPr>
          <w:color w:val="000000" w:themeColor="text1"/>
          <w:sz w:val="24"/>
          <w:szCs w:val="24"/>
        </w:rPr>
        <w:t xml:space="preserve">hs </w:t>
      </w:r>
      <w:r w:rsidR="004B073C" w:rsidRPr="4D85EC24">
        <w:rPr>
          <w:color w:val="000000" w:themeColor="text1"/>
          <w:sz w:val="24"/>
          <w:szCs w:val="24"/>
        </w:rPr>
        <w:t>possibly during the</w:t>
      </w:r>
      <w:r w:rsidR="006A537A" w:rsidRPr="4D85EC24">
        <w:rPr>
          <w:color w:val="000000" w:themeColor="text1"/>
          <w:sz w:val="24"/>
          <w:szCs w:val="24"/>
        </w:rPr>
        <w:t xml:space="preserve"> initial infection </w:t>
      </w:r>
      <w:r w:rsidR="004B073C" w:rsidRPr="4D85EC24">
        <w:rPr>
          <w:color w:val="000000" w:themeColor="text1"/>
          <w:sz w:val="24"/>
          <w:szCs w:val="24"/>
        </w:rPr>
        <w:t>period or even before this</w:t>
      </w:r>
      <w:r w:rsidR="006A537A" w:rsidRPr="4D85EC24">
        <w:rPr>
          <w:color w:val="000000" w:themeColor="text1"/>
          <w:sz w:val="24"/>
          <w:szCs w:val="24"/>
        </w:rPr>
        <w:t>.</w:t>
      </w:r>
      <w:r w:rsidR="00027E9F" w:rsidRPr="4D85EC24">
        <w:rPr>
          <w:color w:val="000000" w:themeColor="text1"/>
          <w:sz w:val="24"/>
          <w:szCs w:val="24"/>
        </w:rPr>
        <w:t xml:space="preserve"> </w:t>
      </w:r>
      <w:r w:rsidRPr="4D85EC24">
        <w:rPr>
          <w:color w:val="000000" w:themeColor="text1"/>
          <w:sz w:val="24"/>
          <w:szCs w:val="24"/>
        </w:rPr>
        <w:t xml:space="preserve">The UVA dataset </w:t>
      </w:r>
      <w:r w:rsidR="00942830">
        <w:rPr>
          <w:color w:val="000000" w:themeColor="text1"/>
          <w:sz w:val="24"/>
          <w:szCs w:val="24"/>
        </w:rPr>
        <w:t>was</w:t>
      </w:r>
      <w:r w:rsidR="00942830" w:rsidRPr="4D85EC24">
        <w:rPr>
          <w:color w:val="000000" w:themeColor="text1"/>
          <w:sz w:val="24"/>
          <w:szCs w:val="24"/>
        </w:rPr>
        <w:t xml:space="preserve"> </w:t>
      </w:r>
      <w:r w:rsidRPr="4D85EC24">
        <w:rPr>
          <w:color w:val="000000" w:themeColor="text1"/>
          <w:sz w:val="24"/>
          <w:szCs w:val="24"/>
        </w:rPr>
        <w:t>produced by JAXA (Japan Aerospace Exploration Agency) using the MODerate resolution Imaging Spectroradiometer (MODIS) instrument on board NASA’s Aqua and Terra satellites</w:t>
      </w:r>
      <w:r w:rsidR="00963406">
        <w:rPr>
          <w:rStyle w:val="EndnoteReference"/>
          <w:color w:val="000000" w:themeColor="text1"/>
          <w:sz w:val="24"/>
          <w:szCs w:val="24"/>
        </w:rPr>
        <w:endnoteReference w:id="5"/>
      </w:r>
      <w:r w:rsidRPr="4D85EC24">
        <w:rPr>
          <w:color w:val="000000" w:themeColor="text1"/>
          <w:sz w:val="24"/>
          <w:szCs w:val="24"/>
        </w:rPr>
        <w:t xml:space="preserve">.  Atmospheric absorption due to the ozone and water vapour (cloudiness) </w:t>
      </w:r>
      <w:r w:rsidR="00942830">
        <w:rPr>
          <w:color w:val="000000" w:themeColor="text1"/>
          <w:sz w:val="24"/>
          <w:szCs w:val="24"/>
        </w:rPr>
        <w:t>were</w:t>
      </w:r>
      <w:r w:rsidR="00942830" w:rsidRPr="4D85EC24">
        <w:rPr>
          <w:color w:val="000000" w:themeColor="text1"/>
          <w:sz w:val="24"/>
          <w:szCs w:val="24"/>
        </w:rPr>
        <w:t xml:space="preserve"> </w:t>
      </w:r>
      <w:r w:rsidRPr="4D85EC24">
        <w:rPr>
          <w:color w:val="000000" w:themeColor="text1"/>
          <w:sz w:val="24"/>
          <w:szCs w:val="24"/>
        </w:rPr>
        <w:t xml:space="preserve">accounted for by using a simplified planetary atmosphere (clear atmosphere positioned above a cloud layer). Downward irradiance values (i.e. combined direct and diffuse radiation on a horizontal plane) for UVA (315nm-400nm) </w:t>
      </w:r>
      <w:r w:rsidR="00942830">
        <w:rPr>
          <w:color w:val="000000" w:themeColor="text1"/>
          <w:sz w:val="24"/>
          <w:szCs w:val="24"/>
        </w:rPr>
        <w:t>were</w:t>
      </w:r>
      <w:r w:rsidR="00942830" w:rsidRPr="4D85EC24">
        <w:rPr>
          <w:color w:val="000000" w:themeColor="text1"/>
          <w:sz w:val="24"/>
          <w:szCs w:val="24"/>
        </w:rPr>
        <w:t xml:space="preserve"> </w:t>
      </w:r>
      <w:r w:rsidRPr="4D85EC24">
        <w:rPr>
          <w:color w:val="000000" w:themeColor="text1"/>
          <w:sz w:val="24"/>
          <w:szCs w:val="24"/>
        </w:rPr>
        <w:t>converted to daily values by using the diurnal cycle of solar zenith angle with instantaneous atmospheric conditions.</w:t>
      </w:r>
      <w:r w:rsidR="51F94DB6" w:rsidRPr="4D85EC24">
        <w:rPr>
          <w:color w:val="000000" w:themeColor="text1"/>
          <w:sz w:val="24"/>
          <w:szCs w:val="24"/>
        </w:rPr>
        <w:t xml:space="preserve"> </w:t>
      </w:r>
      <w:r w:rsidR="51F94DB6" w:rsidRPr="47B117B0">
        <w:rPr>
          <w:color w:val="000000" w:themeColor="text1"/>
          <w:sz w:val="24"/>
          <w:szCs w:val="24"/>
        </w:rPr>
        <w:t xml:space="preserve">These data are available to download at a 5km by 5km spatial resolution. UVA data </w:t>
      </w:r>
      <w:r w:rsidR="00942830">
        <w:rPr>
          <w:color w:val="000000" w:themeColor="text1"/>
          <w:sz w:val="24"/>
          <w:szCs w:val="24"/>
        </w:rPr>
        <w:t>were</w:t>
      </w:r>
      <w:r w:rsidR="00942830" w:rsidRPr="47B117B0">
        <w:rPr>
          <w:color w:val="000000" w:themeColor="text1"/>
          <w:sz w:val="24"/>
          <w:szCs w:val="24"/>
        </w:rPr>
        <w:t xml:space="preserve"> </w:t>
      </w:r>
      <w:r w:rsidR="51F94DB6" w:rsidRPr="47B117B0">
        <w:rPr>
          <w:color w:val="000000" w:themeColor="text1"/>
          <w:sz w:val="24"/>
          <w:szCs w:val="24"/>
        </w:rPr>
        <w:t>aggregated for USA counties, English MSOAs and Italian municipalities and expressed as mean daily KJ/m</w:t>
      </w:r>
      <w:r w:rsidR="51F94DB6" w:rsidRPr="47B117B0">
        <w:rPr>
          <w:color w:val="000000" w:themeColor="text1"/>
          <w:sz w:val="24"/>
          <w:szCs w:val="24"/>
          <w:vertAlign w:val="superscript"/>
        </w:rPr>
        <w:t>2</w:t>
      </w:r>
      <w:r w:rsidR="51F94DB6" w:rsidRPr="47B117B0">
        <w:rPr>
          <w:color w:val="000000" w:themeColor="text1"/>
          <w:sz w:val="24"/>
          <w:szCs w:val="24"/>
        </w:rPr>
        <w:t>.</w:t>
      </w:r>
      <w:r w:rsidR="51F94DB6" w:rsidRPr="47B117B0">
        <w:rPr>
          <w:rFonts w:ascii="Calibri" w:eastAsia="Calibri" w:hAnsi="Calibri" w:cs="Calibri"/>
          <w:color w:val="333333"/>
          <w:sz w:val="24"/>
          <w:szCs w:val="24"/>
        </w:rPr>
        <w:t xml:space="preserve"> The R 'velox' package </w:t>
      </w:r>
      <w:r w:rsidR="00942830">
        <w:rPr>
          <w:rFonts w:ascii="Calibri" w:eastAsia="Calibri" w:hAnsi="Calibri" w:cs="Calibri"/>
          <w:color w:val="333333"/>
          <w:sz w:val="24"/>
          <w:szCs w:val="24"/>
        </w:rPr>
        <w:t>was</w:t>
      </w:r>
      <w:r w:rsidR="00942830" w:rsidRPr="47B117B0">
        <w:rPr>
          <w:rFonts w:ascii="Calibri" w:eastAsia="Calibri" w:hAnsi="Calibri" w:cs="Calibri"/>
          <w:color w:val="333333"/>
          <w:sz w:val="24"/>
          <w:szCs w:val="24"/>
        </w:rPr>
        <w:t xml:space="preserve"> </w:t>
      </w:r>
      <w:r w:rsidR="51F94DB6" w:rsidRPr="47B117B0">
        <w:rPr>
          <w:rFonts w:ascii="Calibri" w:eastAsia="Calibri" w:hAnsi="Calibri" w:cs="Calibri"/>
          <w:color w:val="333333"/>
          <w:sz w:val="24"/>
          <w:szCs w:val="24"/>
        </w:rPr>
        <w:t xml:space="preserve">used to extract raster values for each polygon. The function extracts all the UVA values from the UV raster cell centroids that intersect with the county polygon. The mean of the extracted UVA values </w:t>
      </w:r>
      <w:r w:rsidR="00942830">
        <w:rPr>
          <w:rFonts w:ascii="Calibri" w:eastAsia="Calibri" w:hAnsi="Calibri" w:cs="Calibri"/>
          <w:color w:val="333333"/>
          <w:sz w:val="24"/>
          <w:szCs w:val="24"/>
        </w:rPr>
        <w:t>was</w:t>
      </w:r>
      <w:r w:rsidR="00942830" w:rsidRPr="47B117B0">
        <w:rPr>
          <w:rFonts w:ascii="Calibri" w:eastAsia="Calibri" w:hAnsi="Calibri" w:cs="Calibri"/>
          <w:color w:val="333333"/>
          <w:sz w:val="24"/>
          <w:szCs w:val="24"/>
        </w:rPr>
        <w:t xml:space="preserve"> </w:t>
      </w:r>
      <w:r w:rsidR="51F94DB6" w:rsidRPr="47B117B0">
        <w:rPr>
          <w:rFonts w:ascii="Calibri" w:eastAsia="Calibri" w:hAnsi="Calibri" w:cs="Calibri"/>
          <w:color w:val="333333"/>
          <w:sz w:val="24"/>
          <w:szCs w:val="24"/>
        </w:rPr>
        <w:t xml:space="preserve">then assigned to each county polygon. This procedure </w:t>
      </w:r>
      <w:r w:rsidR="00976B30">
        <w:rPr>
          <w:rFonts w:ascii="Calibri" w:eastAsia="Calibri" w:hAnsi="Calibri" w:cs="Calibri"/>
          <w:color w:val="333333"/>
          <w:sz w:val="24"/>
          <w:szCs w:val="24"/>
        </w:rPr>
        <w:t>is</w:t>
      </w:r>
      <w:r w:rsidR="51F94DB6" w:rsidRPr="47B117B0">
        <w:rPr>
          <w:rFonts w:ascii="Calibri" w:eastAsia="Calibri" w:hAnsi="Calibri" w:cs="Calibri"/>
          <w:color w:val="333333"/>
          <w:sz w:val="24"/>
          <w:szCs w:val="24"/>
        </w:rPr>
        <w:t xml:space="preserve"> used for </w:t>
      </w:r>
      <w:r w:rsidR="1262915C" w:rsidRPr="4D85EC24">
        <w:rPr>
          <w:rFonts w:ascii="Calibri" w:eastAsia="Calibri" w:hAnsi="Calibri" w:cs="Calibri"/>
          <w:color w:val="333333"/>
          <w:sz w:val="24"/>
          <w:szCs w:val="24"/>
        </w:rPr>
        <w:t xml:space="preserve">most </w:t>
      </w:r>
      <w:r w:rsidR="54889A42" w:rsidRPr="4D85EC24">
        <w:rPr>
          <w:rFonts w:ascii="Calibri" w:eastAsia="Calibri" w:hAnsi="Calibri" w:cs="Calibri"/>
          <w:color w:val="333333"/>
          <w:sz w:val="24"/>
          <w:szCs w:val="24"/>
        </w:rPr>
        <w:t xml:space="preserve">of </w:t>
      </w:r>
      <w:r w:rsidR="51F94DB6" w:rsidRPr="47B117B0">
        <w:rPr>
          <w:rFonts w:ascii="Calibri" w:eastAsia="Calibri" w:hAnsi="Calibri" w:cs="Calibri"/>
          <w:color w:val="333333"/>
          <w:sz w:val="24"/>
          <w:szCs w:val="24"/>
        </w:rPr>
        <w:t xml:space="preserve">the </w:t>
      </w:r>
      <w:r w:rsidR="00976B30">
        <w:rPr>
          <w:rFonts w:ascii="Calibri" w:eastAsia="Calibri" w:hAnsi="Calibri" w:cs="Calibri"/>
          <w:color w:val="333333"/>
          <w:sz w:val="24"/>
          <w:szCs w:val="24"/>
        </w:rPr>
        <w:t>small areas</w:t>
      </w:r>
      <w:r w:rsidR="51F94DB6" w:rsidRPr="47B117B0">
        <w:rPr>
          <w:rFonts w:ascii="Calibri" w:eastAsia="Calibri" w:hAnsi="Calibri" w:cs="Calibri"/>
          <w:color w:val="333333"/>
          <w:sz w:val="24"/>
          <w:szCs w:val="24"/>
        </w:rPr>
        <w:t xml:space="preserve"> (given that the county boundary included at least one UV raster cell centroid). However, in a few cases, when the county polygon </w:t>
      </w:r>
      <w:r w:rsidR="00942830">
        <w:rPr>
          <w:rFonts w:ascii="Calibri" w:eastAsia="Calibri" w:hAnsi="Calibri" w:cs="Calibri"/>
          <w:color w:val="333333"/>
          <w:sz w:val="24"/>
          <w:szCs w:val="24"/>
        </w:rPr>
        <w:t>wa</w:t>
      </w:r>
      <w:r w:rsidR="00976B30">
        <w:rPr>
          <w:rFonts w:ascii="Calibri" w:eastAsia="Calibri" w:hAnsi="Calibri" w:cs="Calibri"/>
          <w:color w:val="333333"/>
          <w:sz w:val="24"/>
          <w:szCs w:val="24"/>
        </w:rPr>
        <w:t>s</w:t>
      </w:r>
      <w:r w:rsidR="51F94DB6" w:rsidRPr="47B117B0">
        <w:rPr>
          <w:rFonts w:ascii="Calibri" w:eastAsia="Calibri" w:hAnsi="Calibri" w:cs="Calibri"/>
          <w:color w:val="333333"/>
          <w:sz w:val="24"/>
          <w:szCs w:val="24"/>
        </w:rPr>
        <w:t xml:space="preserve"> small (or oddly shaped) and did not intersect with any cell centroid, we extracted values based on the small county polygon intersecting with the entire UV raster cell.</w:t>
      </w:r>
    </w:p>
    <w:p w14:paraId="63483FF2" w14:textId="75C51334" w:rsidR="47B117B0" w:rsidRDefault="47B117B0" w:rsidP="47B117B0">
      <w:pPr>
        <w:spacing w:after="0" w:line="240" w:lineRule="auto"/>
        <w:rPr>
          <w:rFonts w:ascii="Calibri" w:eastAsia="Calibri" w:hAnsi="Calibri" w:cs="Calibri"/>
          <w:color w:val="333333"/>
          <w:sz w:val="24"/>
          <w:szCs w:val="24"/>
        </w:rPr>
      </w:pPr>
    </w:p>
    <w:p w14:paraId="09DF5C82" w14:textId="2C484284" w:rsidR="00E13168" w:rsidRPr="00A65758" w:rsidRDefault="00976B30" w:rsidP="00A65758">
      <w:pPr>
        <w:spacing w:after="240" w:line="240" w:lineRule="auto"/>
        <w:rPr>
          <w:rFonts w:cstheme="minorHAnsi"/>
          <w:color w:val="000000"/>
          <w:sz w:val="24"/>
          <w:szCs w:val="24"/>
        </w:rPr>
      </w:pPr>
      <w:r>
        <w:rPr>
          <w:rFonts w:cstheme="minorHAnsi"/>
          <w:color w:val="000000"/>
          <w:sz w:val="24"/>
          <w:szCs w:val="24"/>
        </w:rPr>
        <w:t>A</w:t>
      </w:r>
      <w:r w:rsidR="00E13168" w:rsidRPr="00A65758">
        <w:rPr>
          <w:rFonts w:cstheme="minorHAnsi"/>
          <w:color w:val="000000"/>
          <w:sz w:val="24"/>
          <w:szCs w:val="24"/>
        </w:rPr>
        <w:t xml:space="preserve"> long term UV</w:t>
      </w:r>
      <w:r w:rsidR="00E13168" w:rsidRPr="00A65758">
        <w:rPr>
          <w:rFonts w:cstheme="minorHAnsi"/>
          <w:color w:val="000000"/>
          <w:sz w:val="24"/>
          <w:szCs w:val="24"/>
          <w:vertAlign w:val="subscript"/>
        </w:rPr>
        <w:t>vitd</w:t>
      </w:r>
      <w:r w:rsidR="00E13168" w:rsidRPr="00A65758">
        <w:rPr>
          <w:rFonts w:cstheme="minorHAnsi"/>
          <w:color w:val="000000"/>
          <w:sz w:val="24"/>
          <w:szCs w:val="24"/>
        </w:rPr>
        <w:t xml:space="preserve"> dataset (30-year monthly average) developed by the National Center for Atmospheric Research (NCAR) using the Tropospheric Ultraviolet and visible (TUV) radiation model</w:t>
      </w:r>
      <w:r>
        <w:rPr>
          <w:rFonts w:cstheme="minorHAnsi"/>
          <w:color w:val="000000"/>
          <w:sz w:val="24"/>
          <w:szCs w:val="24"/>
        </w:rPr>
        <w:t xml:space="preserve"> </w:t>
      </w:r>
      <w:r w:rsidR="00942830">
        <w:rPr>
          <w:rFonts w:cstheme="minorHAnsi"/>
          <w:color w:val="000000"/>
          <w:sz w:val="24"/>
          <w:szCs w:val="24"/>
        </w:rPr>
        <w:t xml:space="preserve">was </w:t>
      </w:r>
      <w:r>
        <w:rPr>
          <w:rFonts w:cstheme="minorHAnsi"/>
          <w:color w:val="000000"/>
          <w:sz w:val="24"/>
          <w:szCs w:val="24"/>
        </w:rPr>
        <w:t>used</w:t>
      </w:r>
      <w:r w:rsidR="00963406">
        <w:rPr>
          <w:rStyle w:val="EndnoteReference"/>
          <w:rFonts w:cstheme="minorHAnsi"/>
          <w:color w:val="000000"/>
          <w:sz w:val="24"/>
          <w:szCs w:val="24"/>
        </w:rPr>
        <w:endnoteReference w:id="6"/>
      </w:r>
      <w:r w:rsidR="00E13168" w:rsidRPr="00A65758">
        <w:rPr>
          <w:rFonts w:cstheme="minorHAnsi"/>
          <w:color w:val="000000"/>
          <w:sz w:val="24"/>
          <w:szCs w:val="24"/>
        </w:rPr>
        <w:t xml:space="preserve">.  This model uses the Total Ozone Mapping Spectrometer (TOMS) on board several satellites (Nimbus-7, Meteor-3 and Earth Probe) to account for atmospheric ozone and climatological cloudiness (defined by TOMS reflectivity at 380 nm). Mean monthly values at a 1° (latitude) by 1.25° (longitude) spatial resolution </w:t>
      </w:r>
      <w:r>
        <w:rPr>
          <w:rFonts w:cstheme="minorHAnsi"/>
          <w:color w:val="000000"/>
          <w:sz w:val="24"/>
          <w:szCs w:val="24"/>
        </w:rPr>
        <w:t>are</w:t>
      </w:r>
      <w:r w:rsidR="00E13168" w:rsidRPr="00A65758">
        <w:rPr>
          <w:rFonts w:cstheme="minorHAnsi"/>
          <w:color w:val="000000"/>
          <w:sz w:val="24"/>
          <w:szCs w:val="24"/>
        </w:rPr>
        <w:t xml:space="preserve"> available for the period 1979-2000. UV</w:t>
      </w:r>
      <w:r w:rsidR="00E13168" w:rsidRPr="00A65758">
        <w:rPr>
          <w:rFonts w:cstheme="minorHAnsi"/>
          <w:color w:val="000000"/>
          <w:sz w:val="24"/>
          <w:szCs w:val="24"/>
          <w:vertAlign w:val="subscript"/>
        </w:rPr>
        <w:t>vitd</w:t>
      </w:r>
      <w:r w:rsidR="00E13168" w:rsidRPr="00A65758">
        <w:rPr>
          <w:rFonts w:cstheme="minorHAnsi"/>
          <w:color w:val="000000"/>
          <w:sz w:val="24"/>
          <w:szCs w:val="24"/>
        </w:rPr>
        <w:t xml:space="preserve"> data </w:t>
      </w:r>
      <w:r w:rsidR="00942830">
        <w:rPr>
          <w:rFonts w:cstheme="minorHAnsi"/>
          <w:color w:val="000000"/>
          <w:sz w:val="24"/>
          <w:szCs w:val="24"/>
        </w:rPr>
        <w:t>were</w:t>
      </w:r>
      <w:r w:rsidR="00942830" w:rsidRPr="00A65758">
        <w:rPr>
          <w:rFonts w:cstheme="minorHAnsi"/>
          <w:color w:val="000000"/>
          <w:sz w:val="24"/>
          <w:szCs w:val="24"/>
        </w:rPr>
        <w:t xml:space="preserve"> </w:t>
      </w:r>
      <w:r w:rsidR="00E13168" w:rsidRPr="00A65758">
        <w:rPr>
          <w:rFonts w:cstheme="minorHAnsi"/>
          <w:color w:val="000000"/>
          <w:sz w:val="24"/>
          <w:szCs w:val="24"/>
        </w:rPr>
        <w:t>aggregated for US counties and expressed in mean monthly KJ/m</w:t>
      </w:r>
      <w:r w:rsidR="00E13168" w:rsidRPr="00A65758">
        <w:rPr>
          <w:rFonts w:cstheme="minorHAnsi"/>
          <w:color w:val="000000"/>
          <w:sz w:val="24"/>
          <w:szCs w:val="24"/>
          <w:vertAlign w:val="superscript"/>
        </w:rPr>
        <w:t>2</w:t>
      </w:r>
      <w:r>
        <w:rPr>
          <w:rFonts w:cstheme="minorHAnsi"/>
          <w:color w:val="000000"/>
          <w:sz w:val="24"/>
          <w:szCs w:val="24"/>
        </w:rPr>
        <w:t>. We use</w:t>
      </w:r>
      <w:r w:rsidR="00942830">
        <w:rPr>
          <w:rFonts w:cstheme="minorHAnsi"/>
          <w:color w:val="000000"/>
          <w:sz w:val="24"/>
          <w:szCs w:val="24"/>
        </w:rPr>
        <w:t>d</w:t>
      </w:r>
      <w:r w:rsidR="00E13168" w:rsidRPr="00A65758">
        <w:rPr>
          <w:rFonts w:cstheme="minorHAnsi"/>
          <w:color w:val="000000"/>
          <w:sz w:val="24"/>
          <w:szCs w:val="24"/>
        </w:rPr>
        <w:t xml:space="preserve"> the highest quintile as the cut off for year</w:t>
      </w:r>
      <w:r w:rsidR="00942830">
        <w:rPr>
          <w:rFonts w:cstheme="minorHAnsi"/>
          <w:color w:val="000000"/>
          <w:sz w:val="24"/>
          <w:szCs w:val="24"/>
        </w:rPr>
        <w:t>-</w:t>
      </w:r>
      <w:r w:rsidR="00E13168" w:rsidRPr="00A65758">
        <w:rPr>
          <w:rFonts w:cstheme="minorHAnsi"/>
          <w:color w:val="000000"/>
          <w:sz w:val="24"/>
          <w:szCs w:val="24"/>
        </w:rPr>
        <w:t>round vitamin D synthesis, which corresponds to a monthly mean of over 165 KJ/m</w:t>
      </w:r>
      <w:r w:rsidR="00E13168" w:rsidRPr="00A65758">
        <w:rPr>
          <w:rFonts w:cstheme="minorHAnsi"/>
          <w:color w:val="000000"/>
          <w:sz w:val="24"/>
          <w:szCs w:val="24"/>
          <w:vertAlign w:val="superscript"/>
        </w:rPr>
        <w:t>2</w:t>
      </w:r>
      <w:r w:rsidR="00E13168" w:rsidRPr="00A65758">
        <w:rPr>
          <w:rFonts w:cstheme="minorHAnsi"/>
          <w:color w:val="000000"/>
          <w:sz w:val="24"/>
          <w:szCs w:val="24"/>
        </w:rPr>
        <w:t>. It also corresponds approximately to the 37°N parallel; Holick suggests that people living North of this latitude will not receive sufficient UV for vitamin D synthesis in the winter</w:t>
      </w:r>
      <w:r w:rsidR="00E13168" w:rsidRPr="00A65758">
        <w:rPr>
          <w:rFonts w:cstheme="minorHAnsi"/>
          <w:color w:val="000000"/>
          <w:sz w:val="24"/>
          <w:szCs w:val="24"/>
        </w:rPr>
        <w:fldChar w:fldCharType="begin"/>
      </w:r>
      <w:r w:rsidR="00E13168" w:rsidRPr="00A65758">
        <w:rPr>
          <w:rFonts w:cstheme="minorHAnsi"/>
          <w:color w:val="000000"/>
          <w:sz w:val="24"/>
          <w:szCs w:val="24"/>
        </w:rPr>
        <w:instrText xml:space="preserve"> ADDIN EN.CITE &lt;EndNote&gt;&lt;Cite&gt;&lt;Author&gt;Holick&lt;/Author&gt;&lt;Year&gt;2006&lt;/Year&gt;&lt;RecNum&gt;3569&lt;/RecNum&gt;&lt;DisplayText&gt;&lt;style face="superscript"&gt;13&lt;/style&gt;&lt;/DisplayText&gt;&lt;record&gt;&lt;rec-number&gt;3569&lt;/rec-number&gt;&lt;foreign-keys&gt;&lt;key app="EN" db-id="t9z0r5ddt59rwfe592v5tdz75p00zd952ed5" timestamp="1593010324"&gt;3569&lt;/key&gt;&lt;/foreign-keys&gt;&lt;ref-type name="Journal Article"&gt;17&lt;/ref-type&gt;&lt;contributors&gt;&lt;authors&gt;&lt;author&gt;Holick, Michael F.&lt;/author&gt;&lt;/authors&gt;&lt;/contributors&gt;&lt;titles&gt;&lt;title&gt;High Prevalence of Vitamin D Inadequacy and Implications for Health&lt;/title&gt;&lt;secondary-title&gt;Mayo Clinic Proceedings&lt;/secondary-title&gt;&lt;/titles&gt;&lt;periodical&gt;&lt;full-title&gt;Mayo Clinic Proceedings&lt;/full-title&gt;&lt;/periodical&gt;&lt;pages&gt;353-373&lt;/pages&gt;&lt;volume&gt;81&lt;/volume&gt;&lt;number&gt;3&lt;/number&gt;&lt;dates&gt;&lt;year&gt;2006&lt;/year&gt;&lt;pub-dates&gt;&lt;date&gt;2006/03/01/&lt;/date&gt;&lt;/pub-dates&gt;&lt;/dates&gt;&lt;isbn&gt;0025-6196&lt;/isbn&gt;&lt;urls&gt;&lt;related-urls&gt;&lt;url&gt;http://www.sciencedirect.com/science/article/pii/S0025619611614651&lt;/url&gt;&lt;/related-urls&gt;&lt;/urls&gt;&lt;electronic-resource-num&gt;https://doi.org/10.4065/81.3.353&lt;/electronic-resource-num&gt;&lt;/record&gt;&lt;/Cite&gt;&lt;/EndNote&gt;</w:instrText>
      </w:r>
      <w:r w:rsidR="00E13168" w:rsidRPr="00A65758">
        <w:rPr>
          <w:rFonts w:cstheme="minorHAnsi"/>
          <w:color w:val="000000"/>
          <w:sz w:val="24"/>
          <w:szCs w:val="24"/>
        </w:rPr>
        <w:fldChar w:fldCharType="separate"/>
      </w:r>
      <w:r w:rsidR="00E13168" w:rsidRPr="00A65758">
        <w:rPr>
          <w:rFonts w:cstheme="minorHAnsi"/>
          <w:noProof/>
          <w:color w:val="000000"/>
          <w:sz w:val="24"/>
          <w:szCs w:val="24"/>
          <w:vertAlign w:val="superscript"/>
        </w:rPr>
        <w:t>3</w:t>
      </w:r>
      <w:r w:rsidR="00E13168" w:rsidRPr="00A65758">
        <w:rPr>
          <w:rFonts w:cstheme="minorHAnsi"/>
          <w:color w:val="000000"/>
          <w:sz w:val="24"/>
          <w:szCs w:val="24"/>
        </w:rPr>
        <w:fldChar w:fldCharType="end"/>
      </w:r>
      <w:r w:rsidR="00E13168" w:rsidRPr="00A65758">
        <w:rPr>
          <w:rFonts w:cstheme="minorHAnsi"/>
          <w:color w:val="000000"/>
          <w:sz w:val="24"/>
          <w:szCs w:val="24"/>
        </w:rPr>
        <w:t xml:space="preserve">.  </w:t>
      </w:r>
    </w:p>
    <w:p w14:paraId="68C66336" w14:textId="77777777" w:rsidR="001B4E42" w:rsidRDefault="001B4E42">
      <w:pPr>
        <w:rPr>
          <w:rFonts w:eastAsia="Times New Roman" w:cstheme="minorHAnsi"/>
          <w:b/>
          <w:i/>
          <w:color w:val="000000"/>
          <w:sz w:val="28"/>
          <w:szCs w:val="28"/>
          <w:lang w:eastAsia="en-GB"/>
        </w:rPr>
      </w:pPr>
      <w:r>
        <w:rPr>
          <w:rFonts w:cstheme="minorHAnsi"/>
          <w:b/>
          <w:i/>
          <w:color w:val="000000"/>
          <w:sz w:val="28"/>
          <w:szCs w:val="28"/>
        </w:rPr>
        <w:br w:type="page"/>
      </w:r>
    </w:p>
    <w:p w14:paraId="3F6E0473" w14:textId="48470CE4" w:rsidR="00A65758" w:rsidRPr="00EA6A4C" w:rsidRDefault="00E13168" w:rsidP="00A65758">
      <w:pPr>
        <w:pStyle w:val="NormalWeb"/>
        <w:spacing w:before="0" w:beforeAutospacing="0" w:after="0" w:afterAutospacing="0"/>
        <w:rPr>
          <w:rFonts w:asciiTheme="minorHAnsi" w:hAnsiTheme="minorHAnsi" w:cstheme="minorHAnsi"/>
          <w:b/>
          <w:i/>
          <w:color w:val="000000"/>
          <w:sz w:val="28"/>
          <w:szCs w:val="28"/>
        </w:rPr>
      </w:pPr>
      <w:r w:rsidRPr="00EA6A4C">
        <w:rPr>
          <w:rFonts w:asciiTheme="minorHAnsi" w:hAnsiTheme="minorHAnsi" w:cstheme="minorHAnsi"/>
          <w:b/>
          <w:i/>
          <w:color w:val="000000"/>
          <w:sz w:val="28"/>
          <w:szCs w:val="28"/>
        </w:rPr>
        <w:lastRenderedPageBreak/>
        <w:t>Covariates</w:t>
      </w:r>
    </w:p>
    <w:p w14:paraId="0836FA39" w14:textId="57C00981" w:rsidR="00E13168" w:rsidRPr="00A65758" w:rsidRDefault="00E13168" w:rsidP="00A65758">
      <w:pPr>
        <w:pStyle w:val="NormalWeb"/>
        <w:spacing w:before="0" w:beforeAutospacing="0" w:after="0" w:afterAutospacing="0"/>
        <w:rPr>
          <w:rFonts w:asciiTheme="minorHAnsi" w:hAnsiTheme="minorHAnsi" w:cstheme="minorBidi"/>
          <w:color w:val="000000"/>
        </w:rPr>
      </w:pPr>
      <w:r w:rsidRPr="4D85EC24">
        <w:rPr>
          <w:rFonts w:asciiTheme="minorHAnsi" w:hAnsiTheme="minorHAnsi" w:cstheme="minorBidi"/>
          <w:color w:val="000000" w:themeColor="text1"/>
        </w:rPr>
        <w:t>A number of demographic, socioeconomic, long term environment</w:t>
      </w:r>
      <w:r w:rsidR="006022A6" w:rsidRPr="4D85EC24">
        <w:rPr>
          <w:rFonts w:asciiTheme="minorHAnsi" w:hAnsiTheme="minorHAnsi" w:cstheme="minorBidi"/>
          <w:color w:val="000000" w:themeColor="text1"/>
        </w:rPr>
        <w:t xml:space="preserve"> exposures</w:t>
      </w:r>
      <w:r w:rsidRPr="4D85EC24">
        <w:rPr>
          <w:rFonts w:asciiTheme="minorHAnsi" w:hAnsiTheme="minorHAnsi" w:cstheme="minorBidi"/>
          <w:color w:val="000000" w:themeColor="text1"/>
        </w:rPr>
        <w:t xml:space="preserve"> and </w:t>
      </w:r>
      <w:r w:rsidR="006022A6" w:rsidRPr="4D85EC24">
        <w:rPr>
          <w:rFonts w:asciiTheme="minorHAnsi" w:hAnsiTheme="minorHAnsi" w:cstheme="minorBidi"/>
          <w:color w:val="000000" w:themeColor="text1"/>
        </w:rPr>
        <w:t xml:space="preserve">variables to measure </w:t>
      </w:r>
      <w:r w:rsidRPr="4D85EC24">
        <w:rPr>
          <w:rFonts w:asciiTheme="minorHAnsi" w:hAnsiTheme="minorHAnsi" w:cstheme="minorBidi"/>
          <w:color w:val="000000" w:themeColor="text1"/>
        </w:rPr>
        <w:t xml:space="preserve">infection susceptibility </w:t>
      </w:r>
      <w:r w:rsidR="00942830">
        <w:rPr>
          <w:rFonts w:asciiTheme="minorHAnsi" w:hAnsiTheme="minorHAnsi" w:cstheme="minorBidi"/>
          <w:color w:val="000000" w:themeColor="text1"/>
        </w:rPr>
        <w:t>were</w:t>
      </w:r>
      <w:r w:rsidR="00942830" w:rsidRPr="4D85EC24">
        <w:rPr>
          <w:rFonts w:asciiTheme="minorHAnsi" w:hAnsiTheme="minorHAnsi" w:cstheme="minorBidi"/>
          <w:color w:val="000000" w:themeColor="text1"/>
        </w:rPr>
        <w:t xml:space="preserve"> </w:t>
      </w:r>
      <w:r w:rsidR="003023B8" w:rsidRPr="4D85EC24">
        <w:rPr>
          <w:rFonts w:asciiTheme="minorHAnsi" w:hAnsiTheme="minorHAnsi" w:cstheme="minorBidi"/>
          <w:color w:val="000000" w:themeColor="text1"/>
        </w:rPr>
        <w:t>measured and used in our models</w:t>
      </w:r>
      <w:r w:rsidR="00FE1063" w:rsidRPr="4D85EC24">
        <w:rPr>
          <w:rFonts w:asciiTheme="minorHAnsi" w:hAnsiTheme="minorHAnsi" w:cstheme="minorBidi"/>
          <w:color w:val="000000" w:themeColor="text1"/>
        </w:rPr>
        <w:t xml:space="preserve">. This </w:t>
      </w:r>
      <w:r w:rsidR="00942830">
        <w:rPr>
          <w:rFonts w:asciiTheme="minorHAnsi" w:hAnsiTheme="minorHAnsi" w:cstheme="minorBidi"/>
          <w:color w:val="000000" w:themeColor="text1"/>
        </w:rPr>
        <w:t>was</w:t>
      </w:r>
      <w:r w:rsidR="00942830" w:rsidRPr="4D85EC24">
        <w:rPr>
          <w:rFonts w:asciiTheme="minorHAnsi" w:hAnsiTheme="minorHAnsi" w:cstheme="minorBidi"/>
          <w:color w:val="000000" w:themeColor="text1"/>
        </w:rPr>
        <w:t xml:space="preserve"> </w:t>
      </w:r>
      <w:r w:rsidR="00C174CB" w:rsidRPr="4D85EC24">
        <w:rPr>
          <w:rFonts w:asciiTheme="minorHAnsi" w:hAnsiTheme="minorHAnsi" w:cstheme="minorBidi"/>
          <w:color w:val="000000" w:themeColor="text1"/>
        </w:rPr>
        <w:t xml:space="preserve">to </w:t>
      </w:r>
      <w:r w:rsidR="00670A93" w:rsidRPr="4D85EC24">
        <w:rPr>
          <w:rFonts w:asciiTheme="minorHAnsi" w:hAnsiTheme="minorHAnsi" w:cstheme="minorBidi"/>
          <w:color w:val="000000" w:themeColor="text1"/>
        </w:rPr>
        <w:t xml:space="preserve">appropriately </w:t>
      </w:r>
      <w:r w:rsidR="00002784" w:rsidRPr="4D85EC24">
        <w:rPr>
          <w:rFonts w:asciiTheme="minorHAnsi" w:hAnsiTheme="minorHAnsi" w:cstheme="minorBidi"/>
          <w:color w:val="000000" w:themeColor="text1"/>
        </w:rPr>
        <w:t>adjust</w:t>
      </w:r>
      <w:r w:rsidR="00C174CB" w:rsidRPr="4D85EC24">
        <w:rPr>
          <w:rFonts w:asciiTheme="minorHAnsi" w:hAnsiTheme="minorHAnsi" w:cstheme="minorBidi"/>
          <w:color w:val="000000" w:themeColor="text1"/>
        </w:rPr>
        <w:t xml:space="preserve"> </w:t>
      </w:r>
      <w:r w:rsidR="00DC6FD9" w:rsidRPr="4D85EC24">
        <w:rPr>
          <w:rFonts w:asciiTheme="minorHAnsi" w:hAnsiTheme="minorHAnsi" w:cstheme="minorBidi"/>
          <w:color w:val="000000" w:themeColor="text1"/>
        </w:rPr>
        <w:t>for</w:t>
      </w:r>
      <w:r w:rsidR="00B94E05" w:rsidRPr="4D85EC24">
        <w:rPr>
          <w:rFonts w:asciiTheme="minorHAnsi" w:hAnsiTheme="minorHAnsi" w:cstheme="minorBidi"/>
          <w:color w:val="000000" w:themeColor="text1"/>
        </w:rPr>
        <w:t xml:space="preserve"> spatial </w:t>
      </w:r>
      <w:r w:rsidR="00A73355" w:rsidRPr="4D85EC24">
        <w:rPr>
          <w:rFonts w:asciiTheme="minorHAnsi" w:hAnsiTheme="minorHAnsi" w:cstheme="minorBidi"/>
          <w:color w:val="000000" w:themeColor="text1"/>
        </w:rPr>
        <w:t>associations</w:t>
      </w:r>
      <w:r w:rsidR="0072408A" w:rsidRPr="4D85EC24">
        <w:rPr>
          <w:rFonts w:asciiTheme="minorHAnsi" w:hAnsiTheme="minorHAnsi" w:cstheme="minorBidi"/>
          <w:color w:val="000000" w:themeColor="text1"/>
        </w:rPr>
        <w:t xml:space="preserve">, with both UVA and COVID-19 </w:t>
      </w:r>
      <w:r w:rsidR="00495E58" w:rsidRPr="4D85EC24">
        <w:rPr>
          <w:rFonts w:asciiTheme="minorHAnsi" w:hAnsiTheme="minorHAnsi" w:cstheme="minorBidi"/>
          <w:color w:val="000000" w:themeColor="text1"/>
        </w:rPr>
        <w:t>mortality, which</w:t>
      </w:r>
      <w:r w:rsidR="005258ED" w:rsidRPr="4D85EC24">
        <w:rPr>
          <w:rFonts w:asciiTheme="minorHAnsi" w:hAnsiTheme="minorHAnsi" w:cstheme="minorBidi"/>
          <w:color w:val="000000" w:themeColor="text1"/>
        </w:rPr>
        <w:t xml:space="preserve"> </w:t>
      </w:r>
      <w:r w:rsidR="00A73355" w:rsidRPr="4D85EC24">
        <w:rPr>
          <w:rFonts w:asciiTheme="minorHAnsi" w:hAnsiTheme="minorHAnsi" w:cstheme="minorBidi"/>
          <w:color w:val="000000" w:themeColor="text1"/>
        </w:rPr>
        <w:t xml:space="preserve">might </w:t>
      </w:r>
      <w:r w:rsidR="0072408A" w:rsidRPr="4D85EC24">
        <w:rPr>
          <w:rFonts w:asciiTheme="minorHAnsi" w:hAnsiTheme="minorHAnsi" w:cstheme="minorBidi"/>
          <w:color w:val="000000" w:themeColor="text1"/>
        </w:rPr>
        <w:t xml:space="preserve">otherwise </w:t>
      </w:r>
      <w:r w:rsidR="00495E58" w:rsidRPr="4D85EC24">
        <w:rPr>
          <w:rFonts w:asciiTheme="minorHAnsi" w:hAnsiTheme="minorHAnsi" w:cstheme="minorBidi"/>
          <w:color w:val="000000" w:themeColor="text1"/>
        </w:rPr>
        <w:t xml:space="preserve">lead to </w:t>
      </w:r>
      <w:r w:rsidR="0E7B86EE" w:rsidRPr="4D85EC24">
        <w:rPr>
          <w:rFonts w:asciiTheme="minorHAnsi" w:hAnsiTheme="minorHAnsi" w:cstheme="minorBidi"/>
          <w:color w:val="000000" w:themeColor="text1"/>
        </w:rPr>
        <w:t>a spurious relationship between UVA and COVID-19 mortality</w:t>
      </w:r>
      <w:r w:rsidR="27B6F42C" w:rsidRPr="4D85EC24">
        <w:rPr>
          <w:rFonts w:asciiTheme="minorHAnsi" w:hAnsiTheme="minorHAnsi" w:cstheme="minorBidi"/>
          <w:color w:val="000000" w:themeColor="text1"/>
        </w:rPr>
        <w:t>.</w:t>
      </w:r>
      <w:r w:rsidR="006100EB" w:rsidRPr="4D85EC24">
        <w:rPr>
          <w:rFonts w:asciiTheme="minorHAnsi" w:hAnsiTheme="minorHAnsi" w:cstheme="minorBidi"/>
          <w:color w:val="000000" w:themeColor="text1"/>
        </w:rPr>
        <w:t xml:space="preserve"> </w:t>
      </w:r>
      <w:r w:rsidR="004D77E5" w:rsidRPr="4D85EC24">
        <w:rPr>
          <w:rFonts w:asciiTheme="minorHAnsi" w:hAnsiTheme="minorHAnsi" w:cstheme="minorBidi"/>
          <w:color w:val="000000" w:themeColor="text1"/>
        </w:rPr>
        <w:t xml:space="preserve">These </w:t>
      </w:r>
      <w:r w:rsidR="00976B30">
        <w:rPr>
          <w:rFonts w:asciiTheme="minorHAnsi" w:hAnsiTheme="minorHAnsi" w:cstheme="minorBidi"/>
          <w:color w:val="000000" w:themeColor="text1"/>
        </w:rPr>
        <w:t>are</w:t>
      </w:r>
      <w:r w:rsidR="004D77E5" w:rsidRPr="4D85EC24">
        <w:rPr>
          <w:rFonts w:asciiTheme="minorHAnsi" w:hAnsiTheme="minorHAnsi" w:cstheme="minorBidi"/>
          <w:color w:val="000000" w:themeColor="text1"/>
        </w:rPr>
        <w:t xml:space="preserve"> all measured at the small area level.</w:t>
      </w:r>
      <w:r w:rsidR="005E3DDB" w:rsidRPr="4D85EC24">
        <w:rPr>
          <w:rFonts w:asciiTheme="minorHAnsi" w:hAnsiTheme="minorHAnsi" w:cstheme="minorBidi"/>
          <w:color w:val="000000" w:themeColor="text1"/>
        </w:rPr>
        <w:t xml:space="preserve"> The selection of the covariates </w:t>
      </w:r>
      <w:r w:rsidR="00942830">
        <w:rPr>
          <w:rFonts w:asciiTheme="minorHAnsi" w:hAnsiTheme="minorHAnsi" w:cstheme="minorBidi"/>
          <w:color w:val="000000" w:themeColor="text1"/>
        </w:rPr>
        <w:t>was</w:t>
      </w:r>
      <w:r w:rsidR="00942830" w:rsidRPr="4D85EC24">
        <w:rPr>
          <w:rFonts w:asciiTheme="minorHAnsi" w:hAnsiTheme="minorHAnsi" w:cstheme="minorBidi"/>
          <w:color w:val="000000" w:themeColor="text1"/>
        </w:rPr>
        <w:t xml:space="preserve"> </w:t>
      </w:r>
      <w:r w:rsidR="005E3DDB" w:rsidRPr="4D85EC24">
        <w:rPr>
          <w:rFonts w:asciiTheme="minorHAnsi" w:hAnsiTheme="minorHAnsi" w:cstheme="minorBidi"/>
          <w:color w:val="000000" w:themeColor="text1"/>
        </w:rPr>
        <w:t xml:space="preserve">made independently by different members of the research team </w:t>
      </w:r>
      <w:r w:rsidR="13E3241B" w:rsidRPr="4D85EC24">
        <w:rPr>
          <w:rFonts w:asciiTheme="minorHAnsi" w:hAnsiTheme="minorHAnsi" w:cstheme="minorBidi"/>
          <w:color w:val="000000" w:themeColor="text1"/>
        </w:rPr>
        <w:t>from different sets of available</w:t>
      </w:r>
      <w:r w:rsidR="00326F10">
        <w:rPr>
          <w:rFonts w:asciiTheme="minorHAnsi" w:hAnsiTheme="minorHAnsi" w:cstheme="minorBidi"/>
          <w:color w:val="000000" w:themeColor="text1"/>
        </w:rPr>
        <w:t xml:space="preserve"> data</w:t>
      </w:r>
      <w:r w:rsidR="4A325ED2" w:rsidRPr="4D85EC24">
        <w:rPr>
          <w:rFonts w:asciiTheme="minorHAnsi" w:hAnsiTheme="minorHAnsi" w:cstheme="minorBidi"/>
          <w:color w:val="000000" w:themeColor="text1"/>
        </w:rPr>
        <w:t>, to maintain a level of independence between the main study and the replications,</w:t>
      </w:r>
      <w:r w:rsidR="005E3DDB" w:rsidRPr="4D85EC24">
        <w:rPr>
          <w:rFonts w:asciiTheme="minorHAnsi" w:hAnsiTheme="minorHAnsi" w:cstheme="minorBidi"/>
          <w:color w:val="000000" w:themeColor="text1"/>
        </w:rPr>
        <w:t xml:space="preserve"> but with the same goal of </w:t>
      </w:r>
      <w:r w:rsidR="001B1021" w:rsidRPr="4D85EC24">
        <w:rPr>
          <w:rFonts w:asciiTheme="minorHAnsi" w:hAnsiTheme="minorHAnsi" w:cstheme="minorBidi"/>
          <w:color w:val="000000" w:themeColor="text1"/>
        </w:rPr>
        <w:t>appropriate adjustment.</w:t>
      </w:r>
    </w:p>
    <w:p w14:paraId="603E237A" w14:textId="77777777" w:rsidR="00EA6A4C" w:rsidRDefault="00EA6A4C" w:rsidP="00A65758">
      <w:pPr>
        <w:spacing w:after="0" w:line="240" w:lineRule="auto"/>
        <w:rPr>
          <w:rFonts w:eastAsia="Times New Roman" w:cstheme="minorHAnsi"/>
          <w:color w:val="000000"/>
          <w:sz w:val="24"/>
          <w:szCs w:val="24"/>
          <w:lang w:eastAsia="en-GB"/>
        </w:rPr>
      </w:pPr>
    </w:p>
    <w:p w14:paraId="402A01CC" w14:textId="59B3C29F" w:rsidR="00E13168" w:rsidRPr="00EA6A4C" w:rsidRDefault="00E13168" w:rsidP="00EA6A4C">
      <w:pPr>
        <w:spacing w:after="0" w:line="240" w:lineRule="auto"/>
        <w:rPr>
          <w:rFonts w:eastAsia="Times New Roman" w:cstheme="minorHAnsi"/>
          <w:b/>
          <w:color w:val="000000"/>
          <w:sz w:val="24"/>
          <w:szCs w:val="24"/>
          <w:lang w:eastAsia="en-GB"/>
        </w:rPr>
      </w:pPr>
      <w:r w:rsidRPr="00EA6A4C">
        <w:rPr>
          <w:rFonts w:eastAsia="Times New Roman" w:cstheme="minorHAnsi"/>
          <w:b/>
          <w:color w:val="000000"/>
          <w:sz w:val="24"/>
          <w:szCs w:val="24"/>
          <w:lang w:eastAsia="en-GB"/>
        </w:rPr>
        <w:t xml:space="preserve">Demographic </w:t>
      </w:r>
    </w:p>
    <w:p w14:paraId="2693C594" w14:textId="3CED6649" w:rsidR="00E13168" w:rsidRPr="00A65758" w:rsidRDefault="00860DF3" w:rsidP="00EA6A4C">
      <w:pPr>
        <w:spacing w:after="0" w:line="240" w:lineRule="auto"/>
        <w:rPr>
          <w:rFonts w:eastAsia="Times New Roman" w:cstheme="minorHAnsi"/>
          <w:color w:val="000000"/>
          <w:sz w:val="24"/>
          <w:szCs w:val="24"/>
          <w:lang w:eastAsia="en-GB"/>
        </w:rPr>
      </w:pPr>
      <w:r w:rsidRPr="00A65758">
        <w:rPr>
          <w:rFonts w:eastAsia="Times New Roman" w:cstheme="minorHAnsi"/>
          <w:color w:val="000000"/>
          <w:sz w:val="24"/>
          <w:szCs w:val="24"/>
          <w:lang w:eastAsia="en-GB"/>
        </w:rPr>
        <w:t xml:space="preserve">Older age and ethnicity </w:t>
      </w:r>
      <w:r w:rsidR="00942830">
        <w:rPr>
          <w:rFonts w:eastAsia="Times New Roman" w:cstheme="minorHAnsi"/>
          <w:color w:val="000000"/>
          <w:sz w:val="24"/>
          <w:szCs w:val="24"/>
          <w:lang w:eastAsia="en-GB"/>
        </w:rPr>
        <w:t>were</w:t>
      </w:r>
      <w:r w:rsidR="00942830" w:rsidRPr="00A65758">
        <w:rPr>
          <w:rFonts w:eastAsia="Times New Roman" w:cstheme="minorHAnsi"/>
          <w:color w:val="000000"/>
          <w:sz w:val="24"/>
          <w:szCs w:val="24"/>
          <w:lang w:eastAsia="en-GB"/>
        </w:rPr>
        <w:t xml:space="preserve"> </w:t>
      </w:r>
      <w:r w:rsidRPr="00A65758">
        <w:rPr>
          <w:rFonts w:eastAsia="Times New Roman" w:cstheme="minorHAnsi"/>
          <w:color w:val="000000"/>
          <w:sz w:val="24"/>
          <w:szCs w:val="24"/>
          <w:lang w:eastAsia="en-GB"/>
        </w:rPr>
        <w:t>associated with higher risk of COVID-19 death, possibly due to higher prevalence of comorbidities, including hypertension, heart disease and respiratory diseases</w:t>
      </w:r>
      <w:r w:rsidR="002D2666">
        <w:rPr>
          <w:rStyle w:val="EndnoteReference"/>
          <w:rFonts w:eastAsia="Times New Roman" w:cstheme="minorHAnsi"/>
          <w:color w:val="000000"/>
          <w:sz w:val="24"/>
          <w:szCs w:val="24"/>
          <w:lang w:eastAsia="en-GB"/>
        </w:rPr>
        <w:endnoteReference w:id="7"/>
      </w:r>
      <w:r w:rsidR="002D2666">
        <w:rPr>
          <w:rFonts w:eastAsia="Times New Roman" w:cstheme="minorHAnsi"/>
          <w:color w:val="000000"/>
          <w:sz w:val="24"/>
          <w:szCs w:val="24"/>
          <w:lang w:eastAsia="en-GB"/>
        </w:rPr>
        <w:t>.</w:t>
      </w:r>
      <w:r>
        <w:rPr>
          <w:rFonts w:eastAsia="Times New Roman" w:cstheme="minorHAnsi"/>
          <w:color w:val="000000"/>
          <w:sz w:val="24"/>
          <w:szCs w:val="24"/>
          <w:lang w:eastAsia="en-GB"/>
        </w:rPr>
        <w:t xml:space="preserve"> </w:t>
      </w:r>
      <w:r w:rsidR="00E13168" w:rsidRPr="00A65758">
        <w:rPr>
          <w:rFonts w:eastAsia="Times New Roman" w:cstheme="minorHAnsi"/>
          <w:color w:val="000000"/>
          <w:sz w:val="24"/>
          <w:szCs w:val="24"/>
          <w:lang w:eastAsia="en-GB"/>
        </w:rPr>
        <w:t>We used data on county percentage of older residents (≥ age 65), percentage of Hispanic residents and percentage of Black residents for the USA</w:t>
      </w:r>
      <w:r w:rsidR="00E519D1">
        <w:rPr>
          <w:rFonts w:eastAsia="Times New Roman" w:cstheme="minorHAnsi"/>
          <w:color w:val="000000"/>
          <w:sz w:val="24"/>
          <w:szCs w:val="24"/>
          <w:lang w:eastAsia="en-GB"/>
        </w:rPr>
        <w:t xml:space="preserve"> to measure risk factors associated with age and ethnicity in the USA</w:t>
      </w:r>
      <w:r w:rsidR="00E13168" w:rsidRPr="00A65758">
        <w:rPr>
          <w:rFonts w:eastAsia="Times New Roman" w:cstheme="minorHAnsi"/>
          <w:color w:val="000000"/>
          <w:sz w:val="24"/>
          <w:szCs w:val="24"/>
          <w:lang w:eastAsia="en-GB"/>
        </w:rPr>
        <w:t>.</w:t>
      </w:r>
      <w:r w:rsidR="00326F10">
        <w:rPr>
          <w:rFonts w:eastAsia="Times New Roman" w:cstheme="minorHAnsi"/>
          <w:color w:val="000000"/>
          <w:sz w:val="24"/>
          <w:szCs w:val="24"/>
          <w:lang w:eastAsia="en-GB"/>
        </w:rPr>
        <w:t xml:space="preserve"> </w:t>
      </w:r>
      <w:r w:rsidR="00E13168" w:rsidRPr="00A65758">
        <w:rPr>
          <w:rFonts w:eastAsia="Times New Roman" w:cstheme="minorHAnsi"/>
          <w:color w:val="000000"/>
          <w:sz w:val="24"/>
          <w:szCs w:val="24"/>
          <w:lang w:eastAsia="en-GB"/>
        </w:rPr>
        <w:t xml:space="preserve"> We used data from ONS mid-year population estimates of 2018 on percentage of residents who </w:t>
      </w:r>
      <w:r w:rsidR="00976B30">
        <w:rPr>
          <w:rFonts w:eastAsia="Times New Roman" w:cstheme="minorHAnsi"/>
          <w:color w:val="000000"/>
          <w:sz w:val="24"/>
          <w:szCs w:val="24"/>
          <w:lang w:eastAsia="en-GB"/>
        </w:rPr>
        <w:t>are</w:t>
      </w:r>
      <w:r w:rsidR="00E13168" w:rsidRPr="00A65758">
        <w:rPr>
          <w:rFonts w:eastAsia="Times New Roman" w:cstheme="minorHAnsi"/>
          <w:color w:val="000000"/>
          <w:sz w:val="24"/>
          <w:szCs w:val="24"/>
          <w:lang w:eastAsia="en-GB"/>
        </w:rPr>
        <w:t>: aged 80 or over, aged 65-79, the 2011 census on living in care homes, Black, Indian, Pakistani/Bangladeshi and Chinese in England. We used data from ISTAT on number of foreign</w:t>
      </w:r>
      <w:r w:rsidR="00942830">
        <w:rPr>
          <w:rFonts w:eastAsia="Times New Roman" w:cstheme="minorHAnsi"/>
          <w:color w:val="000000"/>
          <w:sz w:val="24"/>
          <w:szCs w:val="24"/>
          <w:lang w:eastAsia="en-GB"/>
        </w:rPr>
        <w:t>-</w:t>
      </w:r>
      <w:r w:rsidR="00E13168" w:rsidRPr="00A65758">
        <w:rPr>
          <w:rFonts w:eastAsia="Times New Roman" w:cstheme="minorHAnsi"/>
          <w:color w:val="000000"/>
          <w:sz w:val="24"/>
          <w:szCs w:val="24"/>
          <w:lang w:eastAsia="en-GB"/>
        </w:rPr>
        <w:t>born residents and the percentage of residents: aged 65 and above and aged 85 and above, for Italy.</w:t>
      </w:r>
      <w:r w:rsidR="00E13168" w:rsidRPr="00A65758">
        <w:rPr>
          <w:rFonts w:cstheme="minorHAnsi"/>
          <w:sz w:val="24"/>
          <w:szCs w:val="24"/>
        </w:rPr>
        <w:t xml:space="preserve"> </w:t>
      </w:r>
    </w:p>
    <w:p w14:paraId="5F20C53B" w14:textId="77777777" w:rsidR="00E519D1" w:rsidRDefault="00E519D1" w:rsidP="00A65758">
      <w:pPr>
        <w:spacing w:after="0" w:line="240" w:lineRule="auto"/>
        <w:rPr>
          <w:rFonts w:eastAsia="Times New Roman" w:cstheme="minorHAnsi"/>
          <w:color w:val="000000"/>
          <w:sz w:val="24"/>
          <w:szCs w:val="24"/>
          <w:lang w:eastAsia="en-GB"/>
        </w:rPr>
      </w:pPr>
    </w:p>
    <w:p w14:paraId="0E0F89C6" w14:textId="14175B93" w:rsidR="00E13168" w:rsidRPr="00E519D1" w:rsidRDefault="00E13168" w:rsidP="00E519D1">
      <w:pPr>
        <w:spacing w:after="0" w:line="240" w:lineRule="auto"/>
        <w:rPr>
          <w:rFonts w:eastAsia="Times New Roman" w:cstheme="minorHAnsi"/>
          <w:b/>
          <w:color w:val="000000"/>
          <w:sz w:val="24"/>
          <w:szCs w:val="24"/>
          <w:lang w:eastAsia="en-GB"/>
        </w:rPr>
      </w:pPr>
      <w:r w:rsidRPr="00E519D1">
        <w:rPr>
          <w:rFonts w:eastAsia="Times New Roman" w:cstheme="minorHAnsi"/>
          <w:b/>
          <w:color w:val="000000"/>
          <w:sz w:val="24"/>
          <w:szCs w:val="24"/>
          <w:lang w:eastAsia="en-GB"/>
        </w:rPr>
        <w:t>Socioeconomic Deprivation</w:t>
      </w:r>
    </w:p>
    <w:p w14:paraId="05251D97" w14:textId="1C647447" w:rsidR="00E13168" w:rsidRDefault="00860DF3" w:rsidP="00E519D1">
      <w:pPr>
        <w:spacing w:after="0" w:line="240" w:lineRule="auto"/>
        <w:rPr>
          <w:rFonts w:eastAsia="Times New Roman" w:cstheme="minorHAnsi"/>
          <w:color w:val="000000" w:themeColor="text1"/>
          <w:sz w:val="24"/>
          <w:szCs w:val="24"/>
          <w:lang w:eastAsia="en-GB"/>
        </w:rPr>
      </w:pPr>
      <w:r>
        <w:rPr>
          <w:rFonts w:eastAsia="Times New Roman" w:cstheme="minorHAnsi"/>
          <w:color w:val="000000" w:themeColor="text1"/>
          <w:sz w:val="24"/>
          <w:szCs w:val="24"/>
          <w:lang w:eastAsia="en-GB"/>
        </w:rPr>
        <w:t>P</w:t>
      </w:r>
      <w:r w:rsidR="003F3BFD">
        <w:rPr>
          <w:rFonts w:eastAsia="Times New Roman" w:cstheme="minorHAnsi"/>
          <w:color w:val="000000" w:themeColor="text1"/>
          <w:sz w:val="24"/>
          <w:szCs w:val="24"/>
          <w:lang w:eastAsia="en-GB"/>
        </w:rPr>
        <w:t xml:space="preserve">oorer citizens are </w:t>
      </w:r>
      <w:r w:rsidRPr="00A65758">
        <w:rPr>
          <w:rFonts w:eastAsia="Times New Roman" w:cstheme="minorHAnsi"/>
          <w:color w:val="000000" w:themeColor="text1"/>
          <w:sz w:val="24"/>
          <w:szCs w:val="24"/>
          <w:lang w:eastAsia="en-GB"/>
        </w:rPr>
        <w:t>at higher risk of infection due to essential working and death due to pre-existing health conditions</w:t>
      </w:r>
      <w:r w:rsidR="002D2666">
        <w:rPr>
          <w:rStyle w:val="EndnoteReference"/>
          <w:rFonts w:eastAsia="Times New Roman" w:cstheme="minorHAnsi"/>
          <w:color w:val="000000" w:themeColor="text1"/>
          <w:sz w:val="24"/>
          <w:szCs w:val="24"/>
          <w:lang w:eastAsia="en-GB"/>
        </w:rPr>
        <w:endnoteReference w:id="8"/>
      </w:r>
      <w:r w:rsidRPr="00A65758">
        <w:rPr>
          <w:rFonts w:eastAsia="Times New Roman" w:cstheme="minorHAnsi"/>
          <w:color w:val="000000" w:themeColor="text1"/>
          <w:sz w:val="24"/>
          <w:szCs w:val="24"/>
          <w:lang w:eastAsia="en-GB"/>
        </w:rPr>
        <w:t xml:space="preserve">. </w:t>
      </w:r>
      <w:r w:rsidR="00E13168" w:rsidRPr="00A65758">
        <w:rPr>
          <w:rFonts w:eastAsia="Times New Roman" w:cstheme="minorHAnsi"/>
          <w:color w:val="000000" w:themeColor="text1"/>
          <w:sz w:val="24"/>
          <w:szCs w:val="24"/>
          <w:lang w:eastAsia="en-GB"/>
        </w:rPr>
        <w:t xml:space="preserve">Socioeconomic deprivation </w:t>
      </w:r>
      <w:r w:rsidR="00976B30">
        <w:rPr>
          <w:rFonts w:eastAsia="Times New Roman" w:cstheme="minorHAnsi"/>
          <w:color w:val="000000" w:themeColor="text1"/>
          <w:sz w:val="24"/>
          <w:szCs w:val="24"/>
          <w:lang w:eastAsia="en-GB"/>
        </w:rPr>
        <w:t>is</w:t>
      </w:r>
      <w:r w:rsidR="00E13168" w:rsidRPr="00A65758">
        <w:rPr>
          <w:rFonts w:eastAsia="Times New Roman" w:cstheme="minorHAnsi"/>
          <w:color w:val="000000" w:themeColor="text1"/>
          <w:sz w:val="24"/>
          <w:szCs w:val="24"/>
          <w:lang w:eastAsia="en-GB"/>
        </w:rPr>
        <w:t xml:space="preserve"> defined in the USA by the first principal component score from </w:t>
      </w:r>
      <w:r w:rsidR="00B140BD">
        <w:rPr>
          <w:rFonts w:eastAsia="Times New Roman" w:cstheme="minorHAnsi"/>
          <w:color w:val="000000" w:themeColor="text1"/>
          <w:sz w:val="24"/>
          <w:szCs w:val="24"/>
          <w:lang w:eastAsia="en-GB"/>
        </w:rPr>
        <w:t>a</w:t>
      </w:r>
      <w:r w:rsidR="00B140BD" w:rsidRPr="00A65758">
        <w:rPr>
          <w:rFonts w:eastAsia="Times New Roman" w:cstheme="minorHAnsi"/>
          <w:color w:val="000000" w:themeColor="text1"/>
          <w:sz w:val="24"/>
          <w:szCs w:val="24"/>
          <w:lang w:eastAsia="en-GB"/>
        </w:rPr>
        <w:t xml:space="preserve"> </w:t>
      </w:r>
      <w:r w:rsidR="00E13168" w:rsidRPr="00A65758">
        <w:rPr>
          <w:rFonts w:eastAsia="Times New Roman" w:cstheme="minorHAnsi"/>
          <w:color w:val="000000" w:themeColor="text1"/>
          <w:sz w:val="24"/>
          <w:szCs w:val="24"/>
          <w:lang w:eastAsia="en-GB"/>
        </w:rPr>
        <w:t xml:space="preserve">Principle Component Analysis of the following county variables: percentage in poverty, median house value, median house income, percentage owner occupied and percent of population with less than a high school education. We reversed the direction of percentage in poverty and percent of population with less than a high school education so that higher score represented higher affluence. To capture socioeconomic deprivation in England we used percentage of residents under 21 </w:t>
      </w:r>
      <w:r w:rsidR="000B2ADE">
        <w:rPr>
          <w:rFonts w:eastAsia="Times New Roman" w:cstheme="minorHAnsi"/>
          <w:color w:val="000000" w:themeColor="text1"/>
          <w:sz w:val="24"/>
          <w:szCs w:val="24"/>
          <w:lang w:eastAsia="en-GB"/>
        </w:rPr>
        <w:t xml:space="preserve">who </w:t>
      </w:r>
      <w:r w:rsidR="00E13168" w:rsidRPr="00A65758">
        <w:rPr>
          <w:rFonts w:eastAsia="Times New Roman" w:cstheme="minorHAnsi"/>
          <w:color w:val="000000" w:themeColor="text1"/>
          <w:sz w:val="24"/>
          <w:szCs w:val="24"/>
          <w:lang w:eastAsia="en-GB"/>
        </w:rPr>
        <w:t xml:space="preserve">did not enter higher education and </w:t>
      </w:r>
      <w:r w:rsidR="00734F67">
        <w:rPr>
          <w:rFonts w:eastAsia="Times New Roman" w:cstheme="minorHAnsi"/>
          <w:color w:val="000000" w:themeColor="text1"/>
          <w:sz w:val="24"/>
          <w:szCs w:val="24"/>
          <w:lang w:eastAsia="en-GB"/>
        </w:rPr>
        <w:t>an</w:t>
      </w:r>
      <w:r w:rsidR="00E13168" w:rsidRPr="00A65758">
        <w:rPr>
          <w:rFonts w:eastAsia="Times New Roman" w:cstheme="minorHAnsi"/>
          <w:color w:val="000000" w:themeColor="text1"/>
          <w:sz w:val="24"/>
          <w:szCs w:val="24"/>
          <w:lang w:eastAsia="en-GB"/>
        </w:rPr>
        <w:t xml:space="preserve"> </w:t>
      </w:r>
      <w:r w:rsidR="00B758C9">
        <w:rPr>
          <w:rFonts w:eastAsia="Times New Roman" w:cstheme="minorHAnsi"/>
          <w:color w:val="000000" w:themeColor="text1"/>
          <w:sz w:val="24"/>
          <w:szCs w:val="24"/>
          <w:lang w:eastAsia="en-GB"/>
        </w:rPr>
        <w:t>i</w:t>
      </w:r>
      <w:r w:rsidR="00E13168" w:rsidRPr="00A65758">
        <w:rPr>
          <w:rFonts w:eastAsia="Times New Roman" w:cstheme="minorHAnsi"/>
          <w:color w:val="000000" w:themeColor="text1"/>
          <w:sz w:val="24"/>
          <w:szCs w:val="24"/>
          <w:lang w:eastAsia="en-GB"/>
        </w:rPr>
        <w:t>ncome deprivation score indicating</w:t>
      </w:r>
      <w:r w:rsidR="0047544B">
        <w:rPr>
          <w:rFonts w:eastAsia="Times New Roman" w:cstheme="minorHAnsi"/>
          <w:color w:val="000000" w:themeColor="text1"/>
          <w:sz w:val="24"/>
          <w:szCs w:val="24"/>
          <w:lang w:eastAsia="en-GB"/>
        </w:rPr>
        <w:t xml:space="preserve"> the</w:t>
      </w:r>
      <w:r w:rsidR="00E13168" w:rsidRPr="00A65758">
        <w:rPr>
          <w:rFonts w:eastAsia="Times New Roman" w:cstheme="minorHAnsi"/>
          <w:color w:val="000000" w:themeColor="text1"/>
          <w:sz w:val="24"/>
          <w:szCs w:val="24"/>
          <w:lang w:eastAsia="en-GB"/>
        </w:rPr>
        <w:t xml:space="preserve"> percentage of people who rec</w:t>
      </w:r>
      <w:r w:rsidR="006022A6" w:rsidRPr="00A65758">
        <w:rPr>
          <w:rFonts w:eastAsia="Times New Roman" w:cstheme="minorHAnsi"/>
          <w:color w:val="000000" w:themeColor="text1"/>
          <w:sz w:val="24"/>
          <w:szCs w:val="24"/>
          <w:lang w:eastAsia="en-GB"/>
        </w:rPr>
        <w:t xml:space="preserve">eived </w:t>
      </w:r>
      <w:r w:rsidR="003F3792">
        <w:rPr>
          <w:rFonts w:eastAsia="Times New Roman" w:cstheme="minorHAnsi"/>
          <w:color w:val="000000" w:themeColor="text1"/>
          <w:sz w:val="24"/>
          <w:szCs w:val="24"/>
          <w:lang w:eastAsia="en-GB"/>
        </w:rPr>
        <w:t xml:space="preserve">low income </w:t>
      </w:r>
      <w:r w:rsidR="006022A6" w:rsidRPr="00A65758">
        <w:rPr>
          <w:rFonts w:eastAsia="Times New Roman" w:cstheme="minorHAnsi"/>
          <w:color w:val="000000" w:themeColor="text1"/>
          <w:sz w:val="24"/>
          <w:szCs w:val="24"/>
          <w:lang w:eastAsia="en-GB"/>
        </w:rPr>
        <w:t>benefit</w:t>
      </w:r>
      <w:r w:rsidR="003F3792">
        <w:rPr>
          <w:rFonts w:eastAsia="Times New Roman" w:cstheme="minorHAnsi"/>
          <w:color w:val="000000" w:themeColor="text1"/>
          <w:sz w:val="24"/>
          <w:szCs w:val="24"/>
          <w:lang w:eastAsia="en-GB"/>
        </w:rPr>
        <w:t>s</w:t>
      </w:r>
      <w:r w:rsidR="009911B7">
        <w:rPr>
          <w:rStyle w:val="EndnoteReference"/>
          <w:rFonts w:eastAsia="Times New Roman" w:cstheme="minorHAnsi"/>
          <w:color w:val="000000" w:themeColor="text1"/>
          <w:sz w:val="24"/>
          <w:szCs w:val="24"/>
          <w:lang w:eastAsia="en-GB"/>
        </w:rPr>
        <w:endnoteReference w:id="9"/>
      </w:r>
      <w:r w:rsidR="00AF621F" w:rsidRPr="00A65758">
        <w:rPr>
          <w:rStyle w:val="FootnoteReference"/>
          <w:rFonts w:eastAsia="Times New Roman" w:cstheme="minorHAnsi"/>
          <w:color w:val="000000" w:themeColor="text1"/>
          <w:sz w:val="24"/>
          <w:szCs w:val="24"/>
          <w:lang w:eastAsia="en-GB"/>
        </w:rPr>
        <w:t xml:space="preserve"> </w:t>
      </w:r>
      <w:r w:rsidR="00E13168" w:rsidRPr="00A65758">
        <w:rPr>
          <w:rFonts w:eastAsia="Times New Roman" w:cstheme="minorHAnsi"/>
          <w:color w:val="000000" w:themeColor="text1"/>
          <w:sz w:val="24"/>
          <w:szCs w:val="24"/>
          <w:lang w:eastAsia="en-GB"/>
        </w:rPr>
        <w:t xml:space="preserve">. For our Italian study, we used the Italian Deprivation </w:t>
      </w:r>
      <w:r w:rsidR="00B140BD">
        <w:rPr>
          <w:rFonts w:eastAsia="Times New Roman" w:cstheme="minorHAnsi"/>
          <w:color w:val="000000" w:themeColor="text1"/>
          <w:sz w:val="24"/>
          <w:szCs w:val="24"/>
          <w:lang w:eastAsia="en-GB"/>
        </w:rPr>
        <w:t>I</w:t>
      </w:r>
      <w:r w:rsidR="00326F10">
        <w:rPr>
          <w:rFonts w:eastAsia="Times New Roman" w:cstheme="minorHAnsi"/>
          <w:color w:val="000000" w:themeColor="text1"/>
          <w:sz w:val="24"/>
          <w:szCs w:val="24"/>
          <w:lang w:eastAsia="en-GB"/>
        </w:rPr>
        <w:t>ndex, calculated by ISFOL (an Italian research institute</w:t>
      </w:r>
      <w:r w:rsidR="00E13168" w:rsidRPr="00A65758">
        <w:rPr>
          <w:rFonts w:eastAsia="Times New Roman" w:cstheme="minorHAnsi"/>
          <w:color w:val="000000" w:themeColor="text1"/>
          <w:sz w:val="24"/>
          <w:szCs w:val="24"/>
          <w:lang w:eastAsia="en-GB"/>
        </w:rPr>
        <w:t xml:space="preserve">), which considers income, education, living conditions, unemployment and household composition. </w:t>
      </w:r>
    </w:p>
    <w:p w14:paraId="3EBF62BB" w14:textId="77777777" w:rsidR="00BA08AC" w:rsidRDefault="00BA08AC" w:rsidP="00D435FA">
      <w:pPr>
        <w:pStyle w:val="NoSpacing"/>
        <w:rPr>
          <w:lang w:eastAsia="en-GB"/>
        </w:rPr>
      </w:pPr>
    </w:p>
    <w:p w14:paraId="782EE81C" w14:textId="34E48B43" w:rsidR="00A65758" w:rsidRPr="00BA08AC" w:rsidRDefault="00E13168" w:rsidP="00D435FA">
      <w:pPr>
        <w:pStyle w:val="NoSpacing"/>
        <w:rPr>
          <w:b/>
          <w:i/>
        </w:rPr>
      </w:pPr>
      <w:r w:rsidRPr="00BA08AC">
        <w:rPr>
          <w:b/>
          <w:lang w:eastAsia="en-GB"/>
        </w:rPr>
        <w:t>Long term environment</w:t>
      </w:r>
    </w:p>
    <w:p w14:paraId="4A6F467B" w14:textId="60DEF405" w:rsidR="00E13168" w:rsidRPr="00A65758" w:rsidRDefault="00860DF3" w:rsidP="00D435FA">
      <w:pPr>
        <w:spacing w:after="0" w:line="240" w:lineRule="auto"/>
        <w:rPr>
          <w:rFonts w:eastAsia="Times New Roman" w:cstheme="minorHAnsi"/>
          <w:color w:val="000000"/>
          <w:sz w:val="24"/>
          <w:szCs w:val="24"/>
          <w:lang w:eastAsia="en-GB"/>
        </w:rPr>
      </w:pPr>
      <w:r w:rsidRPr="00A65758">
        <w:rPr>
          <w:rFonts w:eastAsia="Times New Roman" w:cstheme="minorHAnsi"/>
          <w:color w:val="000000"/>
          <w:sz w:val="24"/>
          <w:szCs w:val="24"/>
          <w:lang w:eastAsia="en-GB"/>
        </w:rPr>
        <w:t>Higher PM</w:t>
      </w:r>
      <w:r w:rsidRPr="00A65758">
        <w:rPr>
          <w:rFonts w:eastAsia="Times New Roman" w:cstheme="minorHAnsi"/>
          <w:color w:val="000000"/>
          <w:sz w:val="24"/>
          <w:szCs w:val="24"/>
          <w:vertAlign w:val="subscript"/>
          <w:lang w:eastAsia="en-GB"/>
        </w:rPr>
        <w:t>2.5</w:t>
      </w:r>
      <w:r w:rsidRPr="00A65758">
        <w:rPr>
          <w:rFonts w:eastAsia="Times New Roman" w:cstheme="minorHAnsi"/>
          <w:color w:val="000000"/>
          <w:sz w:val="24"/>
          <w:szCs w:val="24"/>
          <w:lang w:eastAsia="en-GB"/>
        </w:rPr>
        <w:t xml:space="preserve"> is linked with a range of respiratory and cardiovascular disease and shown to increase COVID mortality rate in other analyses</w:t>
      </w:r>
      <w:r w:rsidR="002D2666">
        <w:rPr>
          <w:rStyle w:val="EndnoteReference"/>
          <w:rFonts w:eastAsia="Times New Roman" w:cstheme="minorHAnsi"/>
          <w:color w:val="000000"/>
          <w:sz w:val="24"/>
          <w:szCs w:val="24"/>
          <w:lang w:eastAsia="en-GB"/>
        </w:rPr>
        <w:endnoteReference w:id="10"/>
      </w:r>
      <w:r w:rsidRPr="00A65758">
        <w:rPr>
          <w:rFonts w:eastAsia="Times New Roman" w:cstheme="minorHAnsi"/>
          <w:color w:val="000000"/>
          <w:sz w:val="24"/>
          <w:szCs w:val="24"/>
          <w:lang w:eastAsia="en-GB"/>
        </w:rPr>
        <w:t xml:space="preserve">. </w:t>
      </w:r>
      <w:r w:rsidR="00E13168" w:rsidRPr="00A65758">
        <w:rPr>
          <w:rFonts w:eastAsia="Times New Roman" w:cstheme="minorHAnsi"/>
          <w:color w:val="000000"/>
          <w:sz w:val="24"/>
          <w:szCs w:val="24"/>
          <w:lang w:eastAsia="en-GB"/>
        </w:rPr>
        <w:t>Long term PM</w:t>
      </w:r>
      <w:r w:rsidR="00E13168" w:rsidRPr="00A65758">
        <w:rPr>
          <w:rFonts w:eastAsia="Times New Roman" w:cstheme="minorHAnsi"/>
          <w:color w:val="000000"/>
          <w:sz w:val="24"/>
          <w:szCs w:val="24"/>
          <w:vertAlign w:val="subscript"/>
          <w:lang w:eastAsia="en-GB"/>
        </w:rPr>
        <w:t>2.5</w:t>
      </w:r>
      <w:r w:rsidR="00E13168" w:rsidRPr="00A65758">
        <w:rPr>
          <w:rFonts w:eastAsia="Times New Roman" w:cstheme="minorHAnsi"/>
          <w:color w:val="000000"/>
          <w:sz w:val="24"/>
          <w:szCs w:val="24"/>
          <w:lang w:eastAsia="en-GB"/>
        </w:rPr>
        <w:t xml:space="preserve"> (2000-2016) data at a 0.01° by 0.01° resolution </w:t>
      </w:r>
      <w:r w:rsidR="00B140BD">
        <w:rPr>
          <w:rFonts w:eastAsia="Times New Roman" w:cstheme="minorHAnsi"/>
          <w:color w:val="000000"/>
          <w:sz w:val="24"/>
          <w:szCs w:val="24"/>
          <w:lang w:eastAsia="en-GB"/>
        </w:rPr>
        <w:t>were</w:t>
      </w:r>
      <w:r w:rsidR="00B140BD" w:rsidRPr="00A65758">
        <w:rPr>
          <w:rFonts w:eastAsia="Times New Roman" w:cstheme="minorHAnsi"/>
          <w:color w:val="000000"/>
          <w:sz w:val="24"/>
          <w:szCs w:val="24"/>
          <w:lang w:eastAsia="en-GB"/>
        </w:rPr>
        <w:t xml:space="preserve"> </w:t>
      </w:r>
      <w:r w:rsidR="00E13168" w:rsidRPr="00A65758">
        <w:rPr>
          <w:rFonts w:eastAsia="Times New Roman" w:cstheme="minorHAnsi"/>
          <w:color w:val="000000"/>
          <w:sz w:val="24"/>
          <w:szCs w:val="24"/>
          <w:lang w:eastAsia="en-GB"/>
        </w:rPr>
        <w:t>modelled using satellite and monitored PM</w:t>
      </w:r>
      <w:r w:rsidR="00E13168" w:rsidRPr="00A65758">
        <w:rPr>
          <w:rFonts w:eastAsia="Times New Roman" w:cstheme="minorHAnsi"/>
          <w:color w:val="000000"/>
          <w:sz w:val="24"/>
          <w:szCs w:val="24"/>
          <w:vertAlign w:val="subscript"/>
          <w:lang w:eastAsia="en-GB"/>
        </w:rPr>
        <w:t>2.5</w:t>
      </w:r>
      <w:r w:rsidR="00E13168" w:rsidRPr="00A65758">
        <w:rPr>
          <w:rFonts w:eastAsia="Times New Roman" w:cstheme="minorHAnsi"/>
          <w:color w:val="000000"/>
          <w:sz w:val="24"/>
          <w:szCs w:val="24"/>
          <w:lang w:eastAsia="en-GB"/>
        </w:rPr>
        <w:t xml:space="preserve"> station data</w:t>
      </w:r>
      <w:r w:rsidR="002D2666">
        <w:rPr>
          <w:rStyle w:val="EndnoteReference"/>
          <w:rFonts w:eastAsia="Times New Roman" w:cstheme="minorHAnsi"/>
          <w:color w:val="000000"/>
          <w:sz w:val="24"/>
          <w:szCs w:val="24"/>
          <w:lang w:eastAsia="en-GB"/>
        </w:rPr>
        <w:endnoteReference w:id="11"/>
      </w:r>
      <w:r w:rsidR="00E13168" w:rsidRPr="00A65758">
        <w:rPr>
          <w:rFonts w:eastAsia="Times New Roman" w:cstheme="minorHAnsi"/>
          <w:color w:val="000000"/>
          <w:sz w:val="24"/>
          <w:szCs w:val="24"/>
          <w:lang w:eastAsia="en-GB"/>
        </w:rPr>
        <w:t>. We used these data for both the USA and Italy. In England</w:t>
      </w:r>
      <w:r w:rsidR="00B140BD">
        <w:rPr>
          <w:rFonts w:eastAsia="Times New Roman" w:cstheme="minorHAnsi"/>
          <w:color w:val="000000"/>
          <w:sz w:val="24"/>
          <w:szCs w:val="24"/>
          <w:lang w:eastAsia="en-GB"/>
        </w:rPr>
        <w:t>,</w:t>
      </w:r>
      <w:r w:rsidR="00E13168" w:rsidRPr="00A65758">
        <w:rPr>
          <w:rFonts w:eastAsia="Times New Roman" w:cstheme="minorHAnsi"/>
          <w:color w:val="000000"/>
          <w:sz w:val="24"/>
          <w:szCs w:val="24"/>
          <w:lang w:eastAsia="en-GB"/>
        </w:rPr>
        <w:t xml:space="preserve"> long term 2014-2018 PM</w:t>
      </w:r>
      <w:r w:rsidR="00E13168" w:rsidRPr="00A65758">
        <w:rPr>
          <w:rFonts w:eastAsia="Times New Roman" w:cstheme="minorHAnsi"/>
          <w:color w:val="000000"/>
          <w:sz w:val="24"/>
          <w:szCs w:val="24"/>
          <w:vertAlign w:val="subscript"/>
          <w:lang w:eastAsia="en-GB"/>
        </w:rPr>
        <w:t>2.5</w:t>
      </w:r>
      <w:r w:rsidR="00E13168" w:rsidRPr="00A65758">
        <w:rPr>
          <w:rFonts w:eastAsia="Times New Roman" w:cstheme="minorHAnsi"/>
          <w:color w:val="000000"/>
          <w:sz w:val="24"/>
          <w:szCs w:val="24"/>
          <w:lang w:eastAsia="en-GB"/>
        </w:rPr>
        <w:t xml:space="preserve"> at a 1km by 1km resolution </w:t>
      </w:r>
      <w:r w:rsidR="00B140BD">
        <w:rPr>
          <w:rFonts w:eastAsia="Times New Roman" w:cstheme="minorHAnsi"/>
          <w:color w:val="000000"/>
          <w:sz w:val="24"/>
          <w:szCs w:val="24"/>
          <w:lang w:eastAsia="en-GB"/>
        </w:rPr>
        <w:t>wa</w:t>
      </w:r>
      <w:r w:rsidR="00976B30">
        <w:rPr>
          <w:rFonts w:eastAsia="Times New Roman" w:cstheme="minorHAnsi"/>
          <w:color w:val="000000"/>
          <w:sz w:val="24"/>
          <w:szCs w:val="24"/>
          <w:lang w:eastAsia="en-GB"/>
        </w:rPr>
        <w:t>s</w:t>
      </w:r>
      <w:r w:rsidR="00E13168" w:rsidRPr="00A65758">
        <w:rPr>
          <w:rFonts w:eastAsia="Times New Roman" w:cstheme="minorHAnsi"/>
          <w:color w:val="000000"/>
          <w:sz w:val="24"/>
          <w:szCs w:val="24"/>
          <w:lang w:eastAsia="en-GB"/>
        </w:rPr>
        <w:t xml:space="preserve"> modelled using monitored PM</w:t>
      </w:r>
      <w:r w:rsidR="00E13168" w:rsidRPr="00A65758">
        <w:rPr>
          <w:rFonts w:eastAsia="Times New Roman" w:cstheme="minorHAnsi"/>
          <w:color w:val="000000"/>
          <w:sz w:val="24"/>
          <w:szCs w:val="24"/>
          <w:vertAlign w:val="subscript"/>
          <w:lang w:eastAsia="en-GB"/>
        </w:rPr>
        <w:t>2.5</w:t>
      </w:r>
      <w:r w:rsidR="00E94B53">
        <w:rPr>
          <w:rFonts w:eastAsia="Times New Roman" w:cstheme="minorHAnsi"/>
          <w:color w:val="000000"/>
          <w:sz w:val="24"/>
          <w:szCs w:val="24"/>
          <w:lang w:eastAsia="en-GB"/>
        </w:rPr>
        <w:t xml:space="preserve"> station data</w:t>
      </w:r>
      <w:r w:rsidR="00E94B53">
        <w:rPr>
          <w:rStyle w:val="EndnoteReference"/>
          <w:rFonts w:eastAsia="Times New Roman" w:cstheme="minorHAnsi"/>
          <w:color w:val="000000"/>
          <w:sz w:val="24"/>
          <w:szCs w:val="24"/>
          <w:lang w:eastAsia="en-GB"/>
        </w:rPr>
        <w:endnoteReference w:id="12"/>
      </w:r>
      <w:r w:rsidR="00E13168" w:rsidRPr="00A65758">
        <w:rPr>
          <w:rFonts w:eastAsia="Times New Roman" w:cstheme="minorHAnsi"/>
          <w:color w:val="000000"/>
          <w:sz w:val="24"/>
          <w:szCs w:val="24"/>
          <w:lang w:eastAsia="en-GB"/>
        </w:rPr>
        <w:t xml:space="preserve">. </w:t>
      </w:r>
      <w:r w:rsidRPr="00A65758">
        <w:rPr>
          <w:rFonts w:eastAsia="Times New Roman" w:cstheme="minorHAnsi"/>
          <w:color w:val="000000"/>
          <w:sz w:val="24"/>
          <w:szCs w:val="24"/>
          <w:lang w:eastAsia="en-GB"/>
        </w:rPr>
        <w:t xml:space="preserve">Variation in temperature </w:t>
      </w:r>
      <w:r w:rsidR="00B140BD">
        <w:rPr>
          <w:rFonts w:eastAsia="Times New Roman" w:cstheme="minorHAnsi"/>
          <w:color w:val="000000"/>
          <w:sz w:val="24"/>
          <w:szCs w:val="24"/>
          <w:lang w:eastAsia="en-GB"/>
        </w:rPr>
        <w:t>is</w:t>
      </w:r>
      <w:r w:rsidRPr="00A65758">
        <w:rPr>
          <w:rFonts w:eastAsia="Times New Roman" w:cstheme="minorHAnsi"/>
          <w:color w:val="000000"/>
          <w:sz w:val="24"/>
          <w:szCs w:val="24"/>
          <w:lang w:eastAsia="en-GB"/>
        </w:rPr>
        <w:t xml:space="preserve"> associated with COVID-19 mortality</w:t>
      </w:r>
      <w:r w:rsidR="009655DC">
        <w:rPr>
          <w:rStyle w:val="EndnoteReference"/>
          <w:rFonts w:eastAsia="Times New Roman" w:cstheme="minorHAnsi"/>
          <w:color w:val="000000"/>
          <w:sz w:val="24"/>
          <w:szCs w:val="24"/>
          <w:lang w:eastAsia="en-GB"/>
        </w:rPr>
        <w:endnoteReference w:id="13"/>
      </w:r>
      <w:r w:rsidRPr="00A65758">
        <w:rPr>
          <w:rFonts w:eastAsia="Times New Roman" w:cstheme="minorHAnsi"/>
          <w:color w:val="000000"/>
          <w:sz w:val="24"/>
          <w:szCs w:val="24"/>
          <w:lang w:eastAsia="en-GB"/>
        </w:rPr>
        <w:t xml:space="preserve">. </w:t>
      </w:r>
      <w:r w:rsidR="00E13168" w:rsidRPr="00A65758">
        <w:rPr>
          <w:rFonts w:eastAsia="Times New Roman" w:cstheme="minorHAnsi"/>
          <w:color w:val="000000"/>
          <w:sz w:val="24"/>
          <w:szCs w:val="24"/>
          <w:lang w:eastAsia="en-GB"/>
        </w:rPr>
        <w:t xml:space="preserve">Long term mean monthly winter temperature (Dec-Feb) at a 4km by 4km resolution for 2000-2016, </w:t>
      </w:r>
      <w:r w:rsidR="00B140BD">
        <w:rPr>
          <w:rFonts w:eastAsia="Times New Roman" w:cstheme="minorHAnsi"/>
          <w:color w:val="000000"/>
          <w:sz w:val="24"/>
          <w:szCs w:val="24"/>
          <w:lang w:eastAsia="en-GB"/>
        </w:rPr>
        <w:t>was</w:t>
      </w:r>
      <w:r w:rsidR="00B140BD" w:rsidRPr="00A65758">
        <w:rPr>
          <w:rFonts w:eastAsia="Times New Roman" w:cstheme="minorHAnsi"/>
          <w:color w:val="000000"/>
          <w:sz w:val="24"/>
          <w:szCs w:val="24"/>
          <w:lang w:eastAsia="en-GB"/>
        </w:rPr>
        <w:t xml:space="preserve"> </w:t>
      </w:r>
      <w:r w:rsidR="00E13168" w:rsidRPr="00A65758">
        <w:rPr>
          <w:rFonts w:eastAsia="Times New Roman" w:cstheme="minorHAnsi"/>
          <w:color w:val="000000"/>
          <w:sz w:val="24"/>
          <w:szCs w:val="24"/>
          <w:lang w:eastAsia="en-GB"/>
        </w:rPr>
        <w:t>modelled using satellite data</w:t>
      </w:r>
      <w:r w:rsidR="00690DE4">
        <w:rPr>
          <w:rStyle w:val="EndnoteReference"/>
          <w:rFonts w:eastAsia="Times New Roman" w:cstheme="minorHAnsi"/>
          <w:color w:val="000000"/>
          <w:sz w:val="24"/>
          <w:szCs w:val="24"/>
          <w:lang w:eastAsia="en-GB"/>
        </w:rPr>
        <w:endnoteReference w:id="14"/>
      </w:r>
      <w:r w:rsidR="00E13168" w:rsidRPr="00A65758">
        <w:rPr>
          <w:rFonts w:eastAsia="Times New Roman" w:cstheme="minorHAnsi"/>
          <w:color w:val="000000"/>
          <w:sz w:val="24"/>
          <w:szCs w:val="24"/>
          <w:lang w:eastAsia="en-GB"/>
        </w:rPr>
        <w:t xml:space="preserve"> for the USA. Long term mean monthly winter temperature (Dec-Feb) at a 1km by 1km resolution for 1981-</w:t>
      </w:r>
      <w:r w:rsidR="00E13168" w:rsidRPr="00A65758">
        <w:rPr>
          <w:rFonts w:eastAsia="Times New Roman" w:cstheme="minorHAnsi"/>
          <w:color w:val="000000"/>
          <w:sz w:val="24"/>
          <w:szCs w:val="24"/>
          <w:lang w:eastAsia="en-GB"/>
        </w:rPr>
        <w:lastRenderedPageBreak/>
        <w:t xml:space="preserve">2010 </w:t>
      </w:r>
      <w:r w:rsidR="00B140BD">
        <w:rPr>
          <w:rFonts w:eastAsia="Times New Roman" w:cstheme="minorHAnsi"/>
          <w:color w:val="000000"/>
          <w:sz w:val="24"/>
          <w:szCs w:val="24"/>
          <w:lang w:eastAsia="en-GB"/>
        </w:rPr>
        <w:t>was</w:t>
      </w:r>
      <w:r w:rsidR="00B140BD" w:rsidRPr="00A65758">
        <w:rPr>
          <w:rFonts w:eastAsia="Times New Roman" w:cstheme="minorHAnsi"/>
          <w:color w:val="000000"/>
          <w:sz w:val="24"/>
          <w:szCs w:val="24"/>
          <w:lang w:eastAsia="en-GB"/>
        </w:rPr>
        <w:t xml:space="preserve"> </w:t>
      </w:r>
      <w:r w:rsidR="00E13168" w:rsidRPr="00A65758">
        <w:rPr>
          <w:rFonts w:eastAsia="Times New Roman" w:cstheme="minorHAnsi"/>
          <w:color w:val="000000"/>
          <w:sz w:val="24"/>
          <w:szCs w:val="24"/>
          <w:lang w:eastAsia="en-GB"/>
        </w:rPr>
        <w:t>modelled using interpolation of Met</w:t>
      </w:r>
      <w:r w:rsidR="00B140BD">
        <w:rPr>
          <w:rFonts w:eastAsia="Times New Roman" w:cstheme="minorHAnsi"/>
          <w:color w:val="000000"/>
          <w:sz w:val="24"/>
          <w:szCs w:val="24"/>
          <w:lang w:eastAsia="en-GB"/>
        </w:rPr>
        <w:t>eorology</w:t>
      </w:r>
      <w:r w:rsidR="00E13168" w:rsidRPr="00A65758">
        <w:rPr>
          <w:rFonts w:eastAsia="Times New Roman" w:cstheme="minorHAnsi"/>
          <w:color w:val="000000"/>
          <w:sz w:val="24"/>
          <w:szCs w:val="24"/>
          <w:lang w:eastAsia="en-GB"/>
        </w:rPr>
        <w:t xml:space="preserve"> Office weather stations for England</w:t>
      </w:r>
      <w:r w:rsidR="00C0002B">
        <w:rPr>
          <w:rStyle w:val="EndnoteReference"/>
          <w:rFonts w:eastAsia="Times New Roman" w:cstheme="minorHAnsi"/>
          <w:color w:val="000000"/>
          <w:sz w:val="24"/>
          <w:szCs w:val="24"/>
          <w:lang w:eastAsia="en-GB"/>
        </w:rPr>
        <w:endnoteReference w:id="15"/>
      </w:r>
      <w:r w:rsidR="00E13168" w:rsidRPr="00A65758">
        <w:rPr>
          <w:rFonts w:eastAsia="Times New Roman" w:cstheme="minorHAnsi"/>
          <w:color w:val="000000"/>
          <w:sz w:val="24"/>
          <w:szCs w:val="24"/>
          <w:lang w:eastAsia="en-GB"/>
        </w:rPr>
        <w:t xml:space="preserve">. Long term median land surface temperature (Dec-Feb) daytime monthly median value at a 1km by 1km resolution for 2000-2017, </w:t>
      </w:r>
      <w:r w:rsidR="00B140BD">
        <w:rPr>
          <w:rFonts w:eastAsia="Times New Roman" w:cstheme="minorHAnsi"/>
          <w:color w:val="000000"/>
          <w:sz w:val="24"/>
          <w:szCs w:val="24"/>
          <w:lang w:eastAsia="en-GB"/>
        </w:rPr>
        <w:t>was</w:t>
      </w:r>
      <w:r w:rsidR="00B140BD" w:rsidRPr="00A65758">
        <w:rPr>
          <w:rFonts w:eastAsia="Times New Roman" w:cstheme="minorHAnsi"/>
          <w:color w:val="000000"/>
          <w:sz w:val="24"/>
          <w:szCs w:val="24"/>
          <w:lang w:eastAsia="en-GB"/>
        </w:rPr>
        <w:t xml:space="preserve"> </w:t>
      </w:r>
      <w:r w:rsidR="00E13168" w:rsidRPr="00A65758">
        <w:rPr>
          <w:rFonts w:eastAsia="Times New Roman" w:cstheme="minorHAnsi"/>
          <w:color w:val="000000"/>
          <w:sz w:val="24"/>
          <w:szCs w:val="24"/>
          <w:lang w:eastAsia="en-GB"/>
        </w:rPr>
        <w:t>modelled using satellite data for Italy</w:t>
      </w:r>
      <w:r w:rsidR="00810723">
        <w:rPr>
          <w:rStyle w:val="EndnoteReference"/>
          <w:rFonts w:eastAsia="Times New Roman" w:cstheme="minorHAnsi"/>
          <w:color w:val="000000"/>
          <w:sz w:val="24"/>
          <w:szCs w:val="24"/>
          <w:lang w:eastAsia="en-GB"/>
        </w:rPr>
        <w:endnoteReference w:id="16"/>
      </w:r>
      <w:r w:rsidR="00E13168" w:rsidRPr="00A65758">
        <w:rPr>
          <w:rFonts w:eastAsia="Times New Roman" w:cstheme="minorHAnsi"/>
          <w:color w:val="000000"/>
          <w:sz w:val="24"/>
          <w:szCs w:val="24"/>
          <w:lang w:eastAsia="en-GB"/>
        </w:rPr>
        <w:t xml:space="preserve">. </w:t>
      </w:r>
    </w:p>
    <w:p w14:paraId="29EFAF55" w14:textId="43D20C5D" w:rsidR="00E13168" w:rsidRPr="00BA08AC" w:rsidRDefault="000A4079" w:rsidP="00D435FA">
      <w:pPr>
        <w:spacing w:before="100" w:beforeAutospacing="1" w:after="0" w:line="240" w:lineRule="auto"/>
        <w:rPr>
          <w:rFonts w:eastAsia="Times New Roman" w:cstheme="minorHAnsi"/>
          <w:b/>
          <w:color w:val="000000"/>
          <w:sz w:val="24"/>
          <w:szCs w:val="24"/>
          <w:lang w:eastAsia="en-GB"/>
        </w:rPr>
      </w:pPr>
      <w:r w:rsidRPr="00BA08AC">
        <w:rPr>
          <w:rFonts w:eastAsia="Times New Roman" w:cstheme="minorHAnsi"/>
          <w:b/>
          <w:color w:val="000000"/>
          <w:sz w:val="24"/>
          <w:szCs w:val="24"/>
          <w:lang w:eastAsia="en-GB"/>
        </w:rPr>
        <w:t>Viral</w:t>
      </w:r>
      <w:r w:rsidR="00E13168" w:rsidRPr="00BA08AC">
        <w:rPr>
          <w:rFonts w:eastAsia="Times New Roman" w:cstheme="minorHAnsi"/>
          <w:b/>
          <w:color w:val="000000"/>
          <w:sz w:val="24"/>
          <w:szCs w:val="24"/>
          <w:lang w:eastAsia="en-GB"/>
        </w:rPr>
        <w:t xml:space="preserve"> </w:t>
      </w:r>
      <w:r w:rsidRPr="00BA08AC">
        <w:rPr>
          <w:rFonts w:eastAsia="Times New Roman" w:cstheme="minorHAnsi"/>
          <w:b/>
          <w:color w:val="000000"/>
          <w:sz w:val="24"/>
          <w:szCs w:val="24"/>
          <w:lang w:eastAsia="en-GB"/>
        </w:rPr>
        <w:t>exposure</w:t>
      </w:r>
    </w:p>
    <w:p w14:paraId="6B2610C4" w14:textId="644450FC" w:rsidR="00E13168" w:rsidRPr="00A65758" w:rsidRDefault="0077435C" w:rsidP="00DF4AC3">
      <w:pPr>
        <w:spacing w:after="24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E</w:t>
      </w:r>
      <w:r w:rsidR="00E242D3">
        <w:rPr>
          <w:rFonts w:eastAsia="Times New Roman" w:cstheme="minorHAnsi"/>
          <w:color w:val="000000"/>
          <w:sz w:val="24"/>
          <w:szCs w:val="24"/>
          <w:lang w:eastAsia="en-GB"/>
        </w:rPr>
        <w:t>xposure</w:t>
      </w:r>
      <w:r>
        <w:rPr>
          <w:rFonts w:eastAsia="Times New Roman" w:cstheme="minorHAnsi"/>
          <w:color w:val="000000"/>
          <w:sz w:val="24"/>
          <w:szCs w:val="24"/>
          <w:lang w:eastAsia="en-GB"/>
        </w:rPr>
        <w:t xml:space="preserve"> to </w:t>
      </w:r>
      <w:r w:rsidRPr="0077435C">
        <w:rPr>
          <w:rStyle w:val="Emphasis"/>
          <w:rFonts w:cs="Arial"/>
          <w:bCs/>
          <w:i w:val="0"/>
          <w:iCs w:val="0"/>
          <w:sz w:val="24"/>
          <w:szCs w:val="24"/>
          <w:shd w:val="clear" w:color="auto" w:fill="FFFFFF"/>
        </w:rPr>
        <w:t>SARS</w:t>
      </w:r>
      <w:r w:rsidRPr="0077435C">
        <w:rPr>
          <w:rFonts w:cs="Arial"/>
          <w:sz w:val="24"/>
          <w:szCs w:val="24"/>
          <w:shd w:val="clear" w:color="auto" w:fill="FFFFFF"/>
        </w:rPr>
        <w:t>-CoV-</w:t>
      </w:r>
      <w:r w:rsidRPr="0077435C">
        <w:rPr>
          <w:rStyle w:val="Emphasis"/>
          <w:rFonts w:cs="Arial"/>
          <w:bCs/>
          <w:i w:val="0"/>
          <w:iCs w:val="0"/>
          <w:sz w:val="24"/>
          <w:szCs w:val="24"/>
          <w:shd w:val="clear" w:color="auto" w:fill="FFFFFF"/>
        </w:rPr>
        <w:t>2</w:t>
      </w:r>
      <w:r w:rsidR="00775961">
        <w:rPr>
          <w:rStyle w:val="Emphasis"/>
          <w:rFonts w:cs="Arial"/>
          <w:bCs/>
          <w:i w:val="0"/>
          <w:iCs w:val="0"/>
          <w:sz w:val="24"/>
          <w:szCs w:val="24"/>
          <w:shd w:val="clear" w:color="auto" w:fill="FFFFFF"/>
        </w:rPr>
        <w:t xml:space="preserve"> virus</w:t>
      </w:r>
      <w:r w:rsidR="00E242D3" w:rsidRPr="0077435C">
        <w:rPr>
          <w:rFonts w:eastAsia="Times New Roman" w:cstheme="minorHAnsi"/>
          <w:sz w:val="24"/>
          <w:szCs w:val="24"/>
          <w:lang w:eastAsia="en-GB"/>
        </w:rPr>
        <w:t xml:space="preserve"> </w:t>
      </w:r>
      <w:r w:rsidR="00E242D3">
        <w:rPr>
          <w:rFonts w:eastAsia="Times New Roman" w:cstheme="minorHAnsi"/>
          <w:color w:val="000000"/>
          <w:sz w:val="24"/>
          <w:szCs w:val="24"/>
          <w:lang w:eastAsia="en-GB"/>
        </w:rPr>
        <w:t>is the principle risk factor</w:t>
      </w:r>
      <w:r w:rsidR="00775961">
        <w:rPr>
          <w:rFonts w:eastAsia="Times New Roman" w:cstheme="minorHAnsi"/>
          <w:color w:val="000000"/>
          <w:sz w:val="24"/>
          <w:szCs w:val="24"/>
          <w:lang w:eastAsia="en-GB"/>
        </w:rPr>
        <w:t xml:space="preserve"> for a COVID-19 related death.</w:t>
      </w:r>
      <w:r w:rsidR="006C5CE3" w:rsidRPr="006C5CE3">
        <w:rPr>
          <w:rFonts w:eastAsia="Times New Roman" w:cstheme="minorHAnsi"/>
          <w:color w:val="000000"/>
          <w:sz w:val="24"/>
          <w:szCs w:val="24"/>
          <w:lang w:eastAsia="en-GB"/>
        </w:rPr>
        <w:t xml:space="preserve"> </w:t>
      </w:r>
      <w:r w:rsidR="004B0D56">
        <w:rPr>
          <w:rFonts w:eastAsia="Times New Roman" w:cstheme="minorHAnsi"/>
          <w:color w:val="000000"/>
          <w:sz w:val="24"/>
          <w:szCs w:val="24"/>
          <w:lang w:eastAsia="en-GB"/>
        </w:rPr>
        <w:t>T</w:t>
      </w:r>
      <w:r w:rsidR="006C5CE3" w:rsidRPr="00A65758">
        <w:rPr>
          <w:rFonts w:eastAsia="Times New Roman" w:cstheme="minorHAnsi"/>
          <w:color w:val="000000"/>
          <w:sz w:val="24"/>
          <w:szCs w:val="24"/>
          <w:lang w:eastAsia="en-GB"/>
        </w:rPr>
        <w:t>he population ‘at-risk’</w:t>
      </w:r>
      <w:r w:rsidR="00FB0B15">
        <w:rPr>
          <w:rFonts w:eastAsia="Times New Roman" w:cstheme="minorHAnsi"/>
          <w:color w:val="000000"/>
          <w:sz w:val="24"/>
          <w:szCs w:val="24"/>
          <w:lang w:eastAsia="en-GB"/>
        </w:rPr>
        <w:t xml:space="preserve"> </w:t>
      </w:r>
      <w:r w:rsidR="006972C3">
        <w:rPr>
          <w:rFonts w:eastAsia="Times New Roman" w:cstheme="minorHAnsi"/>
          <w:color w:val="000000"/>
          <w:sz w:val="24"/>
          <w:szCs w:val="24"/>
          <w:lang w:eastAsia="en-GB"/>
        </w:rPr>
        <w:t xml:space="preserve">therefore </w:t>
      </w:r>
      <w:r w:rsidR="00FB0B15">
        <w:rPr>
          <w:rFonts w:eastAsia="Times New Roman" w:cstheme="minorHAnsi"/>
          <w:color w:val="000000"/>
          <w:sz w:val="24"/>
          <w:szCs w:val="24"/>
          <w:lang w:eastAsia="en-GB"/>
        </w:rPr>
        <w:t>need</w:t>
      </w:r>
      <w:r w:rsidR="002478A9">
        <w:rPr>
          <w:rFonts w:eastAsia="Times New Roman" w:cstheme="minorHAnsi"/>
          <w:color w:val="000000"/>
          <w:sz w:val="24"/>
          <w:szCs w:val="24"/>
          <w:lang w:eastAsia="en-GB"/>
        </w:rPr>
        <w:t>s</w:t>
      </w:r>
      <w:r w:rsidR="00FB0B15">
        <w:rPr>
          <w:rFonts w:eastAsia="Times New Roman" w:cstheme="minorHAnsi"/>
          <w:color w:val="000000"/>
          <w:sz w:val="24"/>
          <w:szCs w:val="24"/>
          <w:lang w:eastAsia="en-GB"/>
        </w:rPr>
        <w:t xml:space="preserve"> to be adjusted </w:t>
      </w:r>
      <w:r w:rsidR="00611ED8">
        <w:rPr>
          <w:rFonts w:eastAsia="Times New Roman" w:cstheme="minorHAnsi"/>
          <w:color w:val="000000"/>
          <w:sz w:val="24"/>
          <w:szCs w:val="24"/>
          <w:lang w:eastAsia="en-GB"/>
        </w:rPr>
        <w:t>for</w:t>
      </w:r>
      <w:r w:rsidR="00FB0B15">
        <w:rPr>
          <w:rFonts w:eastAsia="Times New Roman" w:cstheme="minorHAnsi"/>
          <w:color w:val="000000"/>
          <w:sz w:val="24"/>
          <w:szCs w:val="24"/>
          <w:lang w:eastAsia="en-GB"/>
        </w:rPr>
        <w:t xml:space="preserve"> exposure</w:t>
      </w:r>
      <w:r w:rsidR="00B52197">
        <w:rPr>
          <w:rFonts w:eastAsia="Times New Roman" w:cstheme="minorHAnsi"/>
          <w:color w:val="000000"/>
          <w:sz w:val="24"/>
          <w:szCs w:val="24"/>
          <w:lang w:eastAsia="en-GB"/>
        </w:rPr>
        <w:t xml:space="preserve"> in case </w:t>
      </w:r>
      <w:r w:rsidR="00111525">
        <w:rPr>
          <w:rFonts w:eastAsia="Times New Roman" w:cstheme="minorHAnsi"/>
          <w:color w:val="000000"/>
          <w:sz w:val="24"/>
          <w:szCs w:val="24"/>
          <w:lang w:eastAsia="en-GB"/>
        </w:rPr>
        <w:t xml:space="preserve">difference in </w:t>
      </w:r>
      <w:r w:rsidR="00BC5957">
        <w:rPr>
          <w:rFonts w:eastAsia="Times New Roman" w:cstheme="minorHAnsi"/>
          <w:color w:val="000000"/>
          <w:sz w:val="24"/>
          <w:szCs w:val="24"/>
          <w:lang w:eastAsia="en-GB"/>
        </w:rPr>
        <w:t>factors increasing or decreasing risk of exposure</w:t>
      </w:r>
      <w:r w:rsidR="00111525">
        <w:rPr>
          <w:rFonts w:eastAsia="Times New Roman" w:cstheme="minorHAnsi"/>
          <w:color w:val="000000"/>
          <w:sz w:val="24"/>
          <w:szCs w:val="24"/>
          <w:lang w:eastAsia="en-GB"/>
        </w:rPr>
        <w:t xml:space="preserve"> </w:t>
      </w:r>
      <w:r w:rsidR="00F50794">
        <w:rPr>
          <w:rFonts w:eastAsia="Times New Roman" w:cstheme="minorHAnsi"/>
          <w:color w:val="000000"/>
          <w:sz w:val="24"/>
          <w:szCs w:val="24"/>
          <w:lang w:eastAsia="en-GB"/>
        </w:rPr>
        <w:t>are</w:t>
      </w:r>
      <w:r w:rsidR="00111525">
        <w:rPr>
          <w:rFonts w:eastAsia="Times New Roman" w:cstheme="minorHAnsi"/>
          <w:color w:val="000000"/>
          <w:sz w:val="24"/>
          <w:szCs w:val="24"/>
          <w:lang w:eastAsia="en-GB"/>
        </w:rPr>
        <w:t xml:space="preserve"> associated</w:t>
      </w:r>
      <w:r w:rsidR="00F50794">
        <w:rPr>
          <w:rFonts w:eastAsia="Times New Roman" w:cstheme="minorHAnsi"/>
          <w:color w:val="000000"/>
          <w:sz w:val="24"/>
          <w:szCs w:val="24"/>
          <w:lang w:eastAsia="en-GB"/>
        </w:rPr>
        <w:t xml:space="preserve"> </w:t>
      </w:r>
      <w:r w:rsidR="00111525">
        <w:rPr>
          <w:rFonts w:eastAsia="Times New Roman" w:cstheme="minorHAnsi"/>
          <w:color w:val="000000"/>
          <w:sz w:val="24"/>
          <w:szCs w:val="24"/>
          <w:lang w:eastAsia="en-GB"/>
        </w:rPr>
        <w:t>with</w:t>
      </w:r>
      <w:r w:rsidR="00CE4DA6">
        <w:rPr>
          <w:rFonts w:eastAsia="Times New Roman" w:cstheme="minorHAnsi"/>
          <w:color w:val="000000"/>
          <w:sz w:val="24"/>
          <w:szCs w:val="24"/>
          <w:lang w:eastAsia="en-GB"/>
        </w:rPr>
        <w:t xml:space="preserve"> spatial variance in</w:t>
      </w:r>
      <w:r w:rsidR="00111525">
        <w:rPr>
          <w:rFonts w:eastAsia="Times New Roman" w:cstheme="minorHAnsi"/>
          <w:color w:val="000000"/>
          <w:sz w:val="24"/>
          <w:szCs w:val="24"/>
          <w:lang w:eastAsia="en-GB"/>
        </w:rPr>
        <w:t xml:space="preserve"> UVA levels</w:t>
      </w:r>
      <w:r w:rsidR="005D113B">
        <w:rPr>
          <w:rFonts w:eastAsia="Times New Roman" w:cstheme="minorHAnsi"/>
          <w:color w:val="000000"/>
          <w:sz w:val="24"/>
          <w:szCs w:val="24"/>
          <w:lang w:eastAsia="en-GB"/>
        </w:rPr>
        <w:t>.</w:t>
      </w:r>
      <w:r w:rsidR="005E3DDB">
        <w:rPr>
          <w:rFonts w:eastAsia="Times New Roman" w:cstheme="minorHAnsi"/>
          <w:color w:val="000000"/>
          <w:sz w:val="24"/>
          <w:szCs w:val="24"/>
          <w:lang w:eastAsia="en-GB"/>
        </w:rPr>
        <w:t xml:space="preserve"> </w:t>
      </w:r>
      <w:r w:rsidR="005E3DDB" w:rsidRPr="00A65758">
        <w:rPr>
          <w:rFonts w:eastAsia="Times New Roman" w:cstheme="minorHAnsi"/>
          <w:color w:val="000000"/>
          <w:sz w:val="24"/>
          <w:szCs w:val="24"/>
          <w:lang w:eastAsia="en-GB"/>
        </w:rPr>
        <w:t xml:space="preserve">In densely populated, urban or peri-urban areas, with high use of public transport COVID-19 transmission is faster and the prevalence of cases higher. </w:t>
      </w:r>
      <w:r w:rsidR="00E519D1">
        <w:rPr>
          <w:rFonts w:eastAsia="Times New Roman" w:cstheme="minorHAnsi"/>
          <w:color w:val="000000"/>
          <w:sz w:val="24"/>
          <w:szCs w:val="24"/>
          <w:lang w:eastAsia="en-GB"/>
        </w:rPr>
        <w:t xml:space="preserve">Probable </w:t>
      </w:r>
      <w:r w:rsidR="000A4079" w:rsidRPr="00A65758">
        <w:rPr>
          <w:rFonts w:eastAsia="Times New Roman" w:cstheme="minorHAnsi"/>
          <w:color w:val="000000"/>
          <w:sz w:val="24"/>
          <w:szCs w:val="24"/>
          <w:lang w:eastAsia="en-GB"/>
        </w:rPr>
        <w:t xml:space="preserve">exposure </w:t>
      </w:r>
      <w:r w:rsidR="00976B30">
        <w:rPr>
          <w:rFonts w:eastAsia="Times New Roman" w:cstheme="minorHAnsi"/>
          <w:color w:val="000000"/>
          <w:sz w:val="24"/>
          <w:szCs w:val="24"/>
          <w:lang w:eastAsia="en-GB"/>
        </w:rPr>
        <w:t>is</w:t>
      </w:r>
      <w:r w:rsidR="00E13168" w:rsidRPr="00A65758">
        <w:rPr>
          <w:rFonts w:eastAsia="Times New Roman" w:cstheme="minorHAnsi"/>
          <w:color w:val="000000"/>
          <w:sz w:val="24"/>
          <w:szCs w:val="24"/>
          <w:lang w:eastAsia="en-GB"/>
        </w:rPr>
        <w:t xml:space="preserve"> </w:t>
      </w:r>
      <w:r w:rsidR="00192E23">
        <w:rPr>
          <w:rFonts w:eastAsia="Times New Roman" w:cstheme="minorHAnsi"/>
          <w:color w:val="000000"/>
          <w:sz w:val="24"/>
          <w:szCs w:val="24"/>
          <w:lang w:eastAsia="en-GB"/>
        </w:rPr>
        <w:t xml:space="preserve">therefore </w:t>
      </w:r>
      <w:r w:rsidR="003B076C">
        <w:rPr>
          <w:rFonts w:eastAsia="Times New Roman" w:cstheme="minorHAnsi"/>
          <w:color w:val="000000"/>
          <w:sz w:val="24"/>
          <w:szCs w:val="24"/>
          <w:lang w:eastAsia="en-GB"/>
        </w:rPr>
        <w:t>estimated</w:t>
      </w:r>
      <w:r w:rsidR="000A4079" w:rsidRPr="00A65758">
        <w:rPr>
          <w:rFonts w:eastAsia="Times New Roman" w:cstheme="minorHAnsi"/>
          <w:color w:val="000000"/>
          <w:sz w:val="24"/>
          <w:szCs w:val="24"/>
          <w:lang w:eastAsia="en-GB"/>
        </w:rPr>
        <w:t xml:space="preserve"> through </w:t>
      </w:r>
      <w:r w:rsidR="00E13168" w:rsidRPr="00A65758">
        <w:rPr>
          <w:rFonts w:eastAsia="Times New Roman" w:cstheme="minorHAnsi"/>
          <w:color w:val="000000"/>
          <w:sz w:val="24"/>
          <w:szCs w:val="24"/>
          <w:lang w:eastAsia="en-GB"/>
        </w:rPr>
        <w:t xml:space="preserve">county population density, urban/rural status and state percentage of positive </w:t>
      </w:r>
      <w:r w:rsidR="000A4079" w:rsidRPr="00A65758">
        <w:rPr>
          <w:rFonts w:eastAsia="Times New Roman" w:cstheme="minorHAnsi"/>
          <w:color w:val="000000"/>
          <w:sz w:val="24"/>
          <w:szCs w:val="24"/>
          <w:lang w:eastAsia="en-GB"/>
        </w:rPr>
        <w:t xml:space="preserve">COVID-19 </w:t>
      </w:r>
      <w:r w:rsidR="00E13168" w:rsidRPr="00A65758">
        <w:rPr>
          <w:rFonts w:eastAsia="Times New Roman" w:cstheme="minorHAnsi"/>
          <w:color w:val="000000"/>
          <w:sz w:val="24"/>
          <w:szCs w:val="24"/>
          <w:lang w:eastAsia="en-GB"/>
        </w:rPr>
        <w:t>tests in the USA. We used population density from the 2018 mid-year population estimates of ONS, percentage of residents using different forms of transport (bus, train, tube) from the 2011 census and Upper Tier Local Authority (UTLA) number of days since a local authority had 10 confirmed cases</w:t>
      </w:r>
      <w:r w:rsidR="000A4079" w:rsidRPr="00A65758">
        <w:rPr>
          <w:rFonts w:eastAsia="Times New Roman" w:cstheme="minorHAnsi"/>
          <w:color w:val="000000"/>
          <w:sz w:val="24"/>
          <w:szCs w:val="24"/>
          <w:lang w:eastAsia="en-GB"/>
        </w:rPr>
        <w:t xml:space="preserve"> in England</w:t>
      </w:r>
      <w:r w:rsidR="00E13168" w:rsidRPr="00A65758">
        <w:rPr>
          <w:rFonts w:eastAsia="Times New Roman" w:cstheme="minorHAnsi"/>
          <w:color w:val="000000"/>
          <w:sz w:val="24"/>
          <w:szCs w:val="24"/>
          <w:lang w:eastAsia="en-GB"/>
        </w:rPr>
        <w:t>. We used ISTAT population density from 2019, the municipality area, and total cases in province in Italy up to the 30</w:t>
      </w:r>
      <w:r w:rsidR="00E13168" w:rsidRPr="00A65758">
        <w:rPr>
          <w:rFonts w:eastAsia="Times New Roman" w:cstheme="minorHAnsi"/>
          <w:color w:val="000000"/>
          <w:sz w:val="24"/>
          <w:szCs w:val="24"/>
          <w:vertAlign w:val="superscript"/>
          <w:lang w:eastAsia="en-GB"/>
        </w:rPr>
        <w:t>th</w:t>
      </w:r>
      <w:r w:rsidR="00E13168" w:rsidRPr="00A65758">
        <w:rPr>
          <w:rFonts w:eastAsia="Times New Roman" w:cstheme="minorHAnsi"/>
          <w:color w:val="000000"/>
          <w:sz w:val="24"/>
          <w:szCs w:val="24"/>
          <w:lang w:eastAsia="en-GB"/>
        </w:rPr>
        <w:t xml:space="preserve"> of April</w:t>
      </w:r>
      <w:r w:rsidR="00923825">
        <w:rPr>
          <w:rStyle w:val="EndnoteReference"/>
          <w:rFonts w:eastAsia="Times New Roman" w:cstheme="minorHAnsi"/>
          <w:color w:val="000000"/>
          <w:sz w:val="24"/>
          <w:szCs w:val="24"/>
          <w:lang w:eastAsia="en-GB"/>
        </w:rPr>
        <w:endnoteReference w:id="17"/>
      </w:r>
      <w:r w:rsidR="00E13168" w:rsidRPr="00A65758">
        <w:rPr>
          <w:rFonts w:eastAsia="Times New Roman" w:cstheme="minorHAnsi"/>
          <w:color w:val="000000"/>
          <w:sz w:val="24"/>
          <w:szCs w:val="24"/>
          <w:lang w:eastAsia="en-GB"/>
        </w:rPr>
        <w:t xml:space="preserve">. </w:t>
      </w:r>
      <w:r w:rsidR="004656D1">
        <w:rPr>
          <w:rFonts w:eastAsia="Times New Roman" w:cstheme="minorHAnsi"/>
          <w:color w:val="000000"/>
          <w:sz w:val="24"/>
          <w:szCs w:val="24"/>
          <w:lang w:eastAsia="en-GB"/>
        </w:rPr>
        <w:t xml:space="preserve">Our </w:t>
      </w:r>
      <w:r w:rsidR="007B4DB4">
        <w:rPr>
          <w:rFonts w:eastAsia="Times New Roman" w:cstheme="minorHAnsi"/>
          <w:color w:val="000000"/>
          <w:sz w:val="24"/>
          <w:szCs w:val="24"/>
          <w:lang w:eastAsia="en-GB"/>
        </w:rPr>
        <w:t xml:space="preserve">adjustment </w:t>
      </w:r>
      <w:r w:rsidR="004656D1">
        <w:rPr>
          <w:rFonts w:eastAsia="Times New Roman" w:cstheme="minorHAnsi"/>
          <w:color w:val="000000"/>
          <w:sz w:val="24"/>
          <w:szCs w:val="24"/>
          <w:lang w:eastAsia="en-GB"/>
        </w:rPr>
        <w:t xml:space="preserve">for </w:t>
      </w:r>
      <w:r w:rsidR="00C721D1">
        <w:rPr>
          <w:rFonts w:eastAsia="Times New Roman" w:cstheme="minorHAnsi"/>
          <w:color w:val="000000"/>
          <w:sz w:val="24"/>
          <w:szCs w:val="24"/>
          <w:lang w:eastAsia="en-GB"/>
        </w:rPr>
        <w:t>m</w:t>
      </w:r>
      <w:r w:rsidR="007B4DB4">
        <w:rPr>
          <w:rFonts w:eastAsia="Times New Roman" w:cstheme="minorHAnsi"/>
          <w:color w:val="000000"/>
          <w:sz w:val="24"/>
          <w:szCs w:val="24"/>
          <w:lang w:eastAsia="en-GB"/>
        </w:rPr>
        <w:t>easure</w:t>
      </w:r>
      <w:r w:rsidR="00A97B8B">
        <w:rPr>
          <w:rFonts w:eastAsia="Times New Roman" w:cstheme="minorHAnsi"/>
          <w:color w:val="000000"/>
          <w:sz w:val="24"/>
          <w:szCs w:val="24"/>
          <w:lang w:eastAsia="en-GB"/>
        </w:rPr>
        <w:t>s</w:t>
      </w:r>
      <w:r w:rsidR="002E6003">
        <w:rPr>
          <w:rFonts w:eastAsia="Times New Roman" w:cstheme="minorHAnsi"/>
          <w:color w:val="000000"/>
          <w:sz w:val="24"/>
          <w:szCs w:val="24"/>
          <w:lang w:eastAsia="en-GB"/>
        </w:rPr>
        <w:t xml:space="preserve"> or estimates of</w:t>
      </w:r>
      <w:r w:rsidR="00C721D1">
        <w:rPr>
          <w:rFonts w:eastAsia="Times New Roman" w:cstheme="minorHAnsi"/>
          <w:color w:val="000000"/>
          <w:sz w:val="24"/>
          <w:szCs w:val="24"/>
          <w:lang w:eastAsia="en-GB"/>
        </w:rPr>
        <w:t xml:space="preserve"> cases</w:t>
      </w:r>
      <w:r w:rsidR="002E6003">
        <w:rPr>
          <w:rFonts w:eastAsia="Times New Roman" w:cstheme="minorHAnsi"/>
          <w:color w:val="000000"/>
          <w:sz w:val="24"/>
          <w:szCs w:val="24"/>
          <w:lang w:eastAsia="en-GB"/>
        </w:rPr>
        <w:t xml:space="preserve"> of COVID-19</w:t>
      </w:r>
      <w:r w:rsidR="00C721D1">
        <w:rPr>
          <w:rFonts w:eastAsia="Times New Roman" w:cstheme="minorHAnsi"/>
          <w:color w:val="000000"/>
          <w:sz w:val="24"/>
          <w:szCs w:val="24"/>
          <w:lang w:eastAsia="en-GB"/>
        </w:rPr>
        <w:t xml:space="preserve"> at the higher geographical level </w:t>
      </w:r>
      <w:r w:rsidR="00DC3A7C">
        <w:rPr>
          <w:rFonts w:eastAsia="Times New Roman" w:cstheme="minorHAnsi"/>
          <w:color w:val="000000"/>
          <w:sz w:val="24"/>
          <w:szCs w:val="24"/>
          <w:lang w:eastAsia="en-GB"/>
        </w:rPr>
        <w:t>(</w:t>
      </w:r>
      <w:r w:rsidR="00466E7B">
        <w:rPr>
          <w:rFonts w:eastAsia="Times New Roman" w:cstheme="minorHAnsi"/>
          <w:color w:val="000000"/>
          <w:sz w:val="24"/>
          <w:szCs w:val="24"/>
          <w:lang w:eastAsia="en-GB"/>
        </w:rPr>
        <w:t>i.e.</w:t>
      </w:r>
      <w:r w:rsidR="00DC3A7C">
        <w:rPr>
          <w:rFonts w:eastAsia="Times New Roman" w:cstheme="minorHAnsi"/>
          <w:color w:val="000000"/>
          <w:sz w:val="24"/>
          <w:szCs w:val="24"/>
          <w:lang w:eastAsia="en-GB"/>
        </w:rPr>
        <w:t xml:space="preserve"> State, </w:t>
      </w:r>
      <w:r w:rsidR="00592A70">
        <w:rPr>
          <w:rFonts w:eastAsia="Times New Roman" w:cstheme="minorHAnsi"/>
          <w:color w:val="000000"/>
          <w:sz w:val="24"/>
          <w:szCs w:val="24"/>
          <w:lang w:eastAsia="en-GB"/>
        </w:rPr>
        <w:t xml:space="preserve">UTLA, </w:t>
      </w:r>
      <w:r w:rsidR="00466E7B">
        <w:rPr>
          <w:rFonts w:eastAsia="Times New Roman" w:cstheme="minorHAnsi"/>
          <w:color w:val="000000"/>
          <w:sz w:val="24"/>
          <w:szCs w:val="24"/>
          <w:lang w:eastAsia="en-GB"/>
        </w:rPr>
        <w:t>and Province</w:t>
      </w:r>
      <w:r w:rsidR="00592A70">
        <w:rPr>
          <w:rFonts w:eastAsia="Times New Roman" w:cstheme="minorHAnsi"/>
          <w:color w:val="000000"/>
          <w:sz w:val="24"/>
          <w:szCs w:val="24"/>
          <w:lang w:eastAsia="en-GB"/>
        </w:rPr>
        <w:t xml:space="preserve">) </w:t>
      </w:r>
      <w:r w:rsidR="00DD64C0">
        <w:rPr>
          <w:rFonts w:eastAsia="Times New Roman" w:cstheme="minorHAnsi"/>
          <w:color w:val="000000"/>
          <w:sz w:val="24"/>
          <w:szCs w:val="24"/>
          <w:lang w:eastAsia="en-GB"/>
        </w:rPr>
        <w:t>may</w:t>
      </w:r>
      <w:r w:rsidR="00592A70">
        <w:rPr>
          <w:rFonts w:eastAsia="Times New Roman" w:cstheme="minorHAnsi"/>
          <w:color w:val="000000"/>
          <w:sz w:val="24"/>
          <w:szCs w:val="24"/>
          <w:lang w:eastAsia="en-GB"/>
        </w:rPr>
        <w:t xml:space="preserve"> represent</w:t>
      </w:r>
      <w:r w:rsidR="00466E7B">
        <w:rPr>
          <w:rFonts w:eastAsia="Times New Roman" w:cstheme="minorHAnsi"/>
          <w:color w:val="000000"/>
          <w:sz w:val="24"/>
          <w:szCs w:val="24"/>
          <w:lang w:eastAsia="en-GB"/>
        </w:rPr>
        <w:t xml:space="preserve"> a situation of</w:t>
      </w:r>
      <w:r w:rsidR="00592A70">
        <w:rPr>
          <w:rFonts w:eastAsia="Times New Roman" w:cstheme="minorHAnsi"/>
          <w:color w:val="000000"/>
          <w:sz w:val="24"/>
          <w:szCs w:val="24"/>
          <w:lang w:eastAsia="en-GB"/>
        </w:rPr>
        <w:t xml:space="preserve"> ‘over control’</w:t>
      </w:r>
      <w:r w:rsidR="00DD64C0">
        <w:rPr>
          <w:rFonts w:eastAsia="Times New Roman" w:cstheme="minorHAnsi"/>
          <w:color w:val="000000"/>
          <w:sz w:val="24"/>
          <w:szCs w:val="24"/>
          <w:lang w:eastAsia="en-GB"/>
        </w:rPr>
        <w:t xml:space="preserve"> because it is possible that UVA will reduce the levels of </w:t>
      </w:r>
      <w:r w:rsidR="002E6003">
        <w:rPr>
          <w:rFonts w:eastAsia="Times New Roman" w:cstheme="minorHAnsi"/>
          <w:color w:val="000000"/>
          <w:sz w:val="24"/>
          <w:szCs w:val="24"/>
          <w:lang w:eastAsia="en-GB"/>
        </w:rPr>
        <w:t xml:space="preserve">the virus in environmental circulation. </w:t>
      </w:r>
      <w:r w:rsidR="009B6930">
        <w:rPr>
          <w:rFonts w:eastAsia="Times New Roman" w:cstheme="minorHAnsi"/>
          <w:color w:val="000000"/>
          <w:sz w:val="24"/>
          <w:szCs w:val="24"/>
          <w:lang w:eastAsia="en-GB"/>
        </w:rPr>
        <w:t>However</w:t>
      </w:r>
      <w:r w:rsidR="00B140BD">
        <w:rPr>
          <w:rFonts w:eastAsia="Times New Roman" w:cstheme="minorHAnsi"/>
          <w:color w:val="000000"/>
          <w:sz w:val="24"/>
          <w:szCs w:val="24"/>
          <w:lang w:eastAsia="en-GB"/>
        </w:rPr>
        <w:t>,</w:t>
      </w:r>
      <w:r w:rsidR="009B6930">
        <w:rPr>
          <w:rFonts w:eastAsia="Times New Roman" w:cstheme="minorHAnsi"/>
          <w:color w:val="000000"/>
          <w:sz w:val="24"/>
          <w:szCs w:val="24"/>
          <w:lang w:eastAsia="en-GB"/>
        </w:rPr>
        <w:t xml:space="preserve"> one would still expect the model to appropriately </w:t>
      </w:r>
      <w:r w:rsidR="00E4230C">
        <w:rPr>
          <w:rFonts w:eastAsia="Times New Roman" w:cstheme="minorHAnsi"/>
          <w:color w:val="000000"/>
          <w:sz w:val="24"/>
          <w:szCs w:val="24"/>
          <w:lang w:eastAsia="en-GB"/>
        </w:rPr>
        <w:t>measure a true effect for the small areas within the higher</w:t>
      </w:r>
      <w:r w:rsidR="00B140BD">
        <w:rPr>
          <w:rFonts w:eastAsia="Times New Roman" w:cstheme="minorHAnsi"/>
          <w:color w:val="000000"/>
          <w:sz w:val="24"/>
          <w:szCs w:val="24"/>
          <w:lang w:eastAsia="en-GB"/>
        </w:rPr>
        <w:t>-</w:t>
      </w:r>
      <w:r w:rsidR="00E4230C">
        <w:rPr>
          <w:rFonts w:eastAsia="Times New Roman" w:cstheme="minorHAnsi"/>
          <w:color w:val="000000"/>
          <w:sz w:val="24"/>
          <w:szCs w:val="24"/>
          <w:lang w:eastAsia="en-GB"/>
        </w:rPr>
        <w:t>level geography after this adjustment.</w:t>
      </w:r>
    </w:p>
    <w:p w14:paraId="1F5B8E64" w14:textId="77777777" w:rsidR="00D435FA" w:rsidRDefault="00D435FA" w:rsidP="00A65758">
      <w:pPr>
        <w:spacing w:after="0" w:line="240" w:lineRule="auto"/>
        <w:rPr>
          <w:rFonts w:cstheme="minorHAnsi"/>
          <w:i/>
          <w:color w:val="000000" w:themeColor="text1"/>
          <w:sz w:val="24"/>
          <w:szCs w:val="24"/>
        </w:rPr>
      </w:pPr>
    </w:p>
    <w:p w14:paraId="2E5E1495" w14:textId="0A775744" w:rsidR="00E13168" w:rsidRPr="009655DC" w:rsidRDefault="00E13168" w:rsidP="00A65758">
      <w:pPr>
        <w:spacing w:after="0" w:line="240" w:lineRule="auto"/>
        <w:rPr>
          <w:rFonts w:cstheme="minorHAnsi"/>
          <w:b/>
          <w:i/>
          <w:color w:val="000000"/>
          <w:sz w:val="28"/>
          <w:szCs w:val="28"/>
        </w:rPr>
      </w:pPr>
      <w:r w:rsidRPr="009655DC">
        <w:rPr>
          <w:rFonts w:cstheme="minorHAnsi"/>
          <w:b/>
          <w:i/>
          <w:color w:val="000000" w:themeColor="text1"/>
          <w:sz w:val="28"/>
          <w:szCs w:val="28"/>
        </w:rPr>
        <w:t>Statistical Analysis</w:t>
      </w:r>
    </w:p>
    <w:p w14:paraId="4E76002D" w14:textId="77777777" w:rsidR="00C26273" w:rsidRDefault="00C26273" w:rsidP="00A65758">
      <w:pPr>
        <w:spacing w:after="0" w:line="240" w:lineRule="auto"/>
        <w:rPr>
          <w:b/>
          <w:color w:val="000000" w:themeColor="text1"/>
          <w:sz w:val="24"/>
          <w:szCs w:val="24"/>
        </w:rPr>
      </w:pPr>
      <w:r w:rsidRPr="00C26273">
        <w:rPr>
          <w:b/>
          <w:color w:val="000000" w:themeColor="text1"/>
          <w:sz w:val="24"/>
          <w:szCs w:val="24"/>
        </w:rPr>
        <w:t>Overview</w:t>
      </w:r>
    </w:p>
    <w:p w14:paraId="74881D9E" w14:textId="619627AA" w:rsidR="00BA08AC" w:rsidRDefault="00BA08AC" w:rsidP="00A65758">
      <w:pPr>
        <w:spacing w:after="0" w:line="240" w:lineRule="auto"/>
        <w:rPr>
          <w:color w:val="000000" w:themeColor="text1"/>
          <w:sz w:val="24"/>
          <w:szCs w:val="24"/>
        </w:rPr>
      </w:pPr>
      <w:r w:rsidRPr="580EA31B">
        <w:rPr>
          <w:color w:val="000000" w:themeColor="text1"/>
          <w:sz w:val="24"/>
          <w:szCs w:val="24"/>
        </w:rPr>
        <w:t>The dependent variable in our analysis is counts of deaths</w:t>
      </w:r>
      <w:r w:rsidR="002534D4" w:rsidRPr="580EA31B">
        <w:rPr>
          <w:color w:val="000000" w:themeColor="text1"/>
          <w:sz w:val="24"/>
          <w:szCs w:val="24"/>
        </w:rPr>
        <w:t xml:space="preserve"> due to COVID</w:t>
      </w:r>
      <w:r w:rsidR="00B140BD">
        <w:rPr>
          <w:color w:val="000000" w:themeColor="text1"/>
          <w:sz w:val="24"/>
          <w:szCs w:val="24"/>
        </w:rPr>
        <w:t>-</w:t>
      </w:r>
      <w:r w:rsidR="002534D4" w:rsidRPr="580EA31B">
        <w:rPr>
          <w:color w:val="000000" w:themeColor="text1"/>
          <w:sz w:val="24"/>
          <w:szCs w:val="24"/>
        </w:rPr>
        <w:t>19</w:t>
      </w:r>
      <w:r w:rsidRPr="580EA31B">
        <w:rPr>
          <w:color w:val="000000" w:themeColor="text1"/>
          <w:sz w:val="24"/>
          <w:szCs w:val="24"/>
        </w:rPr>
        <w:t xml:space="preserve"> </w:t>
      </w:r>
      <w:r w:rsidR="00BC45FB" w:rsidRPr="580EA31B">
        <w:rPr>
          <w:color w:val="000000" w:themeColor="text1"/>
          <w:sz w:val="24"/>
          <w:szCs w:val="24"/>
        </w:rPr>
        <w:t>in</w:t>
      </w:r>
      <w:r w:rsidRPr="580EA31B">
        <w:rPr>
          <w:color w:val="000000" w:themeColor="text1"/>
          <w:sz w:val="24"/>
          <w:szCs w:val="24"/>
        </w:rPr>
        <w:t xml:space="preserve"> small </w:t>
      </w:r>
      <w:r w:rsidR="006824E9" w:rsidRPr="580EA31B">
        <w:rPr>
          <w:color w:val="000000" w:themeColor="text1"/>
          <w:sz w:val="24"/>
          <w:szCs w:val="24"/>
        </w:rPr>
        <w:t xml:space="preserve">geographical </w:t>
      </w:r>
      <w:r w:rsidRPr="580EA31B">
        <w:rPr>
          <w:color w:val="000000" w:themeColor="text1"/>
          <w:sz w:val="24"/>
          <w:szCs w:val="24"/>
        </w:rPr>
        <w:t>areas in the USA</w:t>
      </w:r>
      <w:r w:rsidR="00E519D1" w:rsidRPr="580EA31B">
        <w:rPr>
          <w:color w:val="000000" w:themeColor="text1"/>
          <w:sz w:val="24"/>
          <w:szCs w:val="24"/>
        </w:rPr>
        <w:t xml:space="preserve"> and </w:t>
      </w:r>
      <w:r w:rsidRPr="580EA31B">
        <w:rPr>
          <w:color w:val="000000" w:themeColor="text1"/>
          <w:sz w:val="24"/>
          <w:szCs w:val="24"/>
        </w:rPr>
        <w:t>England and</w:t>
      </w:r>
      <w:r w:rsidR="00E519D1" w:rsidRPr="580EA31B">
        <w:rPr>
          <w:color w:val="000000" w:themeColor="text1"/>
          <w:sz w:val="24"/>
          <w:szCs w:val="24"/>
        </w:rPr>
        <w:t xml:space="preserve"> counts of excess death in</w:t>
      </w:r>
      <w:r w:rsidRPr="580EA31B">
        <w:rPr>
          <w:color w:val="000000" w:themeColor="text1"/>
          <w:sz w:val="24"/>
          <w:szCs w:val="24"/>
        </w:rPr>
        <w:t xml:space="preserve"> Italy. Because the counts of deaths will be driven, in the early stages of </w:t>
      </w:r>
      <w:r w:rsidR="00BC45FB" w:rsidRPr="580EA31B">
        <w:rPr>
          <w:color w:val="000000" w:themeColor="text1"/>
          <w:sz w:val="24"/>
          <w:szCs w:val="24"/>
        </w:rPr>
        <w:t xml:space="preserve">a </w:t>
      </w:r>
      <w:r w:rsidRPr="580EA31B">
        <w:rPr>
          <w:color w:val="000000" w:themeColor="text1"/>
          <w:sz w:val="24"/>
          <w:szCs w:val="24"/>
        </w:rPr>
        <w:t xml:space="preserve">contagious disease </w:t>
      </w:r>
      <w:r w:rsidR="00AA5A16" w:rsidRPr="580EA31B">
        <w:rPr>
          <w:color w:val="000000" w:themeColor="text1"/>
          <w:sz w:val="24"/>
          <w:szCs w:val="24"/>
        </w:rPr>
        <w:t>pandemic</w:t>
      </w:r>
      <w:r w:rsidRPr="580EA31B">
        <w:rPr>
          <w:color w:val="000000" w:themeColor="text1"/>
          <w:sz w:val="24"/>
          <w:szCs w:val="24"/>
        </w:rPr>
        <w:t xml:space="preserve">, by a risk that </w:t>
      </w:r>
      <w:r w:rsidR="00BC45FB" w:rsidRPr="580EA31B">
        <w:rPr>
          <w:color w:val="000000" w:themeColor="text1"/>
          <w:sz w:val="24"/>
          <w:szCs w:val="24"/>
        </w:rPr>
        <w:t xml:space="preserve">is likely to vary </w:t>
      </w:r>
      <w:r w:rsidRPr="580EA31B">
        <w:rPr>
          <w:color w:val="000000" w:themeColor="text1"/>
          <w:sz w:val="24"/>
          <w:szCs w:val="24"/>
        </w:rPr>
        <w:t>spatiall</w:t>
      </w:r>
      <w:r w:rsidR="00BC45FB" w:rsidRPr="580EA31B">
        <w:rPr>
          <w:color w:val="000000" w:themeColor="text1"/>
          <w:sz w:val="24"/>
          <w:szCs w:val="24"/>
        </w:rPr>
        <w:t>y</w:t>
      </w:r>
      <w:r w:rsidRPr="580EA31B">
        <w:rPr>
          <w:color w:val="000000" w:themeColor="text1"/>
          <w:sz w:val="24"/>
          <w:szCs w:val="24"/>
        </w:rPr>
        <w:t xml:space="preserve">, </w:t>
      </w:r>
      <w:r w:rsidR="00BC45FB" w:rsidRPr="580EA31B">
        <w:rPr>
          <w:color w:val="000000" w:themeColor="text1"/>
          <w:sz w:val="24"/>
          <w:szCs w:val="24"/>
        </w:rPr>
        <w:t>the</w:t>
      </w:r>
      <w:r w:rsidR="006824E9" w:rsidRPr="580EA31B">
        <w:rPr>
          <w:color w:val="000000" w:themeColor="text1"/>
          <w:sz w:val="24"/>
          <w:szCs w:val="24"/>
        </w:rPr>
        <w:t xml:space="preserve"> mean</w:t>
      </w:r>
      <w:r w:rsidR="00BC45FB" w:rsidRPr="580EA31B">
        <w:rPr>
          <w:color w:val="000000" w:themeColor="text1"/>
          <w:sz w:val="24"/>
          <w:szCs w:val="24"/>
        </w:rPr>
        <w:t xml:space="preserve"> counts</w:t>
      </w:r>
      <w:r w:rsidR="006824E9" w:rsidRPr="580EA31B">
        <w:rPr>
          <w:color w:val="000000" w:themeColor="text1"/>
          <w:sz w:val="24"/>
          <w:szCs w:val="24"/>
        </w:rPr>
        <w:t xml:space="preserve"> </w:t>
      </w:r>
      <w:r w:rsidR="00BC45FB" w:rsidRPr="580EA31B">
        <w:rPr>
          <w:color w:val="000000" w:themeColor="text1"/>
          <w:sz w:val="24"/>
          <w:szCs w:val="24"/>
        </w:rPr>
        <w:t xml:space="preserve">of deaths </w:t>
      </w:r>
      <w:r w:rsidR="006824E9" w:rsidRPr="580EA31B">
        <w:rPr>
          <w:color w:val="000000" w:themeColor="text1"/>
          <w:sz w:val="24"/>
          <w:szCs w:val="24"/>
        </w:rPr>
        <w:t xml:space="preserve">across small areas </w:t>
      </w:r>
      <w:r w:rsidR="00BC45FB" w:rsidRPr="580EA31B">
        <w:rPr>
          <w:color w:val="000000" w:themeColor="text1"/>
          <w:sz w:val="24"/>
          <w:szCs w:val="24"/>
        </w:rPr>
        <w:t>are likely to</w:t>
      </w:r>
      <w:r w:rsidR="006824E9" w:rsidRPr="580EA31B">
        <w:rPr>
          <w:color w:val="000000" w:themeColor="text1"/>
          <w:sz w:val="24"/>
          <w:szCs w:val="24"/>
        </w:rPr>
        <w:t xml:space="preserve"> be much smaller than the variance </w:t>
      </w:r>
      <w:r w:rsidR="00BC45FB" w:rsidRPr="580EA31B">
        <w:rPr>
          <w:color w:val="000000" w:themeColor="text1"/>
          <w:sz w:val="24"/>
          <w:szCs w:val="24"/>
        </w:rPr>
        <w:t xml:space="preserve">of the counts </w:t>
      </w:r>
      <w:r w:rsidR="006824E9" w:rsidRPr="580EA31B">
        <w:rPr>
          <w:color w:val="000000" w:themeColor="text1"/>
          <w:sz w:val="24"/>
          <w:szCs w:val="24"/>
        </w:rPr>
        <w:t>between the small areas</w:t>
      </w:r>
      <w:r w:rsidR="00C06AA9" w:rsidRPr="580EA31B">
        <w:rPr>
          <w:color w:val="000000" w:themeColor="text1"/>
          <w:sz w:val="24"/>
          <w:szCs w:val="24"/>
        </w:rPr>
        <w:t xml:space="preserve"> (</w:t>
      </w:r>
      <w:r w:rsidR="3B5AEFE4" w:rsidRPr="580EA31B">
        <w:rPr>
          <w:color w:val="000000" w:themeColor="text1"/>
          <w:sz w:val="24"/>
          <w:szCs w:val="24"/>
        </w:rPr>
        <w:t>i.e.</w:t>
      </w:r>
      <w:r w:rsidR="00C06AA9" w:rsidRPr="580EA31B">
        <w:rPr>
          <w:color w:val="000000" w:themeColor="text1"/>
          <w:sz w:val="24"/>
          <w:szCs w:val="24"/>
        </w:rPr>
        <w:t xml:space="preserve"> where there are outbreaks and high transmission in a few places and many places with no or very little exposure to the virus)</w:t>
      </w:r>
      <w:r w:rsidR="002F60C1" w:rsidRPr="580EA31B">
        <w:rPr>
          <w:color w:val="000000" w:themeColor="text1"/>
          <w:sz w:val="24"/>
          <w:szCs w:val="24"/>
        </w:rPr>
        <w:t xml:space="preserve"> and there will be more zeroes than you would expect given a </w:t>
      </w:r>
      <w:r w:rsidR="7FE5AA9E" w:rsidRPr="580EA31B">
        <w:rPr>
          <w:color w:val="000000" w:themeColor="text1"/>
          <w:sz w:val="24"/>
          <w:szCs w:val="24"/>
        </w:rPr>
        <w:t>P</w:t>
      </w:r>
      <w:r w:rsidR="002F60C1" w:rsidRPr="580EA31B">
        <w:rPr>
          <w:color w:val="000000" w:themeColor="text1"/>
          <w:sz w:val="24"/>
          <w:szCs w:val="24"/>
        </w:rPr>
        <w:t>ois</w:t>
      </w:r>
      <w:r w:rsidR="1784A51F" w:rsidRPr="580EA31B">
        <w:rPr>
          <w:color w:val="000000" w:themeColor="text1"/>
          <w:sz w:val="24"/>
          <w:szCs w:val="24"/>
        </w:rPr>
        <w:t>s</w:t>
      </w:r>
      <w:r w:rsidR="002F60C1" w:rsidRPr="580EA31B">
        <w:rPr>
          <w:color w:val="000000" w:themeColor="text1"/>
          <w:sz w:val="24"/>
          <w:szCs w:val="24"/>
        </w:rPr>
        <w:t>on process</w:t>
      </w:r>
      <w:r w:rsidR="006824E9" w:rsidRPr="580EA31B">
        <w:rPr>
          <w:color w:val="000000" w:themeColor="text1"/>
          <w:sz w:val="24"/>
          <w:szCs w:val="24"/>
        </w:rPr>
        <w:t xml:space="preserve">. This means that </w:t>
      </w:r>
      <w:r w:rsidR="00BC45FB" w:rsidRPr="580EA31B">
        <w:rPr>
          <w:color w:val="000000" w:themeColor="text1"/>
          <w:sz w:val="24"/>
          <w:szCs w:val="24"/>
        </w:rPr>
        <w:t xml:space="preserve">the assumptions for </w:t>
      </w:r>
      <w:r w:rsidR="00C06AA9" w:rsidRPr="580EA31B">
        <w:rPr>
          <w:color w:val="000000" w:themeColor="text1"/>
          <w:sz w:val="24"/>
          <w:szCs w:val="24"/>
        </w:rPr>
        <w:t xml:space="preserve">a </w:t>
      </w:r>
      <w:r w:rsidR="599B9576" w:rsidRPr="580EA31B">
        <w:rPr>
          <w:color w:val="000000" w:themeColor="text1"/>
          <w:sz w:val="24"/>
          <w:szCs w:val="24"/>
        </w:rPr>
        <w:t>P</w:t>
      </w:r>
      <w:r w:rsidR="00BC45FB" w:rsidRPr="580EA31B">
        <w:rPr>
          <w:color w:val="000000" w:themeColor="text1"/>
          <w:sz w:val="24"/>
          <w:szCs w:val="24"/>
        </w:rPr>
        <w:t>oi</w:t>
      </w:r>
      <w:r w:rsidR="4E8EC0BE" w:rsidRPr="580EA31B">
        <w:rPr>
          <w:color w:val="000000" w:themeColor="text1"/>
          <w:sz w:val="24"/>
          <w:szCs w:val="24"/>
        </w:rPr>
        <w:t>s</w:t>
      </w:r>
      <w:r w:rsidR="00BC45FB" w:rsidRPr="580EA31B">
        <w:rPr>
          <w:color w:val="000000" w:themeColor="text1"/>
          <w:sz w:val="24"/>
          <w:szCs w:val="24"/>
        </w:rPr>
        <w:t xml:space="preserve">son </w:t>
      </w:r>
      <w:r w:rsidR="00222967">
        <w:rPr>
          <w:color w:val="000000" w:themeColor="text1"/>
          <w:sz w:val="24"/>
          <w:szCs w:val="24"/>
        </w:rPr>
        <w:t xml:space="preserve">model, the usual approach </w:t>
      </w:r>
      <w:r w:rsidR="00470736">
        <w:rPr>
          <w:color w:val="000000" w:themeColor="text1"/>
          <w:sz w:val="24"/>
          <w:szCs w:val="24"/>
        </w:rPr>
        <w:t>for counts of death,</w:t>
      </w:r>
      <w:r w:rsidR="00BC45FB" w:rsidRPr="580EA31B">
        <w:rPr>
          <w:color w:val="000000" w:themeColor="text1"/>
          <w:sz w:val="24"/>
          <w:szCs w:val="24"/>
        </w:rPr>
        <w:t xml:space="preserve"> will not be met. </w:t>
      </w:r>
      <w:r w:rsidR="00C06AA9" w:rsidRPr="580EA31B">
        <w:rPr>
          <w:color w:val="000000" w:themeColor="text1"/>
          <w:sz w:val="24"/>
          <w:szCs w:val="24"/>
        </w:rPr>
        <w:t>I</w:t>
      </w:r>
      <w:r w:rsidR="00BC45FB" w:rsidRPr="580EA31B">
        <w:rPr>
          <w:color w:val="000000" w:themeColor="text1"/>
          <w:sz w:val="24"/>
          <w:szCs w:val="24"/>
        </w:rPr>
        <w:t xml:space="preserve">n this analysis we </w:t>
      </w:r>
      <w:r w:rsidR="00C06AA9" w:rsidRPr="580EA31B">
        <w:rPr>
          <w:color w:val="000000" w:themeColor="text1"/>
          <w:sz w:val="24"/>
          <w:szCs w:val="24"/>
        </w:rPr>
        <w:t xml:space="preserve">therefore </w:t>
      </w:r>
      <w:r w:rsidR="00D926D1" w:rsidRPr="580EA31B">
        <w:rPr>
          <w:color w:val="000000" w:themeColor="text1"/>
          <w:sz w:val="24"/>
          <w:szCs w:val="24"/>
        </w:rPr>
        <w:t>use a</w:t>
      </w:r>
      <w:r w:rsidR="00BC45FB" w:rsidRPr="580EA31B">
        <w:rPr>
          <w:color w:val="000000" w:themeColor="text1"/>
          <w:sz w:val="24"/>
          <w:szCs w:val="24"/>
        </w:rPr>
        <w:t xml:space="preserve"> zero inflated negative binomial</w:t>
      </w:r>
      <w:r w:rsidR="00C06AA9" w:rsidRPr="580EA31B">
        <w:rPr>
          <w:color w:val="000000" w:themeColor="text1"/>
          <w:sz w:val="24"/>
          <w:szCs w:val="24"/>
        </w:rPr>
        <w:t xml:space="preserve"> (ZINB)</w:t>
      </w:r>
      <w:r w:rsidR="00BC45FB" w:rsidRPr="580EA31B">
        <w:rPr>
          <w:color w:val="000000" w:themeColor="text1"/>
          <w:sz w:val="24"/>
          <w:szCs w:val="24"/>
        </w:rPr>
        <w:t xml:space="preserve"> </w:t>
      </w:r>
      <w:r w:rsidR="00C06AA9" w:rsidRPr="580EA31B">
        <w:rPr>
          <w:color w:val="000000" w:themeColor="text1"/>
          <w:sz w:val="24"/>
          <w:szCs w:val="24"/>
        </w:rPr>
        <w:t>model</w:t>
      </w:r>
      <w:r w:rsidR="00AA5A16" w:rsidRPr="580EA31B">
        <w:rPr>
          <w:color w:val="000000" w:themeColor="text1"/>
          <w:sz w:val="24"/>
          <w:szCs w:val="24"/>
        </w:rPr>
        <w:t>. T</w:t>
      </w:r>
      <w:r w:rsidR="00C06AA9" w:rsidRPr="580EA31B">
        <w:rPr>
          <w:color w:val="000000" w:themeColor="text1"/>
          <w:sz w:val="24"/>
          <w:szCs w:val="24"/>
        </w:rPr>
        <w:t>his not only handles appropriately the mean and variance not being equal but also the preponderance of zero counts, in this instance due to the fact that a large number of areas will have had no</w:t>
      </w:r>
      <w:r w:rsidR="0024770F">
        <w:rPr>
          <w:color w:val="000000" w:themeColor="text1"/>
          <w:sz w:val="24"/>
          <w:szCs w:val="24"/>
        </w:rPr>
        <w:t xml:space="preserve"> or little</w:t>
      </w:r>
      <w:r w:rsidR="00C06AA9" w:rsidRPr="580EA31B">
        <w:rPr>
          <w:color w:val="000000" w:themeColor="text1"/>
          <w:sz w:val="24"/>
          <w:szCs w:val="24"/>
        </w:rPr>
        <w:t xml:space="preserve"> exposure to the virus and therefore no risk of </w:t>
      </w:r>
      <w:r w:rsidR="002534D4" w:rsidRPr="580EA31B">
        <w:rPr>
          <w:color w:val="000000" w:themeColor="text1"/>
          <w:sz w:val="24"/>
          <w:szCs w:val="24"/>
        </w:rPr>
        <w:t xml:space="preserve">death due to </w:t>
      </w:r>
      <w:r w:rsidR="0024770F">
        <w:rPr>
          <w:color w:val="000000" w:themeColor="text1"/>
          <w:sz w:val="24"/>
          <w:szCs w:val="24"/>
        </w:rPr>
        <w:t>it</w:t>
      </w:r>
      <w:r w:rsidR="00C06AA9" w:rsidRPr="580EA31B">
        <w:rPr>
          <w:color w:val="000000" w:themeColor="text1"/>
          <w:sz w:val="24"/>
          <w:szCs w:val="24"/>
        </w:rPr>
        <w:t>. The ZINB</w:t>
      </w:r>
      <w:r w:rsidR="00B46F3D">
        <w:rPr>
          <w:color w:val="000000" w:themeColor="text1"/>
          <w:sz w:val="24"/>
          <w:szCs w:val="24"/>
        </w:rPr>
        <w:t xml:space="preserve"> approach</w:t>
      </w:r>
      <w:r w:rsidR="00C06AA9" w:rsidRPr="580EA31B">
        <w:rPr>
          <w:color w:val="000000" w:themeColor="text1"/>
          <w:sz w:val="24"/>
          <w:szCs w:val="24"/>
        </w:rPr>
        <w:t xml:space="preserve"> </w:t>
      </w:r>
      <w:r w:rsidR="002534D4" w:rsidRPr="580EA31B">
        <w:rPr>
          <w:color w:val="000000" w:themeColor="text1"/>
          <w:sz w:val="24"/>
          <w:szCs w:val="24"/>
        </w:rPr>
        <w:t>models zero counts of death as two different processes</w:t>
      </w:r>
      <w:r w:rsidR="003F6024">
        <w:rPr>
          <w:color w:val="000000" w:themeColor="text1"/>
          <w:sz w:val="24"/>
          <w:szCs w:val="24"/>
        </w:rPr>
        <w:t xml:space="preserve">: </w:t>
      </w:r>
      <w:r w:rsidR="002534D4" w:rsidRPr="580EA31B">
        <w:rPr>
          <w:color w:val="000000" w:themeColor="text1"/>
          <w:sz w:val="24"/>
          <w:szCs w:val="24"/>
        </w:rPr>
        <w:t>[1] no exposure to the virus</w:t>
      </w:r>
      <w:r w:rsidR="00D926D1" w:rsidRPr="580EA31B">
        <w:rPr>
          <w:color w:val="000000" w:themeColor="text1"/>
          <w:sz w:val="24"/>
          <w:szCs w:val="24"/>
        </w:rPr>
        <w:t>,</w:t>
      </w:r>
      <w:r w:rsidR="002534D4" w:rsidRPr="580EA31B">
        <w:rPr>
          <w:color w:val="000000" w:themeColor="text1"/>
          <w:sz w:val="24"/>
          <w:szCs w:val="24"/>
        </w:rPr>
        <w:t xml:space="preserve"> [2] protection from death when expos</w:t>
      </w:r>
      <w:r w:rsidR="4220150C" w:rsidRPr="580EA31B">
        <w:rPr>
          <w:color w:val="000000" w:themeColor="text1"/>
          <w:sz w:val="24"/>
          <w:szCs w:val="24"/>
        </w:rPr>
        <w:t>ed</w:t>
      </w:r>
      <w:r w:rsidR="002534D4" w:rsidRPr="580EA31B">
        <w:rPr>
          <w:color w:val="000000" w:themeColor="text1"/>
          <w:sz w:val="24"/>
          <w:szCs w:val="24"/>
        </w:rPr>
        <w:t xml:space="preserve">. The </w:t>
      </w:r>
      <w:r w:rsidR="003F6024">
        <w:rPr>
          <w:color w:val="000000" w:themeColor="text1"/>
          <w:sz w:val="24"/>
          <w:szCs w:val="24"/>
        </w:rPr>
        <w:t>z</w:t>
      </w:r>
      <w:r w:rsidR="00A145AA">
        <w:rPr>
          <w:color w:val="000000" w:themeColor="text1"/>
          <w:sz w:val="24"/>
          <w:szCs w:val="24"/>
        </w:rPr>
        <w:t>ero i</w:t>
      </w:r>
      <w:r w:rsidR="002534D4" w:rsidRPr="580EA31B">
        <w:rPr>
          <w:color w:val="000000" w:themeColor="text1"/>
          <w:sz w:val="24"/>
          <w:szCs w:val="24"/>
        </w:rPr>
        <w:t>nflated part</w:t>
      </w:r>
      <w:r w:rsidR="00150831">
        <w:rPr>
          <w:color w:val="000000" w:themeColor="text1"/>
          <w:sz w:val="24"/>
          <w:szCs w:val="24"/>
        </w:rPr>
        <w:t xml:space="preserve"> (ZI)</w:t>
      </w:r>
      <w:r w:rsidR="002534D4" w:rsidRPr="580EA31B">
        <w:rPr>
          <w:color w:val="000000" w:themeColor="text1"/>
          <w:sz w:val="24"/>
          <w:szCs w:val="24"/>
        </w:rPr>
        <w:t xml:space="preserve"> models the likelihood of exposure </w:t>
      </w:r>
      <w:r w:rsidR="008165E0" w:rsidRPr="580EA31B">
        <w:rPr>
          <w:color w:val="000000" w:themeColor="text1"/>
          <w:sz w:val="24"/>
          <w:szCs w:val="24"/>
        </w:rPr>
        <w:t xml:space="preserve">(a logit model) </w:t>
      </w:r>
      <w:r w:rsidR="002534D4" w:rsidRPr="580EA31B">
        <w:rPr>
          <w:color w:val="000000" w:themeColor="text1"/>
          <w:sz w:val="24"/>
          <w:szCs w:val="24"/>
        </w:rPr>
        <w:t xml:space="preserve">and the negative binomial </w:t>
      </w:r>
      <w:r w:rsidR="00150831">
        <w:rPr>
          <w:color w:val="000000" w:themeColor="text1"/>
          <w:sz w:val="24"/>
          <w:szCs w:val="24"/>
        </w:rPr>
        <w:t xml:space="preserve">(NB) </w:t>
      </w:r>
      <w:r w:rsidR="002534D4" w:rsidRPr="580EA31B">
        <w:rPr>
          <w:color w:val="000000" w:themeColor="text1"/>
          <w:sz w:val="24"/>
          <w:szCs w:val="24"/>
        </w:rPr>
        <w:t xml:space="preserve">part </w:t>
      </w:r>
      <w:r w:rsidR="00D926D1" w:rsidRPr="580EA31B">
        <w:rPr>
          <w:color w:val="000000" w:themeColor="text1"/>
          <w:sz w:val="24"/>
          <w:szCs w:val="24"/>
        </w:rPr>
        <w:t xml:space="preserve">models </w:t>
      </w:r>
      <w:r w:rsidR="002534D4" w:rsidRPr="580EA31B">
        <w:rPr>
          <w:color w:val="000000" w:themeColor="text1"/>
          <w:sz w:val="24"/>
          <w:szCs w:val="24"/>
        </w:rPr>
        <w:t xml:space="preserve">the hypothesised protective </w:t>
      </w:r>
      <w:r w:rsidR="00D926D1" w:rsidRPr="580EA31B">
        <w:rPr>
          <w:color w:val="000000" w:themeColor="text1"/>
          <w:sz w:val="24"/>
          <w:szCs w:val="24"/>
        </w:rPr>
        <w:t>effect</w:t>
      </w:r>
      <w:r w:rsidR="002534D4" w:rsidRPr="580EA31B">
        <w:rPr>
          <w:color w:val="000000" w:themeColor="text1"/>
          <w:sz w:val="24"/>
          <w:szCs w:val="24"/>
        </w:rPr>
        <w:t xml:space="preserve"> of UVA</w:t>
      </w:r>
      <w:r w:rsidR="00D926D1" w:rsidRPr="580EA31B">
        <w:rPr>
          <w:color w:val="000000" w:themeColor="text1"/>
          <w:sz w:val="24"/>
          <w:szCs w:val="24"/>
        </w:rPr>
        <w:t xml:space="preserve"> exposure</w:t>
      </w:r>
      <w:r w:rsidR="002534D4" w:rsidRPr="580EA31B">
        <w:rPr>
          <w:color w:val="000000" w:themeColor="text1"/>
          <w:sz w:val="24"/>
          <w:szCs w:val="24"/>
        </w:rPr>
        <w:t xml:space="preserve"> and</w:t>
      </w:r>
      <w:r w:rsidR="00D926D1" w:rsidRPr="580EA31B">
        <w:rPr>
          <w:color w:val="000000" w:themeColor="text1"/>
          <w:sz w:val="24"/>
          <w:szCs w:val="24"/>
        </w:rPr>
        <w:t xml:space="preserve"> adjustment for potential confounders.</w:t>
      </w:r>
      <w:r w:rsidR="002534D4" w:rsidRPr="580EA31B">
        <w:rPr>
          <w:color w:val="000000" w:themeColor="text1"/>
          <w:sz w:val="24"/>
          <w:szCs w:val="24"/>
        </w:rPr>
        <w:t xml:space="preserve"> </w:t>
      </w:r>
      <w:r w:rsidR="00D926D1" w:rsidRPr="580EA31B">
        <w:rPr>
          <w:color w:val="000000" w:themeColor="text1"/>
          <w:sz w:val="24"/>
          <w:szCs w:val="24"/>
        </w:rPr>
        <w:t xml:space="preserve">The variables we used </w:t>
      </w:r>
      <w:r w:rsidR="00A352C9" w:rsidRPr="580EA31B">
        <w:rPr>
          <w:color w:val="000000" w:themeColor="text1"/>
          <w:sz w:val="24"/>
          <w:szCs w:val="24"/>
        </w:rPr>
        <w:t>in the zero inflated part are proposed risk factors for exposure to the virus and are listed in table 1 in the manuscript</w:t>
      </w:r>
      <w:r w:rsidR="00E519D1" w:rsidRPr="580EA31B">
        <w:rPr>
          <w:color w:val="000000" w:themeColor="text1"/>
          <w:sz w:val="24"/>
          <w:szCs w:val="24"/>
        </w:rPr>
        <w:t xml:space="preserve"> and are discussed above in this supplement</w:t>
      </w:r>
      <w:r w:rsidR="00A352C9" w:rsidRPr="580EA31B">
        <w:rPr>
          <w:color w:val="000000" w:themeColor="text1"/>
          <w:sz w:val="24"/>
          <w:szCs w:val="24"/>
        </w:rPr>
        <w:t>.</w:t>
      </w:r>
      <w:r w:rsidR="00E06445" w:rsidRPr="580EA31B">
        <w:rPr>
          <w:color w:val="000000" w:themeColor="text1"/>
          <w:sz w:val="24"/>
          <w:szCs w:val="24"/>
        </w:rPr>
        <w:t xml:space="preserve"> </w:t>
      </w:r>
    </w:p>
    <w:p w14:paraId="6C3EC740" w14:textId="24EFA3A8" w:rsidR="00A352C9" w:rsidRDefault="00A352C9" w:rsidP="00A65758">
      <w:pPr>
        <w:spacing w:after="0" w:line="240" w:lineRule="auto"/>
        <w:rPr>
          <w:rFonts w:cstheme="minorHAnsi"/>
          <w:color w:val="000000" w:themeColor="text1"/>
          <w:sz w:val="24"/>
          <w:szCs w:val="24"/>
        </w:rPr>
      </w:pPr>
    </w:p>
    <w:p w14:paraId="1866266C" w14:textId="67F24A0E" w:rsidR="00A352C9" w:rsidRDefault="00A352C9" w:rsidP="00A65758">
      <w:pPr>
        <w:spacing w:after="0" w:line="240" w:lineRule="auto"/>
        <w:rPr>
          <w:color w:val="000000" w:themeColor="text1"/>
          <w:sz w:val="24"/>
          <w:szCs w:val="24"/>
        </w:rPr>
      </w:pPr>
      <w:r w:rsidRPr="18609A55">
        <w:rPr>
          <w:color w:val="000000" w:themeColor="text1"/>
          <w:sz w:val="24"/>
          <w:szCs w:val="24"/>
        </w:rPr>
        <w:lastRenderedPageBreak/>
        <w:t xml:space="preserve">We </w:t>
      </w:r>
      <w:r w:rsidR="312EE374" w:rsidRPr="4D85EC24">
        <w:rPr>
          <w:color w:val="000000" w:themeColor="text1"/>
          <w:sz w:val="24"/>
          <w:szCs w:val="24"/>
        </w:rPr>
        <w:t>include</w:t>
      </w:r>
      <w:r w:rsidR="00B140BD">
        <w:rPr>
          <w:color w:val="000000" w:themeColor="text1"/>
          <w:sz w:val="24"/>
          <w:szCs w:val="24"/>
        </w:rPr>
        <w:t>d</w:t>
      </w:r>
      <w:r w:rsidRPr="18609A55">
        <w:rPr>
          <w:color w:val="000000" w:themeColor="text1"/>
          <w:sz w:val="24"/>
          <w:szCs w:val="24"/>
        </w:rPr>
        <w:t xml:space="preserve"> a random effect in the model. This </w:t>
      </w:r>
      <w:r w:rsidR="00B140BD">
        <w:rPr>
          <w:color w:val="000000" w:themeColor="text1"/>
          <w:sz w:val="24"/>
          <w:szCs w:val="24"/>
        </w:rPr>
        <w:t>wa</w:t>
      </w:r>
      <w:r w:rsidR="00B140BD" w:rsidRPr="18609A55">
        <w:rPr>
          <w:color w:val="000000" w:themeColor="text1"/>
          <w:sz w:val="24"/>
          <w:szCs w:val="24"/>
        </w:rPr>
        <w:t xml:space="preserve">s </w:t>
      </w:r>
      <w:r w:rsidRPr="18609A55">
        <w:rPr>
          <w:color w:val="000000" w:themeColor="text1"/>
          <w:sz w:val="24"/>
          <w:szCs w:val="24"/>
        </w:rPr>
        <w:t>a random intercept for a higher and administratively important geograph</w:t>
      </w:r>
      <w:r w:rsidR="00E3769E">
        <w:rPr>
          <w:color w:val="000000" w:themeColor="text1"/>
          <w:sz w:val="24"/>
          <w:szCs w:val="24"/>
        </w:rPr>
        <w:t xml:space="preserve">ical </w:t>
      </w:r>
      <w:r w:rsidR="17E94CAB" w:rsidRPr="05A478BB">
        <w:rPr>
          <w:color w:val="000000" w:themeColor="text1"/>
          <w:sz w:val="24"/>
          <w:szCs w:val="24"/>
        </w:rPr>
        <w:t>unit</w:t>
      </w:r>
      <w:r w:rsidRPr="18609A55">
        <w:rPr>
          <w:color w:val="000000" w:themeColor="text1"/>
          <w:sz w:val="24"/>
          <w:szCs w:val="24"/>
        </w:rPr>
        <w:t xml:space="preserve"> in each country. In the USA this </w:t>
      </w:r>
      <w:r w:rsidR="00B140BD">
        <w:rPr>
          <w:color w:val="000000" w:themeColor="text1"/>
          <w:sz w:val="24"/>
          <w:szCs w:val="24"/>
        </w:rPr>
        <w:t>was</w:t>
      </w:r>
      <w:r w:rsidR="00B140BD" w:rsidRPr="18609A55">
        <w:rPr>
          <w:color w:val="000000" w:themeColor="text1"/>
          <w:sz w:val="24"/>
          <w:szCs w:val="24"/>
        </w:rPr>
        <w:t xml:space="preserve"> </w:t>
      </w:r>
      <w:r w:rsidRPr="18609A55">
        <w:rPr>
          <w:color w:val="000000" w:themeColor="text1"/>
          <w:sz w:val="24"/>
          <w:szCs w:val="24"/>
        </w:rPr>
        <w:t xml:space="preserve">the State, in England the Local Authority and in Italy the </w:t>
      </w:r>
      <w:r w:rsidR="00FB1432" w:rsidRPr="18609A55">
        <w:rPr>
          <w:color w:val="000000" w:themeColor="text1"/>
          <w:sz w:val="24"/>
          <w:szCs w:val="24"/>
        </w:rPr>
        <w:t>P</w:t>
      </w:r>
      <w:r w:rsidR="008165E0" w:rsidRPr="18609A55">
        <w:rPr>
          <w:color w:val="000000" w:themeColor="text1"/>
          <w:sz w:val="24"/>
          <w:szCs w:val="24"/>
        </w:rPr>
        <w:t>rovince. This random effect had two purposes. First, it captures the systematic way the risk of death from COVID19 might be related to this high</w:t>
      </w:r>
      <w:r w:rsidR="00E519D1" w:rsidRPr="18609A55">
        <w:rPr>
          <w:color w:val="000000" w:themeColor="text1"/>
          <w:sz w:val="24"/>
          <w:szCs w:val="24"/>
        </w:rPr>
        <w:t>er</w:t>
      </w:r>
      <w:r w:rsidR="008165E0" w:rsidRPr="18609A55">
        <w:rPr>
          <w:color w:val="000000" w:themeColor="text1"/>
          <w:sz w:val="24"/>
          <w:szCs w:val="24"/>
        </w:rPr>
        <w:t xml:space="preserve"> geography. This might for example be due to differences in </w:t>
      </w:r>
      <w:r w:rsidR="009C4C94">
        <w:rPr>
          <w:color w:val="000000" w:themeColor="text1"/>
          <w:sz w:val="24"/>
          <w:szCs w:val="24"/>
        </w:rPr>
        <w:t>political</w:t>
      </w:r>
      <w:r w:rsidR="008165E0" w:rsidRPr="18609A55">
        <w:rPr>
          <w:color w:val="000000" w:themeColor="text1"/>
          <w:sz w:val="24"/>
          <w:szCs w:val="24"/>
        </w:rPr>
        <w:t xml:space="preserve"> </w:t>
      </w:r>
      <w:r w:rsidR="008165E0" w:rsidRPr="4ED84771">
        <w:rPr>
          <w:color w:val="000000" w:themeColor="text1"/>
          <w:sz w:val="24"/>
          <w:szCs w:val="24"/>
        </w:rPr>
        <w:t>administrati</w:t>
      </w:r>
      <w:r w:rsidR="73817D6B" w:rsidRPr="4ED84771">
        <w:rPr>
          <w:color w:val="000000" w:themeColor="text1"/>
          <w:sz w:val="24"/>
          <w:szCs w:val="24"/>
        </w:rPr>
        <w:t>on</w:t>
      </w:r>
      <w:r w:rsidR="008165E0" w:rsidRPr="18609A55">
        <w:rPr>
          <w:color w:val="000000" w:themeColor="text1"/>
          <w:sz w:val="24"/>
          <w:szCs w:val="24"/>
        </w:rPr>
        <w:t xml:space="preserve">, health services, funding, public health </w:t>
      </w:r>
      <w:r w:rsidR="654C3B05" w:rsidRPr="7CB31A7A">
        <w:rPr>
          <w:color w:val="000000" w:themeColor="text1"/>
          <w:sz w:val="24"/>
          <w:szCs w:val="24"/>
        </w:rPr>
        <w:t xml:space="preserve">effects </w:t>
      </w:r>
      <w:r w:rsidR="3FA5590F" w:rsidRPr="17B1AAEA">
        <w:rPr>
          <w:color w:val="000000" w:themeColor="text1"/>
          <w:sz w:val="24"/>
          <w:szCs w:val="24"/>
        </w:rPr>
        <w:t xml:space="preserve">or </w:t>
      </w:r>
      <w:r w:rsidR="00FB1432" w:rsidRPr="17B1AAEA">
        <w:rPr>
          <w:color w:val="000000" w:themeColor="text1"/>
          <w:sz w:val="24"/>
          <w:szCs w:val="24"/>
        </w:rPr>
        <w:t>levels</w:t>
      </w:r>
      <w:r w:rsidR="00FB1432" w:rsidRPr="18609A55">
        <w:rPr>
          <w:color w:val="000000" w:themeColor="text1"/>
          <w:sz w:val="24"/>
          <w:szCs w:val="24"/>
        </w:rPr>
        <w:t xml:space="preserve"> of infection. Without adjusting for this, any association between the higher</w:t>
      </w:r>
      <w:r w:rsidR="00B140BD">
        <w:rPr>
          <w:color w:val="000000" w:themeColor="text1"/>
          <w:sz w:val="24"/>
          <w:szCs w:val="24"/>
        </w:rPr>
        <w:t>-</w:t>
      </w:r>
      <w:r w:rsidR="00FB1432" w:rsidRPr="18609A55">
        <w:rPr>
          <w:color w:val="000000" w:themeColor="text1"/>
          <w:sz w:val="24"/>
          <w:szCs w:val="24"/>
        </w:rPr>
        <w:t xml:space="preserve">level geography and UVA might be confounding. Second, this random effect meant that the standard errors associated with the model estimates </w:t>
      </w:r>
      <w:r w:rsidR="00976B30">
        <w:rPr>
          <w:color w:val="000000" w:themeColor="text1"/>
          <w:sz w:val="24"/>
          <w:szCs w:val="24"/>
        </w:rPr>
        <w:t>are</w:t>
      </w:r>
      <w:r w:rsidR="00FB1432" w:rsidRPr="18609A55">
        <w:rPr>
          <w:color w:val="000000" w:themeColor="text1"/>
          <w:sz w:val="24"/>
          <w:szCs w:val="24"/>
        </w:rPr>
        <w:t xml:space="preserve"> robustly calculated, taking </w:t>
      </w:r>
      <w:r w:rsidR="00FB1432" w:rsidRPr="12890880">
        <w:rPr>
          <w:color w:val="000000" w:themeColor="text1"/>
          <w:sz w:val="24"/>
          <w:szCs w:val="24"/>
        </w:rPr>
        <w:t>in</w:t>
      </w:r>
      <w:r w:rsidR="3F6CA983" w:rsidRPr="12890880">
        <w:rPr>
          <w:color w:val="000000" w:themeColor="text1"/>
          <w:sz w:val="24"/>
          <w:szCs w:val="24"/>
        </w:rPr>
        <w:t>to</w:t>
      </w:r>
      <w:r w:rsidR="00FB1432" w:rsidRPr="18609A55">
        <w:rPr>
          <w:color w:val="000000" w:themeColor="text1"/>
          <w:sz w:val="24"/>
          <w:szCs w:val="24"/>
        </w:rPr>
        <w:t xml:space="preserve"> account spatial clustering</w:t>
      </w:r>
      <w:r w:rsidR="00E519D1" w:rsidRPr="18609A55">
        <w:rPr>
          <w:color w:val="000000" w:themeColor="text1"/>
          <w:sz w:val="24"/>
          <w:szCs w:val="24"/>
        </w:rPr>
        <w:t xml:space="preserve"> within the datasets</w:t>
      </w:r>
      <w:r w:rsidR="00A25921" w:rsidRPr="18609A55">
        <w:rPr>
          <w:color w:val="000000" w:themeColor="text1"/>
          <w:sz w:val="24"/>
          <w:szCs w:val="24"/>
        </w:rPr>
        <w:t xml:space="preserve"> associated with the higher geographical level</w:t>
      </w:r>
      <w:r w:rsidR="00FB1432" w:rsidRPr="18609A55">
        <w:rPr>
          <w:color w:val="000000" w:themeColor="text1"/>
          <w:sz w:val="24"/>
          <w:szCs w:val="24"/>
        </w:rPr>
        <w:t>.</w:t>
      </w:r>
    </w:p>
    <w:p w14:paraId="3A19ACA4" w14:textId="3AD27F4F" w:rsidR="00E06445" w:rsidRDefault="00E06445" w:rsidP="00A65758">
      <w:pPr>
        <w:spacing w:after="0" w:line="240" w:lineRule="auto"/>
        <w:rPr>
          <w:rFonts w:cstheme="minorHAnsi"/>
          <w:color w:val="000000" w:themeColor="text1"/>
          <w:sz w:val="24"/>
          <w:szCs w:val="24"/>
        </w:rPr>
      </w:pPr>
    </w:p>
    <w:p w14:paraId="386ABCE9" w14:textId="530D6F42" w:rsidR="00E06445" w:rsidRDefault="00E06445" w:rsidP="00A65758">
      <w:pPr>
        <w:spacing w:after="0" w:line="240" w:lineRule="auto"/>
        <w:rPr>
          <w:rFonts w:cstheme="minorHAnsi"/>
          <w:color w:val="000000" w:themeColor="text1"/>
          <w:sz w:val="24"/>
          <w:szCs w:val="24"/>
        </w:rPr>
      </w:pPr>
      <w:r>
        <w:rPr>
          <w:rFonts w:cstheme="minorHAnsi"/>
          <w:color w:val="000000" w:themeColor="text1"/>
          <w:sz w:val="24"/>
          <w:szCs w:val="24"/>
        </w:rPr>
        <w:t xml:space="preserve">As a sensitivity </w:t>
      </w:r>
      <w:r w:rsidR="00220B09">
        <w:rPr>
          <w:rFonts w:cstheme="minorHAnsi"/>
          <w:color w:val="000000" w:themeColor="text1"/>
          <w:sz w:val="24"/>
          <w:szCs w:val="24"/>
        </w:rPr>
        <w:t>test</w:t>
      </w:r>
      <w:r>
        <w:rPr>
          <w:rFonts w:cstheme="minorHAnsi"/>
          <w:color w:val="000000" w:themeColor="text1"/>
          <w:sz w:val="24"/>
          <w:szCs w:val="24"/>
        </w:rPr>
        <w:t xml:space="preserve">, all models </w:t>
      </w:r>
      <w:r w:rsidR="00B140BD">
        <w:rPr>
          <w:rFonts w:cstheme="minorHAnsi"/>
          <w:color w:val="000000" w:themeColor="text1"/>
          <w:sz w:val="24"/>
          <w:szCs w:val="24"/>
        </w:rPr>
        <w:t xml:space="preserve">were </w:t>
      </w:r>
      <w:r>
        <w:rPr>
          <w:rFonts w:cstheme="minorHAnsi"/>
          <w:color w:val="000000" w:themeColor="text1"/>
          <w:sz w:val="24"/>
          <w:szCs w:val="24"/>
        </w:rPr>
        <w:t>re-estimated using a</w:t>
      </w:r>
      <w:r w:rsidR="008E5733">
        <w:rPr>
          <w:rFonts w:cstheme="minorHAnsi"/>
          <w:color w:val="000000" w:themeColor="text1"/>
          <w:sz w:val="24"/>
          <w:szCs w:val="24"/>
        </w:rPr>
        <w:t>n</w:t>
      </w:r>
      <w:r>
        <w:rPr>
          <w:rFonts w:cstheme="minorHAnsi"/>
          <w:color w:val="000000" w:themeColor="text1"/>
          <w:sz w:val="24"/>
          <w:szCs w:val="24"/>
        </w:rPr>
        <w:t xml:space="preserve"> </w:t>
      </w:r>
      <w:r w:rsidR="008E5733">
        <w:rPr>
          <w:rFonts w:cstheme="minorHAnsi"/>
          <w:color w:val="000000" w:themeColor="text1"/>
          <w:sz w:val="24"/>
          <w:szCs w:val="24"/>
        </w:rPr>
        <w:t>NB</w:t>
      </w:r>
      <w:r>
        <w:rPr>
          <w:rFonts w:cstheme="minorHAnsi"/>
          <w:color w:val="000000" w:themeColor="text1"/>
          <w:sz w:val="24"/>
          <w:szCs w:val="24"/>
        </w:rPr>
        <w:t xml:space="preserve"> </w:t>
      </w:r>
      <w:r w:rsidR="00220B09">
        <w:rPr>
          <w:rFonts w:cstheme="minorHAnsi"/>
          <w:color w:val="000000" w:themeColor="text1"/>
          <w:sz w:val="24"/>
          <w:szCs w:val="24"/>
        </w:rPr>
        <w:t xml:space="preserve">model </w:t>
      </w:r>
      <w:r>
        <w:rPr>
          <w:rFonts w:cstheme="minorHAnsi"/>
          <w:color w:val="000000" w:themeColor="text1"/>
          <w:sz w:val="24"/>
          <w:szCs w:val="24"/>
        </w:rPr>
        <w:t xml:space="preserve">with a random effect </w:t>
      </w:r>
      <w:r w:rsidR="00220B09">
        <w:rPr>
          <w:rFonts w:cstheme="minorHAnsi"/>
          <w:color w:val="000000" w:themeColor="text1"/>
          <w:sz w:val="24"/>
          <w:szCs w:val="24"/>
        </w:rPr>
        <w:t>as above</w:t>
      </w:r>
      <w:r w:rsidR="00102616">
        <w:rPr>
          <w:rFonts w:cstheme="minorHAnsi"/>
          <w:color w:val="000000" w:themeColor="text1"/>
          <w:sz w:val="24"/>
          <w:szCs w:val="24"/>
        </w:rPr>
        <w:t xml:space="preserve"> (i</w:t>
      </w:r>
      <w:r w:rsidR="00B140BD">
        <w:rPr>
          <w:rFonts w:cstheme="minorHAnsi"/>
          <w:color w:val="000000" w:themeColor="text1"/>
          <w:sz w:val="24"/>
          <w:szCs w:val="24"/>
        </w:rPr>
        <w:t>.</w:t>
      </w:r>
      <w:r w:rsidR="00102616">
        <w:rPr>
          <w:rFonts w:cstheme="minorHAnsi"/>
          <w:color w:val="000000" w:themeColor="text1"/>
          <w:sz w:val="24"/>
          <w:szCs w:val="24"/>
        </w:rPr>
        <w:t>e</w:t>
      </w:r>
      <w:r w:rsidR="00B140BD">
        <w:rPr>
          <w:rFonts w:cstheme="minorHAnsi"/>
          <w:color w:val="000000" w:themeColor="text1"/>
          <w:sz w:val="24"/>
          <w:szCs w:val="24"/>
        </w:rPr>
        <w:t>.</w:t>
      </w:r>
      <w:r w:rsidR="00102616">
        <w:rPr>
          <w:rFonts w:cstheme="minorHAnsi"/>
          <w:color w:val="000000" w:themeColor="text1"/>
          <w:sz w:val="24"/>
          <w:szCs w:val="24"/>
        </w:rPr>
        <w:t xml:space="preserve"> without a zero</w:t>
      </w:r>
      <w:r w:rsidR="00B140BD">
        <w:rPr>
          <w:rFonts w:cstheme="minorHAnsi"/>
          <w:color w:val="000000" w:themeColor="text1"/>
          <w:sz w:val="24"/>
          <w:szCs w:val="24"/>
        </w:rPr>
        <w:t>-</w:t>
      </w:r>
      <w:r w:rsidR="00102616">
        <w:rPr>
          <w:rFonts w:cstheme="minorHAnsi"/>
          <w:color w:val="000000" w:themeColor="text1"/>
          <w:sz w:val="24"/>
          <w:szCs w:val="24"/>
        </w:rPr>
        <w:t>inflation part)</w:t>
      </w:r>
      <w:r w:rsidR="00220B09">
        <w:rPr>
          <w:rFonts w:cstheme="minorHAnsi"/>
          <w:color w:val="000000" w:themeColor="text1"/>
          <w:sz w:val="24"/>
          <w:szCs w:val="24"/>
        </w:rPr>
        <w:t xml:space="preserve"> and a comparison made with the two sets of results.</w:t>
      </w:r>
      <w:r w:rsidR="00A25921">
        <w:rPr>
          <w:rFonts w:cstheme="minorHAnsi"/>
          <w:color w:val="000000" w:themeColor="text1"/>
          <w:sz w:val="24"/>
          <w:szCs w:val="24"/>
        </w:rPr>
        <w:t xml:space="preserve"> Each of the country models </w:t>
      </w:r>
      <w:r w:rsidR="00B140BD">
        <w:rPr>
          <w:rFonts w:cstheme="minorHAnsi"/>
          <w:color w:val="000000" w:themeColor="text1"/>
          <w:sz w:val="24"/>
          <w:szCs w:val="24"/>
        </w:rPr>
        <w:t xml:space="preserve">were </w:t>
      </w:r>
      <w:r w:rsidR="00976B30">
        <w:rPr>
          <w:rFonts w:cstheme="minorHAnsi"/>
          <w:color w:val="000000" w:themeColor="text1"/>
          <w:sz w:val="24"/>
          <w:szCs w:val="24"/>
        </w:rPr>
        <w:t>s</w:t>
      </w:r>
      <w:r w:rsidR="00A25921">
        <w:rPr>
          <w:rFonts w:cstheme="minorHAnsi"/>
          <w:color w:val="000000" w:themeColor="text1"/>
          <w:sz w:val="24"/>
          <w:szCs w:val="24"/>
        </w:rPr>
        <w:t>pecified independently by separate team members.</w:t>
      </w:r>
    </w:p>
    <w:p w14:paraId="45721144" w14:textId="22C559E1" w:rsidR="00E66618" w:rsidRDefault="00E66618" w:rsidP="00A65758">
      <w:pPr>
        <w:spacing w:after="0" w:line="240" w:lineRule="auto"/>
        <w:rPr>
          <w:rFonts w:cstheme="minorHAnsi"/>
          <w:color w:val="000000" w:themeColor="text1"/>
          <w:sz w:val="24"/>
          <w:szCs w:val="24"/>
        </w:rPr>
      </w:pPr>
    </w:p>
    <w:p w14:paraId="6C921F35" w14:textId="699B5F99" w:rsidR="00E66618" w:rsidRPr="001B4E42" w:rsidRDefault="00E66618" w:rsidP="00E66618">
      <w:pPr>
        <w:rPr>
          <w:rFonts w:ascii="Calibri" w:eastAsia="Times New Roman" w:hAnsi="Calibri" w:cs="Calibri"/>
          <w:color w:val="000000"/>
          <w:sz w:val="24"/>
          <w:szCs w:val="24"/>
        </w:rPr>
      </w:pPr>
      <w:r w:rsidRPr="001B4E42">
        <w:rPr>
          <w:rFonts w:ascii="Calibri" w:eastAsia="Times New Roman" w:hAnsi="Calibri" w:cs="Calibri"/>
          <w:color w:val="000000"/>
          <w:sz w:val="24"/>
          <w:szCs w:val="24"/>
        </w:rPr>
        <w:t>All models were fitted using the glmmTMB package for R</w:t>
      </w:r>
      <w:r w:rsidR="005C1C1C" w:rsidRPr="001B4E42">
        <w:rPr>
          <w:rStyle w:val="EndnoteReference"/>
          <w:rFonts w:ascii="Calibri" w:eastAsia="Times New Roman" w:hAnsi="Calibri" w:cs="Calibri"/>
          <w:color w:val="000000"/>
          <w:sz w:val="24"/>
          <w:szCs w:val="24"/>
        </w:rPr>
        <w:endnoteReference w:id="18"/>
      </w:r>
      <w:r w:rsidRPr="001B4E42">
        <w:rPr>
          <w:rFonts w:ascii="Calibri" w:eastAsia="Times New Roman" w:hAnsi="Calibri" w:cs="Calibri"/>
          <w:color w:val="000000"/>
          <w:sz w:val="24"/>
          <w:szCs w:val="24"/>
        </w:rPr>
        <w:t xml:space="preserve"> which fits random effect generalised linear models described in Bolker </w:t>
      </w:r>
      <w:r w:rsidRPr="001B4E42">
        <w:rPr>
          <w:rFonts w:ascii="Calibri" w:eastAsia="Times New Roman" w:hAnsi="Calibri" w:cs="Calibri"/>
          <w:i/>
          <w:color w:val="000000"/>
          <w:sz w:val="24"/>
          <w:szCs w:val="24"/>
        </w:rPr>
        <w:t>et. al.</w:t>
      </w:r>
      <w:r w:rsidRPr="001B4E42">
        <w:rPr>
          <w:rStyle w:val="EndnoteReference"/>
          <w:rFonts w:ascii="Calibri" w:eastAsia="Times New Roman" w:hAnsi="Calibri" w:cs="Calibri"/>
          <w:color w:val="000000"/>
          <w:sz w:val="24"/>
          <w:szCs w:val="24"/>
        </w:rPr>
        <w:endnoteReference w:id="19"/>
      </w:r>
    </w:p>
    <w:p w14:paraId="0815CC5B" w14:textId="77777777" w:rsidR="00E66618" w:rsidRDefault="00E66618" w:rsidP="00A65758">
      <w:pPr>
        <w:spacing w:after="0" w:line="240" w:lineRule="auto"/>
        <w:rPr>
          <w:rFonts w:cstheme="minorHAnsi"/>
          <w:color w:val="000000" w:themeColor="text1"/>
          <w:sz w:val="24"/>
          <w:szCs w:val="24"/>
        </w:rPr>
      </w:pPr>
    </w:p>
    <w:p w14:paraId="22828F2C" w14:textId="589EA1D3" w:rsidR="00BA08AC" w:rsidRDefault="00BA08AC" w:rsidP="00A65758">
      <w:pPr>
        <w:spacing w:after="0" w:line="240" w:lineRule="auto"/>
        <w:rPr>
          <w:color w:val="000000" w:themeColor="text1"/>
          <w:sz w:val="24"/>
          <w:szCs w:val="24"/>
        </w:rPr>
      </w:pPr>
    </w:p>
    <w:p w14:paraId="57DEC970" w14:textId="589EA1D3" w:rsidR="00083D80" w:rsidRPr="00083D80" w:rsidRDefault="00083D80" w:rsidP="00A65758">
      <w:pPr>
        <w:spacing w:after="0" w:line="240" w:lineRule="auto"/>
        <w:rPr>
          <w:b/>
          <w:color w:val="000000" w:themeColor="text1"/>
          <w:sz w:val="24"/>
          <w:szCs w:val="24"/>
        </w:rPr>
      </w:pPr>
      <w:r w:rsidRPr="1F87C4D1">
        <w:rPr>
          <w:b/>
          <w:color w:val="000000" w:themeColor="text1"/>
          <w:sz w:val="24"/>
          <w:szCs w:val="24"/>
        </w:rPr>
        <w:t>Main Model (USA)</w:t>
      </w:r>
    </w:p>
    <w:p w14:paraId="6A4868D3" w14:textId="361733DF" w:rsidR="00E13168" w:rsidRDefault="00E13168" w:rsidP="00A65758">
      <w:pPr>
        <w:spacing w:after="0" w:line="240" w:lineRule="auto"/>
        <w:rPr>
          <w:color w:val="000000" w:themeColor="text1"/>
          <w:sz w:val="24"/>
          <w:szCs w:val="24"/>
        </w:rPr>
      </w:pPr>
      <w:r w:rsidRPr="1A968F90">
        <w:rPr>
          <w:color w:val="000000" w:themeColor="text1"/>
          <w:sz w:val="24"/>
          <w:szCs w:val="24"/>
        </w:rPr>
        <w:t xml:space="preserve">We </w:t>
      </w:r>
      <w:r w:rsidR="00E06445" w:rsidRPr="1A968F90">
        <w:rPr>
          <w:color w:val="000000" w:themeColor="text1"/>
          <w:sz w:val="24"/>
          <w:szCs w:val="24"/>
        </w:rPr>
        <w:t xml:space="preserve">therefore </w:t>
      </w:r>
      <w:r w:rsidRPr="1A968F90">
        <w:rPr>
          <w:color w:val="000000" w:themeColor="text1"/>
          <w:sz w:val="24"/>
          <w:szCs w:val="24"/>
        </w:rPr>
        <w:t>estimate</w:t>
      </w:r>
      <w:r w:rsidR="008E5733">
        <w:rPr>
          <w:color w:val="000000" w:themeColor="text1"/>
          <w:sz w:val="24"/>
          <w:szCs w:val="24"/>
        </w:rPr>
        <w:t>d</w:t>
      </w:r>
      <w:r w:rsidR="00E06445" w:rsidRPr="1A968F90">
        <w:rPr>
          <w:color w:val="000000" w:themeColor="text1"/>
          <w:sz w:val="24"/>
          <w:szCs w:val="24"/>
        </w:rPr>
        <w:t xml:space="preserve"> for the USA</w:t>
      </w:r>
      <w:r w:rsidRPr="1A968F90">
        <w:rPr>
          <w:color w:val="000000" w:themeColor="text1"/>
          <w:sz w:val="24"/>
          <w:szCs w:val="24"/>
        </w:rPr>
        <w:t xml:space="preserve">, in a multilevel </w:t>
      </w:r>
      <w:r w:rsidR="00C06AA9" w:rsidRPr="1A968F90">
        <w:rPr>
          <w:color w:val="000000" w:themeColor="text1"/>
          <w:sz w:val="24"/>
          <w:szCs w:val="24"/>
        </w:rPr>
        <w:t>ZINB</w:t>
      </w:r>
      <w:r w:rsidRPr="1A968F90">
        <w:rPr>
          <w:color w:val="000000" w:themeColor="text1"/>
          <w:sz w:val="24"/>
          <w:szCs w:val="24"/>
        </w:rPr>
        <w:t xml:space="preserve"> model (using the glmmTMB package), the relationship between ambient UVA and COVID-19 deaths (21</w:t>
      </w:r>
      <w:r w:rsidRPr="1A968F90">
        <w:rPr>
          <w:color w:val="000000" w:themeColor="text1"/>
          <w:sz w:val="24"/>
          <w:szCs w:val="24"/>
          <w:vertAlign w:val="superscript"/>
        </w:rPr>
        <w:t>st</w:t>
      </w:r>
      <w:r w:rsidRPr="1A968F90">
        <w:rPr>
          <w:color w:val="000000" w:themeColor="text1"/>
          <w:sz w:val="24"/>
          <w:szCs w:val="24"/>
        </w:rPr>
        <w:t xml:space="preserve"> January-April 30</w:t>
      </w:r>
      <w:r w:rsidRPr="1A968F90">
        <w:rPr>
          <w:color w:val="000000" w:themeColor="text1"/>
          <w:sz w:val="24"/>
          <w:szCs w:val="24"/>
          <w:vertAlign w:val="superscript"/>
        </w:rPr>
        <w:t>th</w:t>
      </w:r>
      <w:r w:rsidRPr="1A968F90">
        <w:rPr>
          <w:color w:val="000000" w:themeColor="text1"/>
          <w:sz w:val="24"/>
          <w:szCs w:val="24"/>
        </w:rPr>
        <w:t xml:space="preserve">), with a state level (N=46) random effect. The ‘at-risk’ population </w:t>
      </w:r>
      <w:r w:rsidR="008E5733">
        <w:rPr>
          <w:color w:val="000000" w:themeColor="text1"/>
          <w:sz w:val="24"/>
          <w:szCs w:val="24"/>
        </w:rPr>
        <w:t>wa</w:t>
      </w:r>
      <w:r w:rsidR="008E5733" w:rsidRPr="1A968F90">
        <w:rPr>
          <w:color w:val="000000" w:themeColor="text1"/>
          <w:sz w:val="24"/>
          <w:szCs w:val="24"/>
        </w:rPr>
        <w:t xml:space="preserve">s </w:t>
      </w:r>
      <w:r w:rsidRPr="1A968F90">
        <w:rPr>
          <w:color w:val="000000" w:themeColor="text1"/>
          <w:sz w:val="24"/>
          <w:szCs w:val="24"/>
        </w:rPr>
        <w:t>the total county population, with the [1] state level random effect, [2] a measure of the proportion of population tested positive for COVID-19 at the state level and [3] measures of infection susceptibi</w:t>
      </w:r>
      <w:r w:rsidR="00E519D1" w:rsidRPr="1A968F90">
        <w:rPr>
          <w:color w:val="000000" w:themeColor="text1"/>
          <w:sz w:val="24"/>
          <w:szCs w:val="24"/>
        </w:rPr>
        <w:t xml:space="preserve">lity (county population density, </w:t>
      </w:r>
      <w:r w:rsidRPr="1A968F90">
        <w:rPr>
          <w:color w:val="000000" w:themeColor="text1"/>
          <w:sz w:val="24"/>
          <w:szCs w:val="24"/>
        </w:rPr>
        <w:t xml:space="preserve">urban-rural status), used to incorporate viral </w:t>
      </w:r>
      <w:r w:rsidR="000A4079" w:rsidRPr="1A968F90">
        <w:rPr>
          <w:color w:val="000000" w:themeColor="text1"/>
          <w:sz w:val="24"/>
          <w:szCs w:val="24"/>
        </w:rPr>
        <w:t>exposure</w:t>
      </w:r>
      <w:r w:rsidRPr="1A968F90">
        <w:rPr>
          <w:color w:val="000000" w:themeColor="text1"/>
          <w:sz w:val="24"/>
          <w:szCs w:val="24"/>
        </w:rPr>
        <w:t xml:space="preserve"> into the model</w:t>
      </w:r>
      <w:r w:rsidR="000A4079" w:rsidRPr="1A968F90">
        <w:rPr>
          <w:color w:val="000000" w:themeColor="text1"/>
          <w:sz w:val="24"/>
          <w:szCs w:val="24"/>
        </w:rPr>
        <w:t xml:space="preserve"> (in effect ‘correcting’ the at</w:t>
      </w:r>
      <w:r w:rsidR="008E5733">
        <w:rPr>
          <w:color w:val="000000" w:themeColor="text1"/>
          <w:sz w:val="24"/>
          <w:szCs w:val="24"/>
        </w:rPr>
        <w:t>-</w:t>
      </w:r>
      <w:r w:rsidR="000A4079" w:rsidRPr="1A968F90">
        <w:rPr>
          <w:color w:val="000000" w:themeColor="text1"/>
          <w:sz w:val="24"/>
          <w:szCs w:val="24"/>
        </w:rPr>
        <w:t>risk population to be the exposed population not the entire population)</w:t>
      </w:r>
      <w:r w:rsidRPr="1A968F90">
        <w:rPr>
          <w:color w:val="000000" w:themeColor="text1"/>
          <w:sz w:val="24"/>
          <w:szCs w:val="24"/>
        </w:rPr>
        <w:t xml:space="preserve">. The </w:t>
      </w:r>
      <w:r w:rsidR="00E06445" w:rsidRPr="1A968F90">
        <w:rPr>
          <w:color w:val="000000" w:themeColor="text1"/>
          <w:sz w:val="24"/>
          <w:szCs w:val="24"/>
        </w:rPr>
        <w:t xml:space="preserve"> NB </w:t>
      </w:r>
      <w:r w:rsidRPr="1A968F90">
        <w:rPr>
          <w:color w:val="000000" w:themeColor="text1"/>
          <w:sz w:val="24"/>
          <w:szCs w:val="24"/>
        </w:rPr>
        <w:t xml:space="preserve">model </w:t>
      </w:r>
      <w:r w:rsidR="008E5733">
        <w:rPr>
          <w:color w:val="000000" w:themeColor="text1"/>
          <w:sz w:val="24"/>
          <w:szCs w:val="24"/>
        </w:rPr>
        <w:t>wa</w:t>
      </w:r>
      <w:r w:rsidR="008E5733" w:rsidRPr="1A968F90">
        <w:rPr>
          <w:color w:val="000000" w:themeColor="text1"/>
          <w:sz w:val="24"/>
          <w:szCs w:val="24"/>
        </w:rPr>
        <w:t xml:space="preserve">s </w:t>
      </w:r>
      <w:r w:rsidRPr="1A968F90">
        <w:rPr>
          <w:color w:val="000000" w:themeColor="text1"/>
          <w:sz w:val="24"/>
          <w:szCs w:val="24"/>
        </w:rPr>
        <w:t>adjusted at the county level for: percentage of older residents (≥ age 65), Hispanic and Black residents; socioeconomic deprivation and long term modelled 2000-2016 PM</w:t>
      </w:r>
      <w:r w:rsidRPr="1A968F90">
        <w:rPr>
          <w:color w:val="000000" w:themeColor="text1"/>
          <w:sz w:val="24"/>
          <w:szCs w:val="24"/>
          <w:vertAlign w:val="subscript"/>
        </w:rPr>
        <w:t>2.5</w:t>
      </w:r>
      <w:r w:rsidRPr="1A968F90">
        <w:rPr>
          <w:color w:val="000000" w:themeColor="text1"/>
          <w:sz w:val="24"/>
          <w:szCs w:val="24"/>
        </w:rPr>
        <w:t>, long term me</w:t>
      </w:r>
      <w:r w:rsidR="000A4079" w:rsidRPr="1A968F90">
        <w:rPr>
          <w:color w:val="000000" w:themeColor="text1"/>
          <w:sz w:val="24"/>
          <w:szCs w:val="24"/>
        </w:rPr>
        <w:t>an winter temperature (Dec-Feb)</w:t>
      </w:r>
      <w:r w:rsidR="00571157" w:rsidRPr="1A968F90">
        <w:rPr>
          <w:color w:val="000000" w:themeColor="text1"/>
          <w:sz w:val="24"/>
          <w:szCs w:val="24"/>
        </w:rPr>
        <w:t xml:space="preserve"> and long term mean winter humidity</w:t>
      </w:r>
      <w:r w:rsidR="000A4079" w:rsidRPr="1A968F90">
        <w:rPr>
          <w:color w:val="000000" w:themeColor="text1"/>
          <w:sz w:val="24"/>
          <w:szCs w:val="24"/>
        </w:rPr>
        <w:t xml:space="preserve"> </w:t>
      </w:r>
      <w:r w:rsidR="00571157" w:rsidRPr="1A968F90">
        <w:rPr>
          <w:color w:val="000000" w:themeColor="text1"/>
          <w:sz w:val="24"/>
          <w:szCs w:val="24"/>
        </w:rPr>
        <w:t xml:space="preserve">(Dec-Feb) </w:t>
      </w:r>
      <w:r w:rsidR="000A4079" w:rsidRPr="1A968F90">
        <w:rPr>
          <w:color w:val="000000" w:themeColor="text1"/>
          <w:sz w:val="24"/>
          <w:szCs w:val="24"/>
        </w:rPr>
        <w:t>to remove any potential confounding by spatially associated risk factors.</w:t>
      </w:r>
      <w:r w:rsidRPr="1A968F90">
        <w:rPr>
          <w:color w:val="000000" w:themeColor="text1"/>
          <w:sz w:val="24"/>
          <w:szCs w:val="24"/>
        </w:rPr>
        <w:t xml:space="preserve"> </w:t>
      </w:r>
      <w:r w:rsidR="00D435FA" w:rsidRPr="1A968F90">
        <w:rPr>
          <w:color w:val="000000" w:themeColor="text1"/>
          <w:sz w:val="24"/>
          <w:szCs w:val="24"/>
        </w:rPr>
        <w:t xml:space="preserve"> </w:t>
      </w:r>
      <w:r w:rsidR="00E06445" w:rsidRPr="1A968F90">
        <w:rPr>
          <w:color w:val="000000" w:themeColor="text1"/>
          <w:sz w:val="24"/>
          <w:szCs w:val="24"/>
        </w:rPr>
        <w:t>The ZI model include</w:t>
      </w:r>
      <w:r w:rsidR="008E5733">
        <w:rPr>
          <w:color w:val="000000" w:themeColor="text1"/>
          <w:sz w:val="24"/>
          <w:szCs w:val="24"/>
        </w:rPr>
        <w:t>d</w:t>
      </w:r>
      <w:r w:rsidR="00E06445" w:rsidRPr="1A968F90">
        <w:rPr>
          <w:color w:val="000000" w:themeColor="text1"/>
          <w:sz w:val="24"/>
          <w:szCs w:val="24"/>
        </w:rPr>
        <w:t xml:space="preserve">: </w:t>
      </w:r>
      <w:r w:rsidR="00E06445" w:rsidRPr="00E06445">
        <w:rPr>
          <w:rFonts w:cs="Arial"/>
          <w:sz w:val="24"/>
          <w:szCs w:val="24"/>
          <w:shd w:val="clear" w:color="auto" w:fill="FAF9F8"/>
        </w:rPr>
        <w:t>Percentage of residents: 65+; Black, Hispanic; deprivation score; urban/rural; state proportion of positive COVID-19 cases.</w:t>
      </w:r>
      <w:r w:rsidR="00146278">
        <w:rPr>
          <w:rFonts w:cs="Arial"/>
          <w:sz w:val="24"/>
          <w:szCs w:val="24"/>
          <w:shd w:val="clear" w:color="auto" w:fill="FAF9F8"/>
        </w:rPr>
        <w:t xml:space="preserve"> The ZI part of the model </w:t>
      </w:r>
      <w:r w:rsidR="008E5733">
        <w:rPr>
          <w:rFonts w:cs="Arial"/>
          <w:sz w:val="24"/>
          <w:szCs w:val="24"/>
          <w:shd w:val="clear" w:color="auto" w:fill="FAF9F8"/>
        </w:rPr>
        <w:t>incorporated</w:t>
      </w:r>
      <w:r w:rsidR="00146278">
        <w:rPr>
          <w:rFonts w:cs="Arial"/>
          <w:sz w:val="24"/>
          <w:szCs w:val="24"/>
          <w:shd w:val="clear" w:color="auto" w:fill="FAF9F8"/>
        </w:rPr>
        <w:t xml:space="preserve">: </w:t>
      </w:r>
      <w:r w:rsidR="00146278" w:rsidRPr="00146278">
        <w:rPr>
          <w:rStyle w:val="normaltextrun"/>
          <w:color w:val="000000"/>
          <w:sz w:val="24"/>
          <w:szCs w:val="24"/>
          <w:shd w:val="clear" w:color="auto" w:fill="FFFFFF"/>
        </w:rPr>
        <w:t>percentage of residents: 65+; Black, Hispanic; deprivation score; urban/rural; state proportion of positive COVID-19 cases</w:t>
      </w:r>
      <w:r w:rsidR="00146278">
        <w:rPr>
          <w:rStyle w:val="normaltextrun"/>
          <w:color w:val="000000"/>
          <w:sz w:val="24"/>
          <w:szCs w:val="24"/>
          <w:shd w:val="clear" w:color="auto" w:fill="FFFFFF"/>
        </w:rPr>
        <w:t>.</w:t>
      </w:r>
      <w:r w:rsidR="00146278">
        <w:rPr>
          <w:rStyle w:val="eop"/>
          <w:rFonts w:ascii="Calibri" w:hAnsi="Calibri"/>
          <w:color w:val="000000"/>
          <w:shd w:val="clear" w:color="auto" w:fill="FFFFFF"/>
        </w:rPr>
        <w:t> </w:t>
      </w:r>
    </w:p>
    <w:p w14:paraId="039966BE" w14:textId="589EA1D3" w:rsidR="00D435FA" w:rsidRDefault="00D435FA" w:rsidP="00A65758">
      <w:pPr>
        <w:spacing w:after="0" w:line="240" w:lineRule="auto"/>
        <w:rPr>
          <w:color w:val="000000" w:themeColor="text1"/>
          <w:sz w:val="24"/>
          <w:szCs w:val="24"/>
        </w:rPr>
      </w:pPr>
    </w:p>
    <w:p w14:paraId="6D8CABF9" w14:textId="53E26EE3" w:rsidR="00083D80" w:rsidRPr="00083D80" w:rsidRDefault="00083D80" w:rsidP="00A65758">
      <w:pPr>
        <w:spacing w:after="0" w:line="240" w:lineRule="auto"/>
        <w:rPr>
          <w:b/>
          <w:color w:val="000000" w:themeColor="text1"/>
          <w:sz w:val="24"/>
          <w:szCs w:val="24"/>
        </w:rPr>
      </w:pPr>
      <w:r w:rsidRPr="1F87C4D1">
        <w:rPr>
          <w:b/>
          <w:color w:val="000000" w:themeColor="text1"/>
          <w:sz w:val="24"/>
          <w:szCs w:val="24"/>
        </w:rPr>
        <w:t>Replication Model</w:t>
      </w:r>
      <w:r w:rsidR="00A1178F">
        <w:rPr>
          <w:b/>
          <w:color w:val="000000" w:themeColor="text1"/>
          <w:sz w:val="24"/>
          <w:szCs w:val="24"/>
        </w:rPr>
        <w:t xml:space="preserve"> 1</w:t>
      </w:r>
      <w:r w:rsidRPr="1F87C4D1">
        <w:rPr>
          <w:b/>
          <w:color w:val="000000" w:themeColor="text1"/>
          <w:sz w:val="24"/>
          <w:szCs w:val="24"/>
        </w:rPr>
        <w:t xml:space="preserve"> (England)</w:t>
      </w:r>
    </w:p>
    <w:p w14:paraId="76EA588A" w14:textId="23A1A7F1" w:rsidR="00E13168" w:rsidRDefault="00E13168" w:rsidP="00A65758">
      <w:pPr>
        <w:spacing w:after="240" w:line="240" w:lineRule="auto"/>
        <w:rPr>
          <w:rFonts w:cs="Arial"/>
          <w:sz w:val="24"/>
          <w:szCs w:val="24"/>
          <w:shd w:val="clear" w:color="auto" w:fill="FAF9F8"/>
        </w:rPr>
      </w:pPr>
      <w:r w:rsidRPr="13076E4E">
        <w:rPr>
          <w:color w:val="000000" w:themeColor="text1"/>
          <w:sz w:val="24"/>
          <w:szCs w:val="24"/>
        </w:rPr>
        <w:t xml:space="preserve">Our first replication of the USA model </w:t>
      </w:r>
      <w:r w:rsidR="008E5733">
        <w:rPr>
          <w:color w:val="000000" w:themeColor="text1"/>
          <w:sz w:val="24"/>
          <w:szCs w:val="24"/>
        </w:rPr>
        <w:t>was</w:t>
      </w:r>
      <w:r w:rsidR="008E5733" w:rsidRPr="13076E4E">
        <w:rPr>
          <w:color w:val="000000" w:themeColor="text1"/>
          <w:sz w:val="24"/>
          <w:szCs w:val="24"/>
        </w:rPr>
        <w:t xml:space="preserve"> </w:t>
      </w:r>
      <w:r w:rsidR="00976B30">
        <w:rPr>
          <w:color w:val="000000" w:themeColor="text1"/>
          <w:sz w:val="24"/>
          <w:szCs w:val="24"/>
        </w:rPr>
        <w:t>a model of the</w:t>
      </w:r>
      <w:r w:rsidRPr="13076E4E">
        <w:rPr>
          <w:color w:val="000000" w:themeColor="text1"/>
          <w:sz w:val="24"/>
          <w:szCs w:val="24"/>
        </w:rPr>
        <w:t xml:space="preserve"> relationship between ambient UVA and COVID-19 deaths in England (1</w:t>
      </w:r>
      <w:r w:rsidRPr="13076E4E">
        <w:rPr>
          <w:color w:val="000000" w:themeColor="text1"/>
          <w:sz w:val="24"/>
          <w:szCs w:val="24"/>
          <w:vertAlign w:val="superscript"/>
        </w:rPr>
        <w:t>st</w:t>
      </w:r>
      <w:r w:rsidRPr="13076E4E">
        <w:rPr>
          <w:color w:val="000000" w:themeColor="text1"/>
          <w:sz w:val="24"/>
          <w:szCs w:val="24"/>
        </w:rPr>
        <w:t xml:space="preserve"> of March to 17</w:t>
      </w:r>
      <w:r w:rsidRPr="13076E4E">
        <w:rPr>
          <w:color w:val="000000" w:themeColor="text1"/>
          <w:sz w:val="24"/>
          <w:szCs w:val="24"/>
          <w:vertAlign w:val="superscript"/>
        </w:rPr>
        <w:t>th</w:t>
      </w:r>
      <w:r w:rsidRPr="13076E4E">
        <w:rPr>
          <w:color w:val="000000" w:themeColor="text1"/>
          <w:sz w:val="24"/>
          <w:szCs w:val="24"/>
        </w:rPr>
        <w:t xml:space="preserve"> of April), with</w:t>
      </w:r>
      <w:r w:rsidR="00146278" w:rsidRPr="13076E4E">
        <w:rPr>
          <w:color w:val="000000" w:themeColor="text1"/>
          <w:sz w:val="24"/>
          <w:szCs w:val="24"/>
        </w:rPr>
        <w:t xml:space="preserve"> </w:t>
      </w:r>
      <w:r w:rsidR="003B4ABA">
        <w:rPr>
          <w:color w:val="000000" w:themeColor="text1"/>
          <w:sz w:val="24"/>
          <w:szCs w:val="24"/>
        </w:rPr>
        <w:t>random effects for</w:t>
      </w:r>
      <w:r w:rsidR="00146278" w:rsidRPr="13076E4E">
        <w:rPr>
          <w:color w:val="000000" w:themeColor="text1"/>
          <w:sz w:val="24"/>
          <w:szCs w:val="24"/>
        </w:rPr>
        <w:t xml:space="preserve"> Upper Tier </w:t>
      </w:r>
      <w:r w:rsidRPr="13076E4E">
        <w:rPr>
          <w:color w:val="000000" w:themeColor="text1"/>
          <w:sz w:val="24"/>
          <w:szCs w:val="24"/>
        </w:rPr>
        <w:t>L</w:t>
      </w:r>
      <w:r w:rsidR="00146278" w:rsidRPr="13076E4E">
        <w:rPr>
          <w:color w:val="000000" w:themeColor="text1"/>
          <w:sz w:val="24"/>
          <w:szCs w:val="24"/>
        </w:rPr>
        <w:t>ocal Authorities (UTLA) (the main level of local government in the UK)</w:t>
      </w:r>
      <w:r w:rsidRPr="13076E4E">
        <w:rPr>
          <w:color w:val="000000" w:themeColor="text1"/>
          <w:sz w:val="24"/>
          <w:szCs w:val="24"/>
        </w:rPr>
        <w:t xml:space="preserve"> (N=150). The ‘at risk’ population </w:t>
      </w:r>
      <w:r w:rsidR="008E5733">
        <w:rPr>
          <w:color w:val="000000" w:themeColor="text1"/>
          <w:sz w:val="24"/>
          <w:szCs w:val="24"/>
        </w:rPr>
        <w:t>wa</w:t>
      </w:r>
      <w:r w:rsidR="008E5733" w:rsidRPr="13076E4E">
        <w:rPr>
          <w:color w:val="000000" w:themeColor="text1"/>
          <w:sz w:val="24"/>
          <w:szCs w:val="24"/>
        </w:rPr>
        <w:t xml:space="preserve">s </w:t>
      </w:r>
      <w:r w:rsidRPr="13076E4E">
        <w:rPr>
          <w:color w:val="000000" w:themeColor="text1"/>
          <w:sz w:val="24"/>
          <w:szCs w:val="24"/>
        </w:rPr>
        <w:t xml:space="preserve">the total </w:t>
      </w:r>
      <w:r w:rsidR="00146278" w:rsidRPr="13076E4E">
        <w:rPr>
          <w:color w:val="000000" w:themeColor="text1"/>
          <w:sz w:val="24"/>
          <w:szCs w:val="24"/>
        </w:rPr>
        <w:t>Middle Super output Area (</w:t>
      </w:r>
      <w:r w:rsidRPr="13076E4E">
        <w:rPr>
          <w:color w:val="000000" w:themeColor="text1"/>
          <w:sz w:val="24"/>
          <w:szCs w:val="24"/>
        </w:rPr>
        <w:t>MSOA</w:t>
      </w:r>
      <w:r w:rsidR="00146278" w:rsidRPr="13076E4E">
        <w:rPr>
          <w:color w:val="000000" w:themeColor="text1"/>
          <w:sz w:val="24"/>
          <w:szCs w:val="24"/>
        </w:rPr>
        <w:t xml:space="preserve"> – a statistical area unit of population average size 7,200)</w:t>
      </w:r>
      <w:r w:rsidRPr="13076E4E">
        <w:rPr>
          <w:color w:val="000000" w:themeColor="text1"/>
          <w:sz w:val="24"/>
          <w:szCs w:val="24"/>
        </w:rPr>
        <w:t xml:space="preserve"> population, with the [1] UTLA level random effect, [2] </w:t>
      </w:r>
      <w:r w:rsidRPr="13076E4E">
        <w:rPr>
          <w:rFonts w:eastAsia="Times New Roman"/>
          <w:color w:val="000000"/>
          <w:sz w:val="24"/>
          <w:szCs w:val="24"/>
          <w:lang w:eastAsia="en-GB"/>
        </w:rPr>
        <w:t xml:space="preserve">number of days since a </w:t>
      </w:r>
      <w:r w:rsidR="001235AD">
        <w:rPr>
          <w:rFonts w:eastAsia="Times New Roman"/>
          <w:color w:val="000000"/>
          <w:sz w:val="24"/>
          <w:szCs w:val="24"/>
          <w:lang w:eastAsia="en-GB"/>
        </w:rPr>
        <w:t>UTLA</w:t>
      </w:r>
      <w:r w:rsidRPr="13076E4E">
        <w:rPr>
          <w:rFonts w:eastAsia="Times New Roman"/>
          <w:color w:val="000000"/>
          <w:sz w:val="24"/>
          <w:szCs w:val="24"/>
          <w:lang w:eastAsia="en-GB"/>
        </w:rPr>
        <w:t xml:space="preserve"> had 10 confirmed cases</w:t>
      </w:r>
      <w:r w:rsidR="00B3684A">
        <w:rPr>
          <w:rFonts w:eastAsia="Times New Roman"/>
          <w:color w:val="000000"/>
          <w:sz w:val="24"/>
          <w:szCs w:val="24"/>
          <w:lang w:eastAsia="en-GB"/>
        </w:rPr>
        <w:t>,</w:t>
      </w:r>
      <w:r w:rsidRPr="13076E4E">
        <w:rPr>
          <w:color w:val="000000" w:themeColor="text1"/>
          <w:sz w:val="24"/>
          <w:szCs w:val="24"/>
        </w:rPr>
        <w:t xml:space="preserve"> and [3] measures of infection susceptibility (MSOA </w:t>
      </w:r>
      <w:r w:rsidRPr="13076E4E">
        <w:rPr>
          <w:color w:val="000000" w:themeColor="text1"/>
          <w:sz w:val="24"/>
          <w:szCs w:val="24"/>
        </w:rPr>
        <w:lastRenderedPageBreak/>
        <w:t>population density, population using public transport – bus, train and tube). The</w:t>
      </w:r>
      <w:r w:rsidR="00E06445" w:rsidRPr="13076E4E">
        <w:rPr>
          <w:color w:val="000000" w:themeColor="text1"/>
          <w:sz w:val="24"/>
          <w:szCs w:val="24"/>
        </w:rPr>
        <w:t xml:space="preserve"> NB</w:t>
      </w:r>
      <w:r w:rsidRPr="13076E4E">
        <w:rPr>
          <w:color w:val="000000" w:themeColor="text1"/>
          <w:sz w:val="24"/>
          <w:szCs w:val="24"/>
        </w:rPr>
        <w:t xml:space="preserve"> model </w:t>
      </w:r>
      <w:r w:rsidR="008E5733">
        <w:rPr>
          <w:color w:val="000000" w:themeColor="text1"/>
          <w:sz w:val="24"/>
          <w:szCs w:val="24"/>
        </w:rPr>
        <w:t>wa</w:t>
      </w:r>
      <w:r w:rsidR="008E5733" w:rsidRPr="13076E4E">
        <w:rPr>
          <w:color w:val="000000" w:themeColor="text1"/>
          <w:sz w:val="24"/>
          <w:szCs w:val="24"/>
        </w:rPr>
        <w:t xml:space="preserve">s </w:t>
      </w:r>
      <w:r w:rsidRPr="13076E4E">
        <w:rPr>
          <w:color w:val="000000" w:themeColor="text1"/>
          <w:sz w:val="24"/>
          <w:szCs w:val="24"/>
        </w:rPr>
        <w:t xml:space="preserve">adjusted at the MSOA level for: </w:t>
      </w:r>
      <w:r w:rsidR="008E5733">
        <w:rPr>
          <w:color w:val="000000" w:themeColor="text1"/>
          <w:sz w:val="24"/>
          <w:szCs w:val="24"/>
        </w:rPr>
        <w:t>L</w:t>
      </w:r>
      <w:r w:rsidRPr="13076E4E">
        <w:rPr>
          <w:color w:val="000000" w:themeColor="text1"/>
          <w:sz w:val="24"/>
          <w:szCs w:val="24"/>
        </w:rPr>
        <w:t xml:space="preserve">ong term PM2.5, long term winter temperature, </w:t>
      </w:r>
      <w:r w:rsidR="008E5733">
        <w:rPr>
          <w:color w:val="000000" w:themeColor="text1"/>
          <w:sz w:val="24"/>
          <w:szCs w:val="24"/>
        </w:rPr>
        <w:t>p</w:t>
      </w:r>
      <w:r w:rsidR="008E5733" w:rsidRPr="13076E4E">
        <w:rPr>
          <w:color w:val="000000" w:themeColor="text1"/>
          <w:sz w:val="24"/>
          <w:szCs w:val="24"/>
        </w:rPr>
        <w:t xml:space="preserve">ercentage </w:t>
      </w:r>
      <w:r w:rsidRPr="13076E4E">
        <w:rPr>
          <w:color w:val="000000" w:themeColor="text1"/>
          <w:sz w:val="24"/>
          <w:szCs w:val="24"/>
        </w:rPr>
        <w:t>of residents: aged 80+, aged 65-79, Black, Indian, Pakistani/Bangladeshi, Chinese, in care homes, in higher education and income deprivation score.</w:t>
      </w:r>
      <w:r w:rsidR="00E06445" w:rsidRPr="13076E4E">
        <w:rPr>
          <w:color w:val="000000" w:themeColor="text1"/>
          <w:sz w:val="24"/>
          <w:szCs w:val="24"/>
        </w:rPr>
        <w:t xml:space="preserve"> The ZI model </w:t>
      </w:r>
      <w:r w:rsidR="008E5733" w:rsidRPr="13076E4E">
        <w:rPr>
          <w:color w:val="000000" w:themeColor="text1"/>
          <w:sz w:val="24"/>
          <w:szCs w:val="24"/>
        </w:rPr>
        <w:t>include</w:t>
      </w:r>
      <w:r w:rsidR="008E5733">
        <w:rPr>
          <w:color w:val="000000" w:themeColor="text1"/>
          <w:sz w:val="24"/>
          <w:szCs w:val="24"/>
        </w:rPr>
        <w:t>d</w:t>
      </w:r>
      <w:r w:rsidR="00E06445" w:rsidRPr="13076E4E">
        <w:rPr>
          <w:color w:val="000000" w:themeColor="text1"/>
          <w:sz w:val="24"/>
          <w:szCs w:val="24"/>
        </w:rPr>
        <w:t xml:space="preserve">: </w:t>
      </w:r>
      <w:r w:rsidRPr="13076E4E">
        <w:rPr>
          <w:color w:val="000000" w:themeColor="text1"/>
          <w:sz w:val="24"/>
          <w:szCs w:val="24"/>
        </w:rPr>
        <w:t xml:space="preserve"> </w:t>
      </w:r>
      <w:r w:rsidR="00E06445" w:rsidRPr="00E06445">
        <w:rPr>
          <w:rFonts w:cs="Arial"/>
          <w:sz w:val="24"/>
          <w:szCs w:val="24"/>
          <w:shd w:val="clear" w:color="auto" w:fill="FAF9F8"/>
        </w:rPr>
        <w:t>Percentage of residents: aged 80+, aged 65-79, Black, Indian, Pakistani/Bangladeshi, Chinese, in care homes, in higher education,</w:t>
      </w:r>
      <w:r w:rsidR="00E06445">
        <w:rPr>
          <w:rFonts w:cs="Arial"/>
          <w:sz w:val="24"/>
          <w:szCs w:val="24"/>
          <w:shd w:val="clear" w:color="auto" w:fill="FAF9F8"/>
        </w:rPr>
        <w:t xml:space="preserve"> </w:t>
      </w:r>
      <w:r w:rsidR="00E06445" w:rsidRPr="00E06445">
        <w:rPr>
          <w:rFonts w:cs="Arial"/>
          <w:sz w:val="24"/>
          <w:szCs w:val="24"/>
          <w:shd w:val="clear" w:color="auto" w:fill="FAF9F8"/>
        </w:rPr>
        <w:t>using public transport (bus, train, tube); income deprivation score; population density;</w:t>
      </w:r>
      <w:r w:rsidR="00E06445">
        <w:rPr>
          <w:rFonts w:cs="Arial"/>
          <w:sz w:val="24"/>
          <w:szCs w:val="24"/>
          <w:shd w:val="clear" w:color="auto" w:fill="FAF9F8"/>
        </w:rPr>
        <w:t xml:space="preserve"> </w:t>
      </w:r>
      <w:r w:rsidR="00E06445" w:rsidRPr="00E06445">
        <w:rPr>
          <w:rFonts w:cs="Arial"/>
          <w:sz w:val="24"/>
          <w:szCs w:val="24"/>
          <w:shd w:val="clear" w:color="auto" w:fill="FAF9F8"/>
        </w:rPr>
        <w:t>UTLA number of days since a local authority had 10 confirmed cases</w:t>
      </w:r>
      <w:r w:rsidR="00E06445">
        <w:rPr>
          <w:rFonts w:cs="Arial"/>
          <w:sz w:val="24"/>
          <w:szCs w:val="24"/>
          <w:shd w:val="clear" w:color="auto" w:fill="FAF9F8"/>
        </w:rPr>
        <w:t>.</w:t>
      </w:r>
    </w:p>
    <w:p w14:paraId="1BB88F27" w14:textId="0F5F93C2" w:rsidR="00083D80" w:rsidRPr="00083D80" w:rsidRDefault="00083D80" w:rsidP="00083D80">
      <w:pPr>
        <w:spacing w:after="0" w:line="240" w:lineRule="auto"/>
        <w:rPr>
          <w:b/>
          <w:color w:val="000000" w:themeColor="text1"/>
          <w:sz w:val="24"/>
          <w:szCs w:val="24"/>
        </w:rPr>
      </w:pPr>
      <w:r w:rsidRPr="1F87C4D1">
        <w:rPr>
          <w:b/>
          <w:color w:val="000000" w:themeColor="text1"/>
          <w:sz w:val="24"/>
          <w:szCs w:val="24"/>
        </w:rPr>
        <w:t>Replication Model</w:t>
      </w:r>
      <w:r w:rsidR="00A1178F">
        <w:rPr>
          <w:b/>
          <w:color w:val="000000" w:themeColor="text1"/>
          <w:sz w:val="24"/>
          <w:szCs w:val="24"/>
        </w:rPr>
        <w:t xml:space="preserve"> 2</w:t>
      </w:r>
      <w:r w:rsidRPr="1F87C4D1">
        <w:rPr>
          <w:b/>
          <w:color w:val="000000" w:themeColor="text1"/>
          <w:sz w:val="24"/>
          <w:szCs w:val="24"/>
        </w:rPr>
        <w:t xml:space="preserve"> (Italy)</w:t>
      </w:r>
    </w:p>
    <w:p w14:paraId="1753A9EF" w14:textId="4AFA680C" w:rsidR="00E13168" w:rsidRDefault="00E13168" w:rsidP="00A65758">
      <w:pPr>
        <w:spacing w:after="240" w:line="240" w:lineRule="auto"/>
        <w:rPr>
          <w:rFonts w:cs="Arial"/>
          <w:sz w:val="24"/>
          <w:szCs w:val="24"/>
          <w:shd w:val="clear" w:color="auto" w:fill="FAF9F8"/>
        </w:rPr>
      </w:pPr>
      <w:r w:rsidRPr="10561AA3">
        <w:rPr>
          <w:color w:val="000000" w:themeColor="text1"/>
          <w:sz w:val="24"/>
          <w:szCs w:val="24"/>
        </w:rPr>
        <w:t xml:space="preserve">Our second replication of the USA model </w:t>
      </w:r>
      <w:r w:rsidR="008E5733">
        <w:rPr>
          <w:color w:val="000000" w:themeColor="text1"/>
          <w:sz w:val="24"/>
          <w:szCs w:val="24"/>
        </w:rPr>
        <w:t>was</w:t>
      </w:r>
      <w:r w:rsidR="008E5733" w:rsidRPr="13076E4E">
        <w:rPr>
          <w:color w:val="000000" w:themeColor="text1"/>
          <w:sz w:val="24"/>
          <w:szCs w:val="24"/>
        </w:rPr>
        <w:t xml:space="preserve"> </w:t>
      </w:r>
      <w:r w:rsidR="00976B30">
        <w:rPr>
          <w:color w:val="000000" w:themeColor="text1"/>
          <w:sz w:val="24"/>
          <w:szCs w:val="24"/>
        </w:rPr>
        <w:t>a model of the</w:t>
      </w:r>
      <w:r w:rsidRPr="10561AA3">
        <w:rPr>
          <w:color w:val="000000" w:themeColor="text1"/>
          <w:sz w:val="24"/>
          <w:szCs w:val="24"/>
        </w:rPr>
        <w:t xml:space="preserve"> relationship between ambient UVA and excess deaths in Italy (1</w:t>
      </w:r>
      <w:r w:rsidRPr="10561AA3">
        <w:rPr>
          <w:color w:val="000000" w:themeColor="text1"/>
          <w:sz w:val="24"/>
          <w:szCs w:val="24"/>
          <w:vertAlign w:val="superscript"/>
        </w:rPr>
        <w:t>st</w:t>
      </w:r>
      <w:r w:rsidRPr="10561AA3">
        <w:rPr>
          <w:color w:val="000000" w:themeColor="text1"/>
          <w:sz w:val="24"/>
          <w:szCs w:val="24"/>
        </w:rPr>
        <w:t xml:space="preserve"> of March to 30</w:t>
      </w:r>
      <w:r w:rsidRPr="10561AA3">
        <w:rPr>
          <w:color w:val="000000" w:themeColor="text1"/>
          <w:sz w:val="24"/>
          <w:szCs w:val="24"/>
          <w:vertAlign w:val="superscript"/>
        </w:rPr>
        <w:t>th</w:t>
      </w:r>
      <w:r w:rsidRPr="10561AA3">
        <w:rPr>
          <w:color w:val="000000" w:themeColor="text1"/>
          <w:sz w:val="24"/>
          <w:szCs w:val="24"/>
        </w:rPr>
        <w:t xml:space="preserve"> of April), with Province (N=104) level random effect</w:t>
      </w:r>
      <w:r w:rsidR="006E76B8" w:rsidRPr="10561AA3">
        <w:rPr>
          <w:color w:val="000000" w:themeColor="text1"/>
          <w:sz w:val="24"/>
          <w:szCs w:val="24"/>
        </w:rPr>
        <w:t>s</w:t>
      </w:r>
      <w:r w:rsidRPr="10561AA3">
        <w:rPr>
          <w:color w:val="000000" w:themeColor="text1"/>
          <w:sz w:val="24"/>
          <w:szCs w:val="24"/>
        </w:rPr>
        <w:t xml:space="preserve">. The ‘at risk’ population </w:t>
      </w:r>
      <w:r w:rsidR="008E5733">
        <w:rPr>
          <w:color w:val="000000" w:themeColor="text1"/>
          <w:sz w:val="24"/>
          <w:szCs w:val="24"/>
        </w:rPr>
        <w:t>wa</w:t>
      </w:r>
      <w:r w:rsidR="008E5733" w:rsidRPr="10561AA3">
        <w:rPr>
          <w:color w:val="000000" w:themeColor="text1"/>
          <w:sz w:val="24"/>
          <w:szCs w:val="24"/>
        </w:rPr>
        <w:t xml:space="preserve">s </w:t>
      </w:r>
      <w:r w:rsidRPr="10561AA3">
        <w:rPr>
          <w:color w:val="000000" w:themeColor="text1"/>
          <w:sz w:val="24"/>
          <w:szCs w:val="24"/>
        </w:rPr>
        <w:t>the total municipality population, with the [1] province level random effect, [2] number of tests for COVID-19 cases at the Province level and [3] measures of infection susceptibility (municipality population density and area). The</w:t>
      </w:r>
      <w:r w:rsidR="00E06445" w:rsidRPr="10561AA3">
        <w:rPr>
          <w:color w:val="000000" w:themeColor="text1"/>
          <w:sz w:val="24"/>
          <w:szCs w:val="24"/>
        </w:rPr>
        <w:t xml:space="preserve"> NB</w:t>
      </w:r>
      <w:r w:rsidRPr="10561AA3">
        <w:rPr>
          <w:color w:val="000000" w:themeColor="text1"/>
          <w:sz w:val="24"/>
          <w:szCs w:val="24"/>
        </w:rPr>
        <w:t xml:space="preserve"> model </w:t>
      </w:r>
      <w:r w:rsidR="008E5733">
        <w:rPr>
          <w:color w:val="000000" w:themeColor="text1"/>
          <w:sz w:val="24"/>
          <w:szCs w:val="24"/>
        </w:rPr>
        <w:t>wa</w:t>
      </w:r>
      <w:r w:rsidR="008E5733" w:rsidRPr="10561AA3">
        <w:rPr>
          <w:color w:val="000000" w:themeColor="text1"/>
          <w:sz w:val="24"/>
          <w:szCs w:val="24"/>
        </w:rPr>
        <w:t xml:space="preserve">s </w:t>
      </w:r>
      <w:r w:rsidRPr="10561AA3">
        <w:rPr>
          <w:color w:val="000000" w:themeColor="text1"/>
          <w:sz w:val="24"/>
          <w:szCs w:val="24"/>
        </w:rPr>
        <w:t>adjusted at the municipality level for: Long term PM</w:t>
      </w:r>
      <w:r w:rsidRPr="10561AA3">
        <w:rPr>
          <w:color w:val="000000" w:themeColor="text1"/>
          <w:sz w:val="24"/>
          <w:szCs w:val="24"/>
          <w:vertAlign w:val="subscript"/>
        </w:rPr>
        <w:t>2.5</w:t>
      </w:r>
      <w:r w:rsidRPr="10561AA3">
        <w:rPr>
          <w:color w:val="000000" w:themeColor="text1"/>
          <w:sz w:val="24"/>
          <w:szCs w:val="24"/>
        </w:rPr>
        <w:t>, long term winter temperature, Number of foreign</w:t>
      </w:r>
      <w:r w:rsidR="008E5733">
        <w:rPr>
          <w:color w:val="000000" w:themeColor="text1"/>
          <w:sz w:val="24"/>
          <w:szCs w:val="24"/>
        </w:rPr>
        <w:t>-</w:t>
      </w:r>
      <w:r w:rsidRPr="10561AA3">
        <w:rPr>
          <w:color w:val="000000" w:themeColor="text1"/>
          <w:sz w:val="24"/>
          <w:szCs w:val="24"/>
        </w:rPr>
        <w:t>born, Percentage of residents: aged 65+, aged 85+ and deprivation</w:t>
      </w:r>
      <w:r w:rsidR="00571157" w:rsidRPr="10561AA3">
        <w:rPr>
          <w:color w:val="000000" w:themeColor="text1"/>
          <w:sz w:val="24"/>
          <w:szCs w:val="24"/>
        </w:rPr>
        <w:t>.</w:t>
      </w:r>
      <w:r w:rsidR="00E06445" w:rsidRPr="10561AA3">
        <w:rPr>
          <w:color w:val="000000" w:themeColor="text1"/>
          <w:sz w:val="24"/>
          <w:szCs w:val="24"/>
        </w:rPr>
        <w:t xml:space="preserve"> The ZI model </w:t>
      </w:r>
      <w:r w:rsidR="008E5733" w:rsidRPr="10561AA3">
        <w:rPr>
          <w:color w:val="000000" w:themeColor="text1"/>
          <w:sz w:val="24"/>
          <w:szCs w:val="24"/>
        </w:rPr>
        <w:t>include</w:t>
      </w:r>
      <w:r w:rsidR="008E5733">
        <w:rPr>
          <w:color w:val="000000" w:themeColor="text1"/>
          <w:sz w:val="24"/>
          <w:szCs w:val="24"/>
        </w:rPr>
        <w:t>d</w:t>
      </w:r>
      <w:r w:rsidR="00E06445" w:rsidRPr="10561AA3">
        <w:rPr>
          <w:color w:val="000000" w:themeColor="text1"/>
          <w:sz w:val="24"/>
          <w:szCs w:val="24"/>
        </w:rPr>
        <w:t xml:space="preserve">: </w:t>
      </w:r>
      <w:r w:rsidR="00E06445" w:rsidRPr="00E06445">
        <w:rPr>
          <w:rFonts w:cs="Arial"/>
          <w:sz w:val="24"/>
          <w:szCs w:val="24"/>
          <w:shd w:val="clear" w:color="auto" w:fill="FAF9F8"/>
        </w:rPr>
        <w:t xml:space="preserve">Number of </w:t>
      </w:r>
      <w:r w:rsidR="008E5733" w:rsidRPr="00E06445">
        <w:rPr>
          <w:rFonts w:cs="Arial"/>
          <w:sz w:val="24"/>
          <w:szCs w:val="24"/>
          <w:shd w:val="clear" w:color="auto" w:fill="FAF9F8"/>
        </w:rPr>
        <w:t>foreign</w:t>
      </w:r>
      <w:r w:rsidR="008E5733">
        <w:rPr>
          <w:rFonts w:cs="Arial"/>
          <w:sz w:val="24"/>
          <w:szCs w:val="24"/>
          <w:shd w:val="clear" w:color="auto" w:fill="FAF9F8"/>
        </w:rPr>
        <w:t>-</w:t>
      </w:r>
      <w:r w:rsidR="00E06445" w:rsidRPr="00E06445">
        <w:rPr>
          <w:rFonts w:cs="Arial"/>
          <w:sz w:val="24"/>
          <w:szCs w:val="24"/>
          <w:shd w:val="clear" w:color="auto" w:fill="FAF9F8"/>
        </w:rPr>
        <w:t>born; Percentage of residents: aged 65+, aged85+; population density; municipality area, deprivation score; total cases in province.</w:t>
      </w:r>
    </w:p>
    <w:p w14:paraId="56AAC645" w14:textId="5AD7D538" w:rsidR="00AF1F92" w:rsidRPr="0071086E" w:rsidRDefault="00AF1F92" w:rsidP="00AF1F92">
      <w:pPr>
        <w:spacing w:after="0" w:line="240" w:lineRule="auto"/>
        <w:rPr>
          <w:rFonts w:cs="Arial"/>
          <w:b/>
          <w:sz w:val="24"/>
          <w:szCs w:val="24"/>
          <w:shd w:val="clear" w:color="auto" w:fill="FAF9F8"/>
        </w:rPr>
      </w:pPr>
      <w:r w:rsidRPr="0071086E">
        <w:rPr>
          <w:rFonts w:cs="Arial"/>
          <w:b/>
          <w:sz w:val="24"/>
          <w:szCs w:val="24"/>
          <w:shd w:val="clear" w:color="auto" w:fill="FAF9F8"/>
        </w:rPr>
        <w:t>Meta-analysis</w:t>
      </w:r>
    </w:p>
    <w:p w14:paraId="7DFFE3CF" w14:textId="0D712399" w:rsidR="00E06445" w:rsidRPr="00DC0AF3" w:rsidRDefault="00E06445" w:rsidP="586F8DAE">
      <w:pPr>
        <w:spacing w:after="240" w:line="240" w:lineRule="auto"/>
        <w:rPr>
          <w:color w:val="000000" w:themeColor="text1"/>
          <w:sz w:val="24"/>
          <w:szCs w:val="24"/>
        </w:rPr>
      </w:pPr>
      <w:r w:rsidRPr="0071086E">
        <w:rPr>
          <w:rFonts w:cs="Arial"/>
          <w:sz w:val="24"/>
          <w:szCs w:val="24"/>
          <w:shd w:val="clear" w:color="auto" w:fill="FAF9F8"/>
        </w:rPr>
        <w:t>Finally</w:t>
      </w:r>
      <w:r w:rsidR="008E5733">
        <w:rPr>
          <w:rFonts w:cs="Arial"/>
          <w:sz w:val="24"/>
          <w:szCs w:val="24"/>
          <w:shd w:val="clear" w:color="auto" w:fill="FAF9F8"/>
        </w:rPr>
        <w:t>,</w:t>
      </w:r>
      <w:r w:rsidRPr="0071086E">
        <w:rPr>
          <w:rFonts w:cs="Arial"/>
          <w:sz w:val="24"/>
          <w:szCs w:val="24"/>
          <w:shd w:val="clear" w:color="auto" w:fill="FAF9F8"/>
        </w:rPr>
        <w:t xml:space="preserve"> we carried out a meta-analysis </w:t>
      </w:r>
      <w:r w:rsidR="00DB5802" w:rsidRPr="0071086E">
        <w:rPr>
          <w:rFonts w:cs="Arial"/>
          <w:sz w:val="24"/>
          <w:szCs w:val="24"/>
          <w:shd w:val="clear" w:color="auto" w:fill="FAF9F8"/>
        </w:rPr>
        <w:t xml:space="preserve">to </w:t>
      </w:r>
      <w:r w:rsidR="002F60C1" w:rsidRPr="0071086E">
        <w:rPr>
          <w:rFonts w:cs="Arial"/>
          <w:sz w:val="24"/>
          <w:szCs w:val="24"/>
          <w:shd w:val="clear" w:color="auto" w:fill="FAF9F8"/>
        </w:rPr>
        <w:t>estimate the pooled effe</w:t>
      </w:r>
      <w:r w:rsidR="00C7714D" w:rsidRPr="0071086E">
        <w:rPr>
          <w:rFonts w:cs="Arial"/>
          <w:sz w:val="24"/>
          <w:szCs w:val="24"/>
          <w:shd w:val="clear" w:color="auto" w:fill="FAF9F8"/>
        </w:rPr>
        <w:t>ct</w:t>
      </w:r>
      <w:r w:rsidR="006237FE" w:rsidRPr="0071086E">
        <w:rPr>
          <w:rFonts w:cs="Arial"/>
          <w:sz w:val="24"/>
          <w:szCs w:val="24"/>
        </w:rPr>
        <w:t xml:space="preserve"> </w:t>
      </w:r>
      <w:r w:rsidR="006237FE" w:rsidRPr="0071086E">
        <w:rPr>
          <w:rFonts w:cs="Arial"/>
          <w:sz w:val="24"/>
          <w:szCs w:val="24"/>
          <w:shd w:val="clear" w:color="auto" w:fill="FAF9F8"/>
        </w:rPr>
        <w:t>across the three studies</w:t>
      </w:r>
      <w:r w:rsidR="00C7714D" w:rsidRPr="0071086E">
        <w:rPr>
          <w:rFonts w:cs="Arial"/>
          <w:sz w:val="24"/>
          <w:szCs w:val="24"/>
          <w:shd w:val="clear" w:color="auto" w:fill="FAF9F8"/>
        </w:rPr>
        <w:t xml:space="preserve">. </w:t>
      </w:r>
      <w:r w:rsidR="000464D9" w:rsidRPr="0071086E">
        <w:rPr>
          <w:rFonts w:cs="Arial"/>
          <w:sz w:val="24"/>
          <w:szCs w:val="24"/>
          <w:shd w:val="clear" w:color="auto" w:fill="FAF9F8"/>
        </w:rPr>
        <w:t xml:space="preserve">Using a random-effects model, the </w:t>
      </w:r>
      <w:r w:rsidR="0082794D">
        <w:rPr>
          <w:rFonts w:cs="Arial"/>
          <w:sz w:val="24"/>
          <w:szCs w:val="24"/>
          <w:shd w:val="clear" w:color="auto" w:fill="FAF9F8"/>
        </w:rPr>
        <w:t xml:space="preserve">UVA coefficient from the </w:t>
      </w:r>
      <w:r w:rsidR="000464D9" w:rsidRPr="0071086E">
        <w:rPr>
          <w:rFonts w:cs="Arial"/>
          <w:sz w:val="24"/>
          <w:szCs w:val="24"/>
          <w:shd w:val="clear" w:color="auto" w:fill="FAF9F8"/>
        </w:rPr>
        <w:t>three</w:t>
      </w:r>
      <w:r w:rsidR="00027ADB">
        <w:rPr>
          <w:rFonts w:cs="Arial"/>
          <w:sz w:val="24"/>
          <w:szCs w:val="24"/>
          <w:shd w:val="clear" w:color="auto" w:fill="FAF9F8"/>
        </w:rPr>
        <w:t xml:space="preserve"> ZINB model </w:t>
      </w:r>
      <w:r w:rsidR="00455029">
        <w:rPr>
          <w:rFonts w:cs="Arial"/>
          <w:sz w:val="24"/>
          <w:szCs w:val="24"/>
          <w:shd w:val="clear" w:color="auto" w:fill="FAF9F8"/>
        </w:rPr>
        <w:t>(</w:t>
      </w:r>
      <w:r w:rsidR="00027ADB">
        <w:rPr>
          <w:rFonts w:cs="Arial"/>
          <w:sz w:val="24"/>
          <w:szCs w:val="24"/>
          <w:shd w:val="clear" w:color="auto" w:fill="FAF9F8"/>
        </w:rPr>
        <w:t>with random</w:t>
      </w:r>
      <w:r w:rsidR="000464D9" w:rsidRPr="0071086E">
        <w:rPr>
          <w:rFonts w:cs="Arial"/>
          <w:sz w:val="24"/>
          <w:szCs w:val="24"/>
          <w:shd w:val="clear" w:color="auto" w:fill="FAF9F8"/>
        </w:rPr>
        <w:t xml:space="preserve"> </w:t>
      </w:r>
      <w:r w:rsidR="00455029">
        <w:rPr>
          <w:rFonts w:cs="Arial"/>
          <w:sz w:val="24"/>
          <w:szCs w:val="24"/>
          <w:shd w:val="clear" w:color="auto" w:fill="FAF9F8"/>
        </w:rPr>
        <w:t xml:space="preserve">effects) </w:t>
      </w:r>
      <w:r w:rsidR="000464D9" w:rsidRPr="0071086E">
        <w:rPr>
          <w:rFonts w:cs="Arial"/>
          <w:sz w:val="24"/>
          <w:szCs w:val="24"/>
          <w:shd w:val="clear" w:color="auto" w:fill="FAF9F8"/>
        </w:rPr>
        <w:t xml:space="preserve">studies </w:t>
      </w:r>
      <w:r w:rsidR="008E5733">
        <w:rPr>
          <w:rFonts w:cs="Arial"/>
          <w:sz w:val="24"/>
          <w:szCs w:val="24"/>
          <w:shd w:val="clear" w:color="auto" w:fill="FAF9F8"/>
        </w:rPr>
        <w:t>we</w:t>
      </w:r>
      <w:r w:rsidR="008E5733" w:rsidRPr="0071086E">
        <w:rPr>
          <w:rFonts w:cs="Arial"/>
          <w:sz w:val="24"/>
          <w:szCs w:val="24"/>
          <w:shd w:val="clear" w:color="auto" w:fill="FAF9F8"/>
        </w:rPr>
        <w:t xml:space="preserve">re </w:t>
      </w:r>
      <w:r w:rsidR="000464D9" w:rsidRPr="0071086E">
        <w:rPr>
          <w:rFonts w:cs="Arial"/>
          <w:sz w:val="24"/>
          <w:szCs w:val="24"/>
          <w:shd w:val="clear" w:color="auto" w:fill="FAF9F8"/>
        </w:rPr>
        <w:t>assumed to be a random sample from a hypoth</w:t>
      </w:r>
      <w:r w:rsidR="00BB3838" w:rsidRPr="0071086E">
        <w:rPr>
          <w:rFonts w:cs="Arial"/>
          <w:sz w:val="24"/>
          <w:szCs w:val="24"/>
          <w:shd w:val="clear" w:color="auto" w:fill="FAF9F8"/>
        </w:rPr>
        <w:t>etical</w:t>
      </w:r>
      <w:r w:rsidR="000464D9" w:rsidRPr="0071086E">
        <w:rPr>
          <w:rFonts w:cs="Arial"/>
          <w:sz w:val="24"/>
          <w:szCs w:val="24"/>
          <w:shd w:val="clear" w:color="auto" w:fill="FAF9F8"/>
        </w:rPr>
        <w:t xml:space="preserve"> large collection of</w:t>
      </w:r>
      <w:r w:rsidR="00BB3838" w:rsidRPr="0071086E">
        <w:rPr>
          <w:rFonts w:cs="Arial"/>
          <w:sz w:val="24"/>
          <w:szCs w:val="24"/>
          <w:shd w:val="clear" w:color="auto" w:fill="FAF9F8"/>
        </w:rPr>
        <w:t xml:space="preserve"> all</w:t>
      </w:r>
      <w:r w:rsidR="000464D9" w:rsidRPr="0071086E">
        <w:rPr>
          <w:rFonts w:cs="Arial"/>
          <w:sz w:val="24"/>
          <w:szCs w:val="24"/>
          <w:shd w:val="clear" w:color="auto" w:fill="FAF9F8"/>
        </w:rPr>
        <w:t xml:space="preserve"> such possible studies. Because we </w:t>
      </w:r>
      <w:r w:rsidR="008E5733">
        <w:rPr>
          <w:rFonts w:cs="Arial"/>
          <w:sz w:val="24"/>
          <w:szCs w:val="24"/>
          <w:shd w:val="clear" w:color="auto" w:fill="FAF9F8"/>
        </w:rPr>
        <w:t>we</w:t>
      </w:r>
      <w:r w:rsidR="008E5733" w:rsidRPr="0071086E">
        <w:rPr>
          <w:rFonts w:cs="Arial"/>
          <w:sz w:val="24"/>
          <w:szCs w:val="24"/>
          <w:shd w:val="clear" w:color="auto" w:fill="FAF9F8"/>
        </w:rPr>
        <w:t xml:space="preserve">re </w:t>
      </w:r>
      <w:r w:rsidR="000464D9" w:rsidRPr="0071086E">
        <w:rPr>
          <w:rFonts w:cs="Arial"/>
          <w:sz w:val="24"/>
          <w:szCs w:val="24"/>
          <w:shd w:val="clear" w:color="auto" w:fill="FAF9F8"/>
        </w:rPr>
        <w:t>interested in estimating the</w:t>
      </w:r>
      <w:r w:rsidR="00BB3838" w:rsidRPr="0071086E">
        <w:rPr>
          <w:rFonts w:cs="Arial"/>
          <w:sz w:val="24"/>
          <w:szCs w:val="24"/>
          <w:shd w:val="clear" w:color="auto" w:fill="FAF9F8"/>
        </w:rPr>
        <w:t xml:space="preserve"> ‘true’</w:t>
      </w:r>
      <w:r w:rsidR="000464D9" w:rsidRPr="0071086E">
        <w:rPr>
          <w:rFonts w:cs="Arial"/>
          <w:sz w:val="24"/>
          <w:szCs w:val="24"/>
          <w:shd w:val="clear" w:color="auto" w:fill="FAF9F8"/>
        </w:rPr>
        <w:t xml:space="preserve"> effect of UVA on COVID-19 survival</w:t>
      </w:r>
      <w:r w:rsidR="0071086E">
        <w:rPr>
          <w:rFonts w:cs="Arial"/>
          <w:sz w:val="24"/>
          <w:szCs w:val="24"/>
          <w:shd w:val="clear" w:color="auto" w:fill="FAF9F8"/>
        </w:rPr>
        <w:t>,</w:t>
      </w:r>
      <w:r w:rsidR="00BB3838" w:rsidRPr="0071086E">
        <w:rPr>
          <w:rFonts w:cs="Arial"/>
          <w:sz w:val="24"/>
          <w:szCs w:val="24"/>
          <w:shd w:val="clear" w:color="auto" w:fill="FAF9F8"/>
        </w:rPr>
        <w:t xml:space="preserve"> as it might occur anywhere</w:t>
      </w:r>
      <w:r w:rsidR="000464D9" w:rsidRPr="0071086E">
        <w:rPr>
          <w:rFonts w:cs="Arial"/>
          <w:sz w:val="24"/>
          <w:szCs w:val="24"/>
          <w:shd w:val="clear" w:color="auto" w:fill="FAF9F8"/>
        </w:rPr>
        <w:t xml:space="preserve">, this </w:t>
      </w:r>
      <w:r w:rsidR="008E5733">
        <w:rPr>
          <w:rFonts w:cs="Arial"/>
          <w:sz w:val="24"/>
          <w:szCs w:val="24"/>
          <w:shd w:val="clear" w:color="auto" w:fill="FAF9F8"/>
        </w:rPr>
        <w:t>was</w:t>
      </w:r>
      <w:r w:rsidR="008E5733" w:rsidRPr="0071086E">
        <w:rPr>
          <w:rFonts w:cs="Arial"/>
          <w:sz w:val="24"/>
          <w:szCs w:val="24"/>
          <w:shd w:val="clear" w:color="auto" w:fill="FAF9F8"/>
        </w:rPr>
        <w:t xml:space="preserve"> </w:t>
      </w:r>
      <w:r w:rsidR="00BB3838" w:rsidRPr="0071086E">
        <w:rPr>
          <w:rFonts w:cs="Arial"/>
          <w:sz w:val="24"/>
          <w:szCs w:val="24"/>
          <w:shd w:val="clear" w:color="auto" w:fill="FAF9F8"/>
        </w:rPr>
        <w:t>felt to be</w:t>
      </w:r>
      <w:r w:rsidR="000464D9" w:rsidRPr="0071086E">
        <w:rPr>
          <w:rFonts w:cs="Arial"/>
          <w:sz w:val="24"/>
          <w:szCs w:val="24"/>
          <w:shd w:val="clear" w:color="auto" w:fill="FAF9F8"/>
        </w:rPr>
        <w:t xml:space="preserve"> the appropriate specification. </w:t>
      </w:r>
      <w:r w:rsidR="0019602B" w:rsidRPr="0071086E">
        <w:rPr>
          <w:sz w:val="24"/>
          <w:szCs w:val="24"/>
        </w:rPr>
        <w:t xml:space="preserve">In the UK and USA, </w:t>
      </w:r>
      <w:r w:rsidR="00AF2D5A" w:rsidRPr="0071086E">
        <w:rPr>
          <w:sz w:val="24"/>
          <w:szCs w:val="24"/>
        </w:rPr>
        <w:t>we count</w:t>
      </w:r>
      <w:r w:rsidR="008E5733">
        <w:rPr>
          <w:sz w:val="24"/>
          <w:szCs w:val="24"/>
        </w:rPr>
        <w:t>ed</w:t>
      </w:r>
      <w:r w:rsidR="00AF2D5A" w:rsidRPr="0071086E">
        <w:rPr>
          <w:sz w:val="24"/>
          <w:szCs w:val="24"/>
        </w:rPr>
        <w:t xml:space="preserve"> a reasonably</w:t>
      </w:r>
      <w:r w:rsidR="0019602B" w:rsidRPr="0071086E">
        <w:rPr>
          <w:sz w:val="24"/>
          <w:szCs w:val="24"/>
        </w:rPr>
        <w:t xml:space="preserve"> ‘direct’ </w:t>
      </w:r>
      <w:r w:rsidR="00AF2D5A" w:rsidRPr="0071086E">
        <w:rPr>
          <w:sz w:val="24"/>
          <w:szCs w:val="24"/>
        </w:rPr>
        <w:t>measure of COVID-19</w:t>
      </w:r>
      <w:r w:rsidR="0019602B" w:rsidRPr="0071086E">
        <w:rPr>
          <w:sz w:val="24"/>
          <w:szCs w:val="24"/>
        </w:rPr>
        <w:t xml:space="preserve"> deaths. </w:t>
      </w:r>
      <w:r w:rsidR="00AF2D5A" w:rsidRPr="0071086E">
        <w:rPr>
          <w:sz w:val="24"/>
          <w:szCs w:val="24"/>
        </w:rPr>
        <w:t xml:space="preserve">In Italy, because of an absence COVID-19 specific mortality </w:t>
      </w:r>
      <w:r w:rsidR="007349EC" w:rsidRPr="0071086E">
        <w:rPr>
          <w:sz w:val="24"/>
          <w:szCs w:val="24"/>
        </w:rPr>
        <w:t>figures</w:t>
      </w:r>
      <w:r w:rsidR="008E5733">
        <w:rPr>
          <w:sz w:val="24"/>
          <w:szCs w:val="24"/>
        </w:rPr>
        <w:t>,</w:t>
      </w:r>
      <w:r w:rsidR="007349EC" w:rsidRPr="0071086E">
        <w:rPr>
          <w:sz w:val="24"/>
          <w:szCs w:val="24"/>
        </w:rPr>
        <w:t xml:space="preserve"> we </w:t>
      </w:r>
      <w:r w:rsidR="008E5733" w:rsidRPr="0071086E">
        <w:rPr>
          <w:sz w:val="24"/>
          <w:szCs w:val="24"/>
        </w:rPr>
        <w:t>ha</w:t>
      </w:r>
      <w:r w:rsidR="008E5733">
        <w:rPr>
          <w:sz w:val="24"/>
          <w:szCs w:val="24"/>
        </w:rPr>
        <w:t>d</w:t>
      </w:r>
      <w:r w:rsidR="008E5733" w:rsidRPr="0071086E">
        <w:rPr>
          <w:sz w:val="24"/>
          <w:szCs w:val="24"/>
        </w:rPr>
        <w:t xml:space="preserve"> </w:t>
      </w:r>
      <w:r w:rsidR="007349EC" w:rsidRPr="0071086E">
        <w:rPr>
          <w:sz w:val="24"/>
          <w:szCs w:val="24"/>
        </w:rPr>
        <w:t xml:space="preserve">to </w:t>
      </w:r>
      <w:r w:rsidR="0019602B" w:rsidRPr="0071086E">
        <w:rPr>
          <w:sz w:val="24"/>
          <w:szCs w:val="24"/>
        </w:rPr>
        <w:t>us</w:t>
      </w:r>
      <w:r w:rsidR="007349EC" w:rsidRPr="0071086E">
        <w:rPr>
          <w:sz w:val="24"/>
          <w:szCs w:val="24"/>
        </w:rPr>
        <w:t xml:space="preserve">e </w:t>
      </w:r>
      <w:r w:rsidR="0019602B" w:rsidRPr="0071086E">
        <w:rPr>
          <w:sz w:val="24"/>
          <w:szCs w:val="24"/>
        </w:rPr>
        <w:t>excess death</w:t>
      </w:r>
      <w:r w:rsidR="007349EC" w:rsidRPr="0071086E">
        <w:rPr>
          <w:sz w:val="24"/>
          <w:szCs w:val="24"/>
        </w:rPr>
        <w:t xml:space="preserve">s. This </w:t>
      </w:r>
      <w:r w:rsidR="008E5733" w:rsidRPr="0071086E">
        <w:rPr>
          <w:sz w:val="24"/>
          <w:szCs w:val="24"/>
        </w:rPr>
        <w:t>w</w:t>
      </w:r>
      <w:r w:rsidR="008E5733">
        <w:rPr>
          <w:sz w:val="24"/>
          <w:szCs w:val="24"/>
        </w:rPr>
        <w:t>ould</w:t>
      </w:r>
      <w:r w:rsidR="008E5733" w:rsidRPr="0071086E">
        <w:rPr>
          <w:sz w:val="24"/>
          <w:szCs w:val="24"/>
        </w:rPr>
        <w:t xml:space="preserve"> </w:t>
      </w:r>
      <w:r w:rsidR="007349EC" w:rsidRPr="0071086E">
        <w:rPr>
          <w:sz w:val="24"/>
          <w:szCs w:val="24"/>
        </w:rPr>
        <w:t xml:space="preserve">naturally include other </w:t>
      </w:r>
      <w:r w:rsidR="0019602B" w:rsidRPr="0071086E">
        <w:rPr>
          <w:sz w:val="24"/>
          <w:szCs w:val="24"/>
        </w:rPr>
        <w:t xml:space="preserve">deaths that </w:t>
      </w:r>
      <w:r w:rsidR="007349EC" w:rsidRPr="0071086E">
        <w:rPr>
          <w:sz w:val="24"/>
          <w:szCs w:val="24"/>
        </w:rPr>
        <w:t xml:space="preserve">may </w:t>
      </w:r>
      <w:r w:rsidR="008E5733">
        <w:rPr>
          <w:sz w:val="24"/>
          <w:szCs w:val="24"/>
        </w:rPr>
        <w:t xml:space="preserve">have </w:t>
      </w:r>
      <w:r w:rsidR="007349EC" w:rsidRPr="0071086E">
        <w:rPr>
          <w:sz w:val="24"/>
          <w:szCs w:val="24"/>
        </w:rPr>
        <w:t>be</w:t>
      </w:r>
      <w:r w:rsidR="008E5733">
        <w:rPr>
          <w:sz w:val="24"/>
          <w:szCs w:val="24"/>
        </w:rPr>
        <w:t>en</w:t>
      </w:r>
      <w:r w:rsidR="007349EC" w:rsidRPr="0071086E">
        <w:rPr>
          <w:sz w:val="24"/>
          <w:szCs w:val="24"/>
        </w:rPr>
        <w:t xml:space="preserve"> due to the effect of COVID-19 but not directly attributable to </w:t>
      </w:r>
      <w:r w:rsidR="00750D7B" w:rsidRPr="0071086E">
        <w:rPr>
          <w:sz w:val="24"/>
          <w:szCs w:val="24"/>
        </w:rPr>
        <w:t>the virus. For example</w:t>
      </w:r>
      <w:r w:rsidR="008E5733">
        <w:rPr>
          <w:sz w:val="24"/>
          <w:szCs w:val="24"/>
        </w:rPr>
        <w:t>,</w:t>
      </w:r>
      <w:r w:rsidR="00750D7B" w:rsidRPr="0071086E">
        <w:rPr>
          <w:sz w:val="24"/>
          <w:szCs w:val="24"/>
        </w:rPr>
        <w:t xml:space="preserve"> deaths that may have occurred due to</w:t>
      </w:r>
      <w:r w:rsidR="0019602B" w:rsidRPr="0071086E">
        <w:rPr>
          <w:sz w:val="24"/>
          <w:szCs w:val="24"/>
        </w:rPr>
        <w:t xml:space="preserve"> say septic shock </w:t>
      </w:r>
      <w:r w:rsidR="008E5733">
        <w:rPr>
          <w:sz w:val="24"/>
          <w:szCs w:val="24"/>
        </w:rPr>
        <w:t xml:space="preserve">in patients </w:t>
      </w:r>
      <w:r w:rsidR="0019602B" w:rsidRPr="0071086E">
        <w:rPr>
          <w:sz w:val="24"/>
          <w:szCs w:val="24"/>
        </w:rPr>
        <w:t>who would have been admitted to ITU (and may have survived</w:t>
      </w:r>
      <w:r w:rsidR="008B72CD" w:rsidRPr="0071086E">
        <w:rPr>
          <w:sz w:val="24"/>
          <w:szCs w:val="24"/>
        </w:rPr>
        <w:t xml:space="preserve"> </w:t>
      </w:r>
      <w:r w:rsidR="008E5733">
        <w:rPr>
          <w:sz w:val="24"/>
          <w:szCs w:val="24"/>
        </w:rPr>
        <w:t>under</w:t>
      </w:r>
      <w:r w:rsidR="008E5733" w:rsidRPr="0071086E">
        <w:rPr>
          <w:sz w:val="24"/>
          <w:szCs w:val="24"/>
        </w:rPr>
        <w:t xml:space="preserve"> </w:t>
      </w:r>
      <w:r w:rsidR="008B72CD" w:rsidRPr="0071086E">
        <w:rPr>
          <w:sz w:val="24"/>
          <w:szCs w:val="24"/>
        </w:rPr>
        <w:t>‘normal conditions’</w:t>
      </w:r>
      <w:r w:rsidR="0019602B" w:rsidRPr="0071086E">
        <w:rPr>
          <w:sz w:val="24"/>
          <w:szCs w:val="24"/>
        </w:rPr>
        <w:t xml:space="preserve">) but </w:t>
      </w:r>
      <w:r w:rsidR="008B72CD" w:rsidRPr="0071086E">
        <w:rPr>
          <w:sz w:val="24"/>
          <w:szCs w:val="24"/>
        </w:rPr>
        <w:t>didn’t</w:t>
      </w:r>
      <w:r w:rsidR="0019602B" w:rsidRPr="0071086E">
        <w:rPr>
          <w:sz w:val="24"/>
          <w:szCs w:val="24"/>
        </w:rPr>
        <w:t xml:space="preserve"> because the system was overwhelmed.</w:t>
      </w:r>
      <w:r w:rsidR="00273DC9">
        <w:rPr>
          <w:sz w:val="24"/>
          <w:szCs w:val="24"/>
        </w:rPr>
        <w:t xml:space="preserve"> However</w:t>
      </w:r>
      <w:r w:rsidR="008E5733">
        <w:rPr>
          <w:sz w:val="24"/>
          <w:szCs w:val="24"/>
        </w:rPr>
        <w:t>,</w:t>
      </w:r>
      <w:r w:rsidR="00273DC9">
        <w:rPr>
          <w:sz w:val="24"/>
          <w:szCs w:val="24"/>
        </w:rPr>
        <w:t xml:space="preserve"> we do not feel this</w:t>
      </w:r>
      <w:r w:rsidR="006B229F">
        <w:rPr>
          <w:sz w:val="24"/>
          <w:szCs w:val="24"/>
        </w:rPr>
        <w:t xml:space="preserve"> </w:t>
      </w:r>
      <w:r w:rsidR="008E5733">
        <w:rPr>
          <w:sz w:val="24"/>
          <w:szCs w:val="24"/>
        </w:rPr>
        <w:t xml:space="preserve">would have </w:t>
      </w:r>
      <w:r w:rsidR="00273DC9">
        <w:rPr>
          <w:sz w:val="24"/>
          <w:szCs w:val="24"/>
        </w:rPr>
        <w:t>bias</w:t>
      </w:r>
      <w:r w:rsidR="008E5733">
        <w:rPr>
          <w:sz w:val="24"/>
          <w:szCs w:val="24"/>
        </w:rPr>
        <w:t>ed</w:t>
      </w:r>
      <w:r w:rsidR="00273DC9">
        <w:rPr>
          <w:sz w:val="24"/>
          <w:szCs w:val="24"/>
        </w:rPr>
        <w:t xml:space="preserve"> the estimate of the UVA estimate </w:t>
      </w:r>
      <w:r w:rsidR="003C3DA4">
        <w:rPr>
          <w:sz w:val="24"/>
          <w:szCs w:val="24"/>
        </w:rPr>
        <w:t>because these ‘extra’ non-COVID-19</w:t>
      </w:r>
      <w:r w:rsidR="006B229F">
        <w:rPr>
          <w:sz w:val="24"/>
          <w:szCs w:val="24"/>
        </w:rPr>
        <w:t xml:space="preserve"> seem</w:t>
      </w:r>
      <w:r w:rsidR="008E5733">
        <w:rPr>
          <w:sz w:val="24"/>
          <w:szCs w:val="24"/>
        </w:rPr>
        <w:t>ed</w:t>
      </w:r>
      <w:r w:rsidR="006B229F">
        <w:rPr>
          <w:sz w:val="24"/>
          <w:szCs w:val="24"/>
        </w:rPr>
        <w:t xml:space="preserve"> unlikely to be</w:t>
      </w:r>
      <w:r w:rsidR="00181C90">
        <w:rPr>
          <w:sz w:val="24"/>
          <w:szCs w:val="24"/>
        </w:rPr>
        <w:t xml:space="preserve"> strongly</w:t>
      </w:r>
      <w:r w:rsidR="006B229F">
        <w:rPr>
          <w:sz w:val="24"/>
          <w:szCs w:val="24"/>
        </w:rPr>
        <w:t xml:space="preserve"> associated with</w:t>
      </w:r>
      <w:r w:rsidR="00181C90">
        <w:rPr>
          <w:sz w:val="24"/>
          <w:szCs w:val="24"/>
        </w:rPr>
        <w:t xml:space="preserve"> spatial variation </w:t>
      </w:r>
      <w:r w:rsidR="00AA1191">
        <w:rPr>
          <w:sz w:val="24"/>
          <w:szCs w:val="24"/>
        </w:rPr>
        <w:t>in</w:t>
      </w:r>
      <w:r w:rsidR="006B229F">
        <w:rPr>
          <w:sz w:val="24"/>
          <w:szCs w:val="24"/>
        </w:rPr>
        <w:t xml:space="preserve"> </w:t>
      </w:r>
      <w:r w:rsidR="00D00810">
        <w:rPr>
          <w:sz w:val="24"/>
          <w:szCs w:val="24"/>
        </w:rPr>
        <w:t xml:space="preserve">UVA exposure and </w:t>
      </w:r>
      <w:r w:rsidR="008E5733">
        <w:rPr>
          <w:sz w:val="24"/>
          <w:szCs w:val="24"/>
        </w:rPr>
        <w:t xml:space="preserve">would </w:t>
      </w:r>
      <w:r w:rsidR="00AA1191">
        <w:rPr>
          <w:sz w:val="24"/>
          <w:szCs w:val="24"/>
        </w:rPr>
        <w:t>be mostly related to the</w:t>
      </w:r>
      <w:r w:rsidR="00D00810">
        <w:rPr>
          <w:sz w:val="24"/>
          <w:szCs w:val="24"/>
        </w:rPr>
        <w:t xml:space="preserve"> </w:t>
      </w:r>
      <w:r w:rsidR="00AA1191">
        <w:rPr>
          <w:sz w:val="24"/>
          <w:szCs w:val="24"/>
        </w:rPr>
        <w:t>dominating</w:t>
      </w:r>
      <w:r w:rsidR="00D00810">
        <w:rPr>
          <w:sz w:val="24"/>
          <w:szCs w:val="24"/>
        </w:rPr>
        <w:t xml:space="preserve"> </w:t>
      </w:r>
      <w:r w:rsidR="00AA1191">
        <w:rPr>
          <w:sz w:val="24"/>
          <w:szCs w:val="24"/>
        </w:rPr>
        <w:t xml:space="preserve">impact of </w:t>
      </w:r>
      <w:r w:rsidR="00A65F72">
        <w:rPr>
          <w:sz w:val="24"/>
          <w:szCs w:val="24"/>
        </w:rPr>
        <w:t>COVID</w:t>
      </w:r>
      <w:r w:rsidR="00BE2472">
        <w:rPr>
          <w:sz w:val="24"/>
          <w:szCs w:val="24"/>
        </w:rPr>
        <w:t xml:space="preserve">-19 prevalence in the community which </w:t>
      </w:r>
      <w:r w:rsidR="008E5733">
        <w:rPr>
          <w:sz w:val="24"/>
          <w:szCs w:val="24"/>
        </w:rPr>
        <w:t xml:space="preserve">was </w:t>
      </w:r>
      <w:r w:rsidR="00BE2472">
        <w:rPr>
          <w:sz w:val="24"/>
          <w:szCs w:val="24"/>
        </w:rPr>
        <w:t>likely to driven by other factors.</w:t>
      </w:r>
      <w:r w:rsidR="00850DC3">
        <w:rPr>
          <w:sz w:val="24"/>
          <w:szCs w:val="24"/>
        </w:rPr>
        <w:t xml:space="preserve"> </w:t>
      </w:r>
      <w:r w:rsidR="00DC0AF3">
        <w:rPr>
          <w:sz w:val="24"/>
          <w:szCs w:val="24"/>
        </w:rPr>
        <w:t xml:space="preserve"> </w:t>
      </w:r>
      <w:r w:rsidR="00DC0AF3" w:rsidRPr="00DC0AF3">
        <w:rPr>
          <w:sz w:val="24"/>
          <w:szCs w:val="24"/>
        </w:rPr>
        <w:t>We used a restricted maximum-likelihood estimator with no adjustments.</w:t>
      </w:r>
    </w:p>
    <w:p w14:paraId="127F3FC9" w14:textId="624EEE23" w:rsidR="009655DC" w:rsidRPr="009655DC" w:rsidRDefault="009655DC" w:rsidP="009655DC">
      <w:pPr>
        <w:spacing w:after="0" w:line="240" w:lineRule="auto"/>
        <w:rPr>
          <w:b/>
          <w:color w:val="000000" w:themeColor="text1"/>
          <w:sz w:val="24"/>
          <w:szCs w:val="24"/>
        </w:rPr>
      </w:pPr>
      <w:r w:rsidRPr="009655DC">
        <w:rPr>
          <w:b/>
          <w:color w:val="000000" w:themeColor="text1"/>
          <w:sz w:val="24"/>
          <w:szCs w:val="24"/>
        </w:rPr>
        <w:t>Software</w:t>
      </w:r>
    </w:p>
    <w:p w14:paraId="7FAAFCC7" w14:textId="2920B4EA" w:rsidR="00E13168" w:rsidRPr="009655DC" w:rsidRDefault="00423CAB" w:rsidP="009655DC">
      <w:pPr>
        <w:spacing w:after="240" w:line="240" w:lineRule="auto"/>
        <w:rPr>
          <w:color w:val="000000" w:themeColor="text1"/>
          <w:sz w:val="24"/>
          <w:szCs w:val="24"/>
        </w:rPr>
      </w:pPr>
      <w:r>
        <w:rPr>
          <w:color w:val="000000" w:themeColor="text1"/>
          <w:sz w:val="24"/>
          <w:szCs w:val="24"/>
        </w:rPr>
        <w:t>E</w:t>
      </w:r>
      <w:r w:rsidR="00E13168" w:rsidRPr="00A65758">
        <w:rPr>
          <w:rFonts w:cstheme="minorHAnsi"/>
          <w:color w:val="000000" w:themeColor="text1"/>
          <w:sz w:val="24"/>
          <w:szCs w:val="24"/>
        </w:rPr>
        <w:t xml:space="preserve">ffect estimates </w:t>
      </w:r>
      <w:r w:rsidR="00976B30">
        <w:rPr>
          <w:rFonts w:cstheme="minorHAnsi"/>
          <w:color w:val="000000" w:themeColor="text1"/>
          <w:sz w:val="24"/>
          <w:szCs w:val="24"/>
        </w:rPr>
        <w:t>are</w:t>
      </w:r>
      <w:r w:rsidR="00E13168" w:rsidRPr="00A65758">
        <w:rPr>
          <w:rFonts w:cstheme="minorHAnsi"/>
          <w:color w:val="000000" w:themeColor="text1"/>
          <w:sz w:val="24"/>
          <w:szCs w:val="24"/>
        </w:rPr>
        <w:t xml:space="preserve"> presented as mortality rate ratios with 95% confidence intervals. We predicted the number of deaths per million population at suitable levels of UVA by calculating the marginal means in the ‘emmeans’ package</w:t>
      </w:r>
      <w:r w:rsidR="005C1C1C">
        <w:rPr>
          <w:rFonts w:cstheme="minorHAnsi"/>
          <w:color w:val="000000" w:themeColor="text1"/>
          <w:sz w:val="24"/>
          <w:szCs w:val="24"/>
        </w:rPr>
        <w:t xml:space="preserve"> in R</w:t>
      </w:r>
      <w:r w:rsidR="005C1C1C">
        <w:rPr>
          <w:rStyle w:val="EndnoteReference"/>
          <w:rFonts w:cstheme="minorHAnsi"/>
          <w:color w:val="000000" w:themeColor="text1"/>
          <w:sz w:val="24"/>
          <w:szCs w:val="24"/>
        </w:rPr>
        <w:endnoteReference w:id="20"/>
      </w:r>
      <w:r w:rsidR="00E13168" w:rsidRPr="00A65758">
        <w:rPr>
          <w:rFonts w:cstheme="minorHAnsi"/>
          <w:color w:val="000000" w:themeColor="text1"/>
          <w:sz w:val="24"/>
          <w:szCs w:val="24"/>
        </w:rPr>
        <w:t xml:space="preserve">. To </w:t>
      </w:r>
      <w:r w:rsidR="00EA6A4C">
        <w:rPr>
          <w:rFonts w:cstheme="minorHAnsi"/>
          <w:color w:val="000000" w:themeColor="text1"/>
          <w:sz w:val="24"/>
          <w:szCs w:val="24"/>
        </w:rPr>
        <w:t>calculate</w:t>
      </w:r>
      <w:r w:rsidR="00E13168" w:rsidRPr="00A65758">
        <w:rPr>
          <w:rFonts w:cstheme="minorHAnsi"/>
          <w:color w:val="000000" w:themeColor="text1"/>
          <w:sz w:val="24"/>
          <w:szCs w:val="24"/>
        </w:rPr>
        <w:t xml:space="preserve"> the average </w:t>
      </w:r>
      <w:r w:rsidR="00EA6A4C">
        <w:rPr>
          <w:rFonts w:cstheme="minorHAnsi"/>
          <w:color w:val="000000" w:themeColor="text1"/>
          <w:sz w:val="24"/>
          <w:szCs w:val="24"/>
        </w:rPr>
        <w:t>‘</w:t>
      </w:r>
      <w:r w:rsidR="00E13168" w:rsidRPr="00A65758">
        <w:rPr>
          <w:rFonts w:cstheme="minorHAnsi"/>
          <w:color w:val="000000" w:themeColor="text1"/>
          <w:sz w:val="24"/>
          <w:szCs w:val="24"/>
        </w:rPr>
        <w:t>true</w:t>
      </w:r>
      <w:r w:rsidR="00EA6A4C">
        <w:rPr>
          <w:rFonts w:cstheme="minorHAnsi"/>
          <w:color w:val="000000" w:themeColor="text1"/>
          <w:sz w:val="24"/>
          <w:szCs w:val="24"/>
        </w:rPr>
        <w:t>’</w:t>
      </w:r>
      <w:r w:rsidR="00E13168" w:rsidRPr="00A65758">
        <w:rPr>
          <w:rFonts w:cstheme="minorHAnsi"/>
          <w:color w:val="000000" w:themeColor="text1"/>
          <w:sz w:val="24"/>
          <w:szCs w:val="24"/>
        </w:rPr>
        <w:t xml:space="preserve"> effect of UVA on COVID-19 related death in all similar countries to those included, we used a random effects model a</w:t>
      </w:r>
      <w:r w:rsidR="00571157" w:rsidRPr="00A65758">
        <w:rPr>
          <w:rFonts w:cstheme="minorHAnsi"/>
          <w:color w:val="000000" w:themeColor="text1"/>
          <w:sz w:val="24"/>
          <w:szCs w:val="24"/>
        </w:rPr>
        <w:t>s part of the ‘metafor’ package</w:t>
      </w:r>
      <w:r w:rsidR="005C1C1C">
        <w:rPr>
          <w:rFonts w:cstheme="minorHAnsi"/>
          <w:color w:val="000000" w:themeColor="text1"/>
          <w:sz w:val="24"/>
          <w:szCs w:val="24"/>
        </w:rPr>
        <w:t xml:space="preserve"> in R</w:t>
      </w:r>
      <w:r w:rsidR="005C1C1C">
        <w:rPr>
          <w:rStyle w:val="EndnoteReference"/>
          <w:rFonts w:cstheme="minorHAnsi"/>
          <w:color w:val="000000" w:themeColor="text1"/>
          <w:sz w:val="24"/>
          <w:szCs w:val="24"/>
        </w:rPr>
        <w:endnoteReference w:id="21"/>
      </w:r>
      <w:r w:rsidR="00571157" w:rsidRPr="00A65758">
        <w:rPr>
          <w:rFonts w:cstheme="minorHAnsi"/>
          <w:color w:val="000000" w:themeColor="text1"/>
          <w:sz w:val="24"/>
          <w:szCs w:val="24"/>
        </w:rPr>
        <w:t xml:space="preserve"> to calculate a cross</w:t>
      </w:r>
      <w:r w:rsidR="008E5733">
        <w:rPr>
          <w:rFonts w:cstheme="minorHAnsi"/>
          <w:color w:val="000000" w:themeColor="text1"/>
          <w:sz w:val="24"/>
          <w:szCs w:val="24"/>
        </w:rPr>
        <w:t>-</w:t>
      </w:r>
      <w:r w:rsidR="00571157" w:rsidRPr="00A65758">
        <w:rPr>
          <w:rFonts w:cstheme="minorHAnsi"/>
          <w:color w:val="000000" w:themeColor="text1"/>
          <w:sz w:val="24"/>
          <w:szCs w:val="24"/>
        </w:rPr>
        <w:t>county pooled estimate of the MRR.</w:t>
      </w:r>
    </w:p>
    <w:p w14:paraId="523A1F0D" w14:textId="1B5004CE" w:rsidR="00E13168" w:rsidRPr="00A65758" w:rsidRDefault="00E13168" w:rsidP="00A65758">
      <w:pPr>
        <w:spacing w:after="0" w:line="240" w:lineRule="auto"/>
        <w:rPr>
          <w:rFonts w:cstheme="minorHAnsi"/>
          <w:b/>
          <w:sz w:val="24"/>
          <w:szCs w:val="24"/>
        </w:rPr>
      </w:pPr>
      <w:r w:rsidRPr="00A65758">
        <w:rPr>
          <w:rFonts w:cstheme="minorHAnsi"/>
          <w:b/>
          <w:sz w:val="24"/>
          <w:szCs w:val="24"/>
        </w:rPr>
        <w:lastRenderedPageBreak/>
        <w:t>Data</w:t>
      </w:r>
      <w:r w:rsidR="00571157" w:rsidRPr="00A65758">
        <w:rPr>
          <w:rFonts w:cstheme="minorHAnsi"/>
          <w:b/>
          <w:sz w:val="24"/>
          <w:szCs w:val="24"/>
        </w:rPr>
        <w:t xml:space="preserve"> and code a</w:t>
      </w:r>
      <w:r w:rsidRPr="00A65758">
        <w:rPr>
          <w:rFonts w:cstheme="minorHAnsi"/>
          <w:b/>
          <w:sz w:val="24"/>
          <w:szCs w:val="24"/>
        </w:rPr>
        <w:t>vailability</w:t>
      </w:r>
    </w:p>
    <w:p w14:paraId="3FB5115F" w14:textId="1C65CD96" w:rsidR="00E13168" w:rsidRPr="00A65758" w:rsidRDefault="00E13168" w:rsidP="2182616C">
      <w:pPr>
        <w:spacing w:after="0" w:line="240" w:lineRule="auto"/>
        <w:rPr>
          <w:sz w:val="24"/>
          <w:szCs w:val="24"/>
        </w:rPr>
      </w:pPr>
      <w:r w:rsidRPr="2182616C">
        <w:rPr>
          <w:sz w:val="24"/>
          <w:szCs w:val="24"/>
        </w:rPr>
        <w:t>The data</w:t>
      </w:r>
      <w:r w:rsidR="00C823C1" w:rsidRPr="2182616C">
        <w:rPr>
          <w:sz w:val="24"/>
          <w:szCs w:val="24"/>
        </w:rPr>
        <w:t xml:space="preserve"> and</w:t>
      </w:r>
      <w:r w:rsidRPr="2182616C">
        <w:rPr>
          <w:sz w:val="24"/>
          <w:szCs w:val="24"/>
        </w:rPr>
        <w:t xml:space="preserve"> </w:t>
      </w:r>
      <w:r w:rsidR="52AE61F8" w:rsidRPr="2182616C">
        <w:rPr>
          <w:sz w:val="24"/>
          <w:szCs w:val="24"/>
        </w:rPr>
        <w:t xml:space="preserve">code </w:t>
      </w:r>
      <w:r w:rsidRPr="2182616C">
        <w:rPr>
          <w:sz w:val="24"/>
          <w:szCs w:val="24"/>
        </w:rPr>
        <w:t xml:space="preserve">to reproduce the current study </w:t>
      </w:r>
      <w:r w:rsidR="73769F4B" w:rsidRPr="2182616C">
        <w:rPr>
          <w:sz w:val="24"/>
          <w:szCs w:val="24"/>
        </w:rPr>
        <w:t>can be found here:</w:t>
      </w:r>
      <w:r w:rsidRPr="2182616C">
        <w:rPr>
          <w:sz w:val="24"/>
          <w:szCs w:val="24"/>
        </w:rPr>
        <w:t xml:space="preserve"> </w:t>
      </w:r>
      <w:hyperlink r:id="rId13">
        <w:r w:rsidRPr="2182616C">
          <w:rPr>
            <w:rStyle w:val="Hyperlink"/>
            <w:sz w:val="24"/>
            <w:szCs w:val="24"/>
          </w:rPr>
          <w:t>https://github.com/markocherrie/COVID19_UVA</w:t>
        </w:r>
      </w:hyperlink>
      <w:r w:rsidRPr="2182616C">
        <w:rPr>
          <w:sz w:val="24"/>
          <w:szCs w:val="24"/>
        </w:rPr>
        <w:t xml:space="preserve">. </w:t>
      </w:r>
    </w:p>
    <w:p w14:paraId="22147185" w14:textId="5D3D88F7" w:rsidR="00303F50" w:rsidRPr="00A65758" w:rsidRDefault="00FA25D3" w:rsidP="1441772B">
      <w:pPr>
        <w:spacing w:after="0" w:line="240" w:lineRule="auto"/>
        <w:rPr>
          <w:sz w:val="24"/>
          <w:szCs w:val="24"/>
        </w:rPr>
      </w:pPr>
      <w:r w:rsidRPr="1441772B">
        <w:rPr>
          <w:b/>
          <w:bCs/>
          <w:sz w:val="24"/>
          <w:szCs w:val="24"/>
        </w:rPr>
        <w:t xml:space="preserve">SI </w:t>
      </w:r>
      <w:r w:rsidR="00303F50" w:rsidRPr="1441772B">
        <w:rPr>
          <w:b/>
          <w:bCs/>
          <w:sz w:val="24"/>
          <w:szCs w:val="24"/>
        </w:rPr>
        <w:t>References</w:t>
      </w:r>
    </w:p>
    <w:sectPr w:rsidR="00303F50" w:rsidRPr="00A65758" w:rsidSect="00000325">
      <w:footerReference w:type="default" r:id="rId14"/>
      <w:endnotePr>
        <w:numFmt w:val="decimal"/>
      </w:endnotePr>
      <w:pgSz w:w="12240" w:h="15840"/>
      <w:pgMar w:top="1440" w:right="1440" w:bottom="1440" w:left="1440" w:header="720" w:footer="720" w:gutter="0"/>
      <w:cols w:space="720"/>
      <w:noEndnote/>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E01CE" w16cex:dateUtc="2020-09-05T11:23:00Z"/>
  <w16cex:commentExtensible w16cex:durableId="22FE0209" w16cex:dateUtc="2020-09-05T11:24:00Z"/>
  <w16cex:commentExtensible w16cex:durableId="22FE01BD" w16cex:dateUtc="2020-09-05T11:23:00Z"/>
  <w16cex:commentExtensible w16cex:durableId="22FE02A1" w16cex:dateUtc="2020-09-05T11:27:00Z"/>
  <w16cex:commentExtensible w16cex:durableId="22FE0435" w16cex:dateUtc="2020-09-05T11:33:00Z"/>
  <w16cex:commentExtensible w16cex:durableId="22FE08C9" w16cex:dateUtc="2020-09-05T11:53:00Z"/>
  <w16cex:commentExtensible w16cex:durableId="22FE08E0" w16cex:dateUtc="2020-09-05T1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A58B92" w16cid:durableId="22FE01CE"/>
  <w16cid:commentId w16cid:paraId="05B783A6" w16cid:durableId="22FE0209"/>
  <w16cid:commentId w16cid:paraId="20F71DD8" w16cid:durableId="22FE01BD"/>
  <w16cid:commentId w16cid:paraId="322A9FEE" w16cid:durableId="22FE02A1"/>
  <w16cid:commentId w16cid:paraId="0ABCE991" w16cid:durableId="22FE0435"/>
  <w16cid:commentId w16cid:paraId="174ECEC8" w16cid:durableId="22FE08C9"/>
  <w16cid:commentId w16cid:paraId="08AD3FED" w16cid:durableId="22FE08E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22DEE1" w14:textId="77777777" w:rsidR="00435D92" w:rsidRDefault="00435D92" w:rsidP="00DF2F62">
      <w:pPr>
        <w:spacing w:after="0" w:line="240" w:lineRule="auto"/>
      </w:pPr>
      <w:r>
        <w:separator/>
      </w:r>
    </w:p>
  </w:endnote>
  <w:endnote w:type="continuationSeparator" w:id="0">
    <w:p w14:paraId="451040F6" w14:textId="77777777" w:rsidR="00435D92" w:rsidRDefault="00435D92" w:rsidP="00DF2F62">
      <w:pPr>
        <w:spacing w:after="0" w:line="240" w:lineRule="auto"/>
      </w:pPr>
      <w:r>
        <w:continuationSeparator/>
      </w:r>
    </w:p>
  </w:endnote>
  <w:endnote w:type="continuationNotice" w:id="1">
    <w:p w14:paraId="5550A96F" w14:textId="77777777" w:rsidR="00435D92" w:rsidRDefault="00435D92">
      <w:pPr>
        <w:spacing w:after="0" w:line="240" w:lineRule="auto"/>
      </w:pPr>
    </w:p>
  </w:endnote>
  <w:endnote w:id="2">
    <w:p w14:paraId="6E786A79" w14:textId="6E310879" w:rsidR="00EC1248" w:rsidRPr="002C0A86" w:rsidRDefault="00EC1248" w:rsidP="00511932">
      <w:pPr>
        <w:spacing w:after="0" w:line="240" w:lineRule="auto"/>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CIE, 2006. Action spectrum for the production of previtamin D3 in human skin. Technical Report 174. International Commission on Illumination.</w:t>
      </w:r>
    </w:p>
  </w:endnote>
  <w:endnote w:id="3">
    <w:p w14:paraId="2A68E57A" w14:textId="7704DB19" w:rsidR="00746DFB" w:rsidRPr="002C0A86" w:rsidRDefault="00746DFB" w:rsidP="00FA713D">
      <w:pPr>
        <w:spacing w:after="0" w:line="240" w:lineRule="auto"/>
        <w:rPr>
          <w:color w:val="000000" w:themeColor="text1"/>
          <w:sz w:val="24"/>
          <w:szCs w:val="24"/>
        </w:rPr>
      </w:pPr>
      <w:r w:rsidRPr="002C0A86">
        <w:rPr>
          <w:rStyle w:val="EndnoteReference"/>
          <w:color w:val="000000" w:themeColor="text1"/>
          <w:sz w:val="24"/>
          <w:szCs w:val="24"/>
        </w:rPr>
        <w:endnoteRef/>
      </w:r>
      <w:hyperlink r:id="rId1" w:history="1">
        <w:r w:rsidR="00862026" w:rsidRPr="002C0A86">
          <w:rPr>
            <w:rStyle w:val="Hyperlink"/>
            <w:color w:val="000000" w:themeColor="text1"/>
            <w:sz w:val="24"/>
            <w:szCs w:val="24"/>
          </w:rPr>
          <w:t>https://www.ons.gov.uk/peoplepopulationandcommunity/birthsdeathsandmarriages/deaths/bulletins/deathsinvolvingcovid19bylocalareasanddeprivation/deathsoccurringbetween1marchand17april</w:t>
        </w:r>
      </w:hyperlink>
    </w:p>
  </w:endnote>
  <w:endnote w:id="4">
    <w:p w14:paraId="66D64AC8" w14:textId="586D3664" w:rsidR="00FA713D" w:rsidRPr="002C0A86" w:rsidRDefault="00FA713D">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hyperlink r:id="rId2">
        <w:r w:rsidRPr="002C0A86">
          <w:rPr>
            <w:rStyle w:val="Hyperlink"/>
            <w:color w:val="000000" w:themeColor="text1"/>
            <w:sz w:val="24"/>
            <w:szCs w:val="24"/>
          </w:rPr>
          <w:t>https://www.istat.it/it/archivio/240401</w:t>
        </w:r>
      </w:hyperlink>
    </w:p>
  </w:endnote>
  <w:endnote w:id="5">
    <w:p w14:paraId="4D20D66A" w14:textId="3F067170" w:rsidR="00963406" w:rsidRPr="002C0A86" w:rsidRDefault="00963406">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r w:rsidRPr="002C0A86">
        <w:rPr>
          <w:rFonts w:cstheme="minorHAnsi"/>
          <w:color w:val="000000" w:themeColor="text1"/>
          <w:sz w:val="24"/>
          <w:szCs w:val="24"/>
        </w:rPr>
        <w:t xml:space="preserve">Saigusa N, Ichii K, Murakami H, et al. Impact of meteorological anomalies in the 2003 summer on Gross Primary Productivity in East Asia. </w:t>
      </w:r>
      <w:r w:rsidRPr="002C0A86">
        <w:rPr>
          <w:rFonts w:cstheme="minorHAnsi"/>
          <w:i/>
          <w:color w:val="000000" w:themeColor="text1"/>
          <w:sz w:val="24"/>
          <w:szCs w:val="24"/>
        </w:rPr>
        <w:t>Biogeosciences</w:t>
      </w:r>
      <w:r w:rsidRPr="002C0A86">
        <w:rPr>
          <w:rFonts w:cstheme="minorHAnsi"/>
          <w:color w:val="000000" w:themeColor="text1"/>
          <w:sz w:val="24"/>
          <w:szCs w:val="24"/>
        </w:rPr>
        <w:t xml:space="preserve"> 2010;7(2):641-55. doi: DOI 10.5194/bg-7-641-2010</w:t>
      </w:r>
    </w:p>
  </w:endnote>
  <w:endnote w:id="6">
    <w:p w14:paraId="740ABAFE" w14:textId="391E95AC" w:rsidR="00963406" w:rsidRPr="002C0A86" w:rsidRDefault="00963406">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r w:rsidRPr="002C0A86">
        <w:rPr>
          <w:rFonts w:ascii="Calibri" w:eastAsia="Times New Roman" w:hAnsi="Calibri" w:cs="Calibri"/>
          <w:color w:val="000000" w:themeColor="text1"/>
          <w:sz w:val="24"/>
          <w:szCs w:val="24"/>
          <w:shd w:val="clear" w:color="auto" w:fill="E1E3E6"/>
          <w:lang w:val="en-US" w:eastAsia="en-GB"/>
        </w:rPr>
        <w:t xml:space="preserve">Lee-Taylor J, Madronich S. Climatology of UV-A, UV-B, and Erythemal Radiation at the Earth’s Surface, 1979-2000. In: </w:t>
      </w:r>
      <w:r w:rsidRPr="002C0A86">
        <w:rPr>
          <w:rFonts w:ascii="Calibri" w:eastAsia="Calibri" w:hAnsi="Calibri" w:cs="Calibri"/>
          <w:color w:val="000000" w:themeColor="text1"/>
          <w:sz w:val="24"/>
          <w:szCs w:val="24"/>
          <w:lang w:val="en-US"/>
        </w:rPr>
        <w:t>NCAR TECHNICAL NOTE</w:t>
      </w:r>
      <w:r w:rsidRPr="002C0A86">
        <w:rPr>
          <w:rFonts w:ascii="Calibri" w:eastAsia="Times New Roman" w:hAnsi="Calibri" w:cs="Calibri"/>
          <w:color w:val="000000" w:themeColor="text1"/>
          <w:sz w:val="24"/>
          <w:szCs w:val="24"/>
          <w:shd w:val="clear" w:color="auto" w:fill="E1E3E6"/>
          <w:lang w:val="en-US" w:eastAsia="en-GB"/>
        </w:rPr>
        <w:t>, ed</w:t>
      </w:r>
      <w:r w:rsidR="00E66618" w:rsidRPr="002C0A86">
        <w:rPr>
          <w:rFonts w:ascii="Calibri" w:eastAsia="Times New Roman" w:hAnsi="Calibri" w:cs="Calibri"/>
          <w:color w:val="000000" w:themeColor="text1"/>
          <w:sz w:val="24"/>
          <w:szCs w:val="24"/>
          <w:shd w:val="clear" w:color="auto" w:fill="E1E3E6"/>
          <w:lang w:val="en-US" w:eastAsia="en-GB"/>
        </w:rPr>
        <w:t xml:space="preserve"> </w:t>
      </w:r>
      <w:r w:rsidRPr="002C0A86">
        <w:rPr>
          <w:rFonts w:ascii="Calibri" w:eastAsia="Times New Roman" w:hAnsi="Calibri" w:cs="Calibri"/>
          <w:color w:val="000000" w:themeColor="text1"/>
          <w:sz w:val="24"/>
          <w:szCs w:val="24"/>
          <w:shd w:val="clear" w:color="auto" w:fill="E1E3E6"/>
          <w:lang w:val="en-US" w:eastAsia="en-GB"/>
        </w:rPr>
        <w:t>2007</w:t>
      </w:r>
    </w:p>
  </w:endnote>
  <w:endnote w:id="7">
    <w:p w14:paraId="355A04EF" w14:textId="7053E113" w:rsidR="002D2666" w:rsidRPr="002C0A86" w:rsidRDefault="002D2666">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r w:rsidRPr="002C0A86">
        <w:rPr>
          <w:color w:val="000000" w:themeColor="text1"/>
          <w:sz w:val="24"/>
          <w:szCs w:val="24"/>
          <w:shd w:val="clear" w:color="auto" w:fill="FFFFFF"/>
        </w:rPr>
        <w:t>CDC. People who are at higher risk for severe illness. </w:t>
      </w:r>
      <w:hyperlink r:id="rId3" w:tgtFrame="_blank" w:history="1">
        <w:r w:rsidRPr="002C0A86">
          <w:rPr>
            <w:rStyle w:val="Hyperlink"/>
            <w:color w:val="000000" w:themeColor="text1"/>
            <w:sz w:val="24"/>
            <w:szCs w:val="24"/>
            <w:shd w:val="clear" w:color="auto" w:fill="FFFFFF"/>
          </w:rPr>
          <w:t>www.cdc.gov/coronavirus/2019-ncov/specific-groups/people-at-higher-risk.html</w:t>
        </w:r>
      </w:hyperlink>
      <w:r w:rsidRPr="002C0A86">
        <w:rPr>
          <w:color w:val="000000" w:themeColor="text1"/>
          <w:sz w:val="24"/>
          <w:szCs w:val="24"/>
          <w:shd w:val="clear" w:color="auto" w:fill="FFFFFF"/>
        </w:rPr>
        <w:t>. </w:t>
      </w:r>
      <w:r w:rsidRPr="002C0A86">
        <w:rPr>
          <w:rFonts w:ascii="Calibri" w:eastAsia="Times New Roman" w:hAnsi="Calibri" w:cs="Calibri"/>
          <w:color w:val="000000" w:themeColor="text1"/>
          <w:sz w:val="24"/>
          <w:szCs w:val="24"/>
          <w:shd w:val="clear" w:color="auto" w:fill="E1E3E6"/>
          <w:lang w:val="en-US" w:eastAsia="en-GB"/>
        </w:rPr>
        <w:t>Accessed 15/05/2020, 2020.</w:t>
      </w:r>
      <w:r w:rsidRPr="002C0A86">
        <w:rPr>
          <w:rFonts w:ascii="Calibri" w:eastAsia="Times New Roman" w:hAnsi="Calibri" w:cs="Calibri"/>
          <w:color w:val="000000" w:themeColor="text1"/>
          <w:sz w:val="24"/>
          <w:szCs w:val="24"/>
          <w:lang w:eastAsia="en-GB"/>
        </w:rPr>
        <w:t> </w:t>
      </w:r>
    </w:p>
  </w:endnote>
  <w:endnote w:id="8">
    <w:p w14:paraId="397E5002" w14:textId="6D50BF6D" w:rsidR="002D2666" w:rsidRPr="002C0A86" w:rsidRDefault="002D2666">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r w:rsidRPr="002C0A86">
        <w:rPr>
          <w:rFonts w:ascii="Calibri" w:eastAsia="Times New Roman" w:hAnsi="Calibri" w:cs="Calibri"/>
          <w:color w:val="000000" w:themeColor="text1"/>
          <w:sz w:val="24"/>
          <w:szCs w:val="24"/>
          <w:shd w:val="clear" w:color="auto" w:fill="E1E3E6"/>
          <w:lang w:val="en-US" w:eastAsia="en-GB"/>
        </w:rPr>
        <w:t xml:space="preserve">Han Y, Li VOK, Lam JCK, Guo P, Bai R, Fok WWT. Who is more susceptible to Covid-19 infection and mortality in the States? </w:t>
      </w:r>
      <w:r w:rsidRPr="002C0A86">
        <w:rPr>
          <w:rFonts w:ascii="Calibri" w:eastAsia="Times New Roman" w:hAnsi="Calibri" w:cs="Calibri"/>
          <w:i/>
          <w:iCs/>
          <w:color w:val="000000" w:themeColor="text1"/>
          <w:sz w:val="24"/>
          <w:szCs w:val="24"/>
          <w:shd w:val="clear" w:color="auto" w:fill="E1E3E6"/>
          <w:lang w:val="en-US" w:eastAsia="en-GB"/>
        </w:rPr>
        <w:t xml:space="preserve">medRxiv. </w:t>
      </w:r>
      <w:r w:rsidRPr="002C0A86">
        <w:rPr>
          <w:rFonts w:ascii="Calibri" w:eastAsia="Times New Roman" w:hAnsi="Calibri" w:cs="Calibri"/>
          <w:color w:val="000000" w:themeColor="text1"/>
          <w:sz w:val="24"/>
          <w:szCs w:val="24"/>
          <w:shd w:val="clear" w:color="auto" w:fill="E1E3E6"/>
          <w:lang w:val="en-US" w:eastAsia="en-GB"/>
        </w:rPr>
        <w:t>2020:2020.2005.2001.20087403.</w:t>
      </w:r>
      <w:r w:rsidRPr="002C0A86">
        <w:rPr>
          <w:rFonts w:ascii="Calibri" w:eastAsia="Times New Roman" w:hAnsi="Calibri" w:cs="Calibri"/>
          <w:color w:val="000000" w:themeColor="text1"/>
          <w:sz w:val="24"/>
          <w:szCs w:val="24"/>
          <w:lang w:eastAsia="en-GB"/>
        </w:rPr>
        <w:t> </w:t>
      </w:r>
    </w:p>
  </w:endnote>
  <w:endnote w:id="9">
    <w:p w14:paraId="4FE3D29D" w14:textId="60319B79" w:rsidR="009911B7" w:rsidRPr="002C0A86" w:rsidRDefault="009911B7">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hyperlink r:id="rId4" w:history="1">
        <w:r w:rsidRPr="002C0A86">
          <w:rPr>
            <w:rStyle w:val="Hyperlink"/>
            <w:rFonts w:cstheme="minorHAnsi"/>
            <w:color w:val="000000" w:themeColor="text1"/>
            <w:sz w:val="24"/>
            <w:szCs w:val="24"/>
          </w:rPr>
          <w:t>https://www.gov.uk/government/statistics/english-indices-of-deprivation-2019</w:t>
        </w:r>
      </w:hyperlink>
    </w:p>
  </w:endnote>
  <w:endnote w:id="10">
    <w:p w14:paraId="3979F610" w14:textId="5329FEAB" w:rsidR="002D2666" w:rsidRPr="002C0A86" w:rsidRDefault="002D2666">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r w:rsidRPr="002C0A86">
        <w:rPr>
          <w:rFonts w:ascii="Calibri" w:hAnsi="Calibri" w:cs="Calibri"/>
          <w:color w:val="000000" w:themeColor="text1"/>
          <w:sz w:val="24"/>
          <w:szCs w:val="24"/>
          <w:shd w:val="clear" w:color="auto" w:fill="E1E3E6"/>
          <w:lang w:val="en-US"/>
        </w:rPr>
        <w:t xml:space="preserve">Wu X, Nethery RC, Sabath BM, Braun D, Dominici F. Exposure to air pollution and COVID-19 mortality in the United States: A nationwide cross-sectional study. </w:t>
      </w:r>
      <w:r w:rsidRPr="002C0A86">
        <w:rPr>
          <w:rFonts w:ascii="Calibri" w:hAnsi="Calibri" w:cs="Calibri"/>
          <w:i/>
          <w:iCs/>
          <w:color w:val="000000" w:themeColor="text1"/>
          <w:sz w:val="24"/>
          <w:szCs w:val="24"/>
          <w:shd w:val="clear" w:color="auto" w:fill="E1E3E6"/>
          <w:lang w:val="en-US"/>
        </w:rPr>
        <w:t xml:space="preserve">medRxiv. </w:t>
      </w:r>
      <w:r w:rsidRPr="002C0A86">
        <w:rPr>
          <w:rFonts w:ascii="Calibri" w:hAnsi="Calibri" w:cs="Calibri"/>
          <w:color w:val="000000" w:themeColor="text1"/>
          <w:sz w:val="24"/>
          <w:szCs w:val="24"/>
          <w:shd w:val="clear" w:color="auto" w:fill="E1E3E6"/>
          <w:lang w:val="en-US"/>
        </w:rPr>
        <w:t>2020:2020.2004.2005.20054502.</w:t>
      </w:r>
      <w:r w:rsidRPr="002C0A86">
        <w:rPr>
          <w:rFonts w:ascii="Calibri" w:hAnsi="Calibri" w:cs="Calibri"/>
          <w:color w:val="000000" w:themeColor="text1"/>
          <w:sz w:val="24"/>
          <w:szCs w:val="24"/>
        </w:rPr>
        <w:t> </w:t>
      </w:r>
    </w:p>
  </w:endnote>
  <w:endnote w:id="11">
    <w:p w14:paraId="7704F168" w14:textId="2B27141D" w:rsidR="002D2666" w:rsidRPr="002C0A86" w:rsidRDefault="002D2666">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r w:rsidRPr="002C0A86">
        <w:rPr>
          <w:rFonts w:ascii="Calibri" w:eastAsia="Times New Roman" w:hAnsi="Calibri" w:cs="Calibri"/>
          <w:color w:val="000000" w:themeColor="text1"/>
          <w:sz w:val="24"/>
          <w:szCs w:val="24"/>
          <w:shd w:val="clear" w:color="auto" w:fill="E1E3E6"/>
          <w:lang w:val="en-US" w:eastAsia="en-GB"/>
        </w:rPr>
        <w:t xml:space="preserve">Atmospheric Composition Analysis Group. </w:t>
      </w:r>
      <w:hyperlink r:id="rId5" w:tgtFrame="_blank" w:history="1">
        <w:r w:rsidRPr="002C0A86">
          <w:rPr>
            <w:rFonts w:ascii="Calibri" w:eastAsia="Times New Roman" w:hAnsi="Calibri" w:cs="Calibri"/>
            <w:color w:val="000000" w:themeColor="text1"/>
            <w:sz w:val="24"/>
            <w:szCs w:val="24"/>
            <w:u w:val="single"/>
            <w:shd w:val="clear" w:color="auto" w:fill="E1E3E6"/>
            <w:lang w:val="en-US" w:eastAsia="en-GB"/>
          </w:rPr>
          <w:t>http://fizz.phys.dal.ca/~atmos/martin/?page_id=140</w:t>
        </w:r>
      </w:hyperlink>
      <w:r w:rsidRPr="002C0A86">
        <w:rPr>
          <w:rFonts w:ascii="Calibri" w:eastAsia="Times New Roman" w:hAnsi="Calibri" w:cs="Calibri"/>
          <w:color w:val="000000" w:themeColor="text1"/>
          <w:sz w:val="24"/>
          <w:szCs w:val="24"/>
          <w:shd w:val="clear" w:color="auto" w:fill="E1E3E6"/>
          <w:lang w:val="en-US" w:eastAsia="en-GB"/>
        </w:rPr>
        <w:t>. Accessed 15/05/2020, 2020.</w:t>
      </w:r>
      <w:r w:rsidRPr="002C0A86">
        <w:rPr>
          <w:rFonts w:ascii="Calibri" w:eastAsia="Times New Roman" w:hAnsi="Calibri" w:cs="Calibri"/>
          <w:color w:val="000000" w:themeColor="text1"/>
          <w:sz w:val="24"/>
          <w:szCs w:val="24"/>
          <w:lang w:eastAsia="en-GB"/>
        </w:rPr>
        <w:t> </w:t>
      </w:r>
    </w:p>
  </w:endnote>
  <w:endnote w:id="12">
    <w:p w14:paraId="02B2A30F" w14:textId="5EC25BC1" w:rsidR="00E94B53" w:rsidRPr="002C0A86" w:rsidRDefault="00E94B53" w:rsidP="005C1C1C">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hyperlink r:id="rId6" w:history="1">
        <w:r w:rsidRPr="002C0A86">
          <w:rPr>
            <w:rStyle w:val="Hyperlink"/>
            <w:rFonts w:cstheme="minorHAnsi"/>
            <w:color w:val="000000" w:themeColor="text1"/>
            <w:sz w:val="24"/>
            <w:szCs w:val="24"/>
          </w:rPr>
          <w:t>https://uk-air.defra.gov.uk/data/pcm-data</w:t>
        </w:r>
      </w:hyperlink>
    </w:p>
  </w:endnote>
  <w:endnote w:id="13">
    <w:p w14:paraId="20D8A9EF" w14:textId="32512962" w:rsidR="009655DC" w:rsidRPr="002C0A86" w:rsidRDefault="009655DC" w:rsidP="005C1C1C">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Ma Y, Zhao Y, Liu J, et al. Effects of temperature variation and humidity on the death of COVID-19 in Wuhan, China. </w:t>
      </w:r>
      <w:r w:rsidRPr="002C0A86">
        <w:rPr>
          <w:i/>
          <w:iCs/>
          <w:color w:val="000000" w:themeColor="text1"/>
          <w:sz w:val="24"/>
          <w:szCs w:val="24"/>
        </w:rPr>
        <w:t xml:space="preserve">Science of The Total Environment </w:t>
      </w:r>
      <w:r w:rsidRPr="002C0A86">
        <w:rPr>
          <w:color w:val="000000" w:themeColor="text1"/>
          <w:sz w:val="24"/>
          <w:szCs w:val="24"/>
        </w:rPr>
        <w:t>2020;724:138226. doi: https://doi.org/10.1016/j.scitotenv.2020.138226</w:t>
      </w:r>
    </w:p>
  </w:endnote>
  <w:endnote w:id="14">
    <w:p w14:paraId="211ADE97" w14:textId="4390E1B9" w:rsidR="00690DE4" w:rsidRPr="002C0A86" w:rsidRDefault="00690DE4" w:rsidP="005C1C1C">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r w:rsidRPr="002C0A86">
        <w:rPr>
          <w:rFonts w:ascii="Calibri" w:eastAsia="Times New Roman" w:hAnsi="Calibri" w:cs="Calibri"/>
          <w:color w:val="000000" w:themeColor="text1"/>
          <w:sz w:val="24"/>
          <w:szCs w:val="24"/>
          <w:shd w:val="clear" w:color="auto" w:fill="E1E3E6"/>
          <w:lang w:val="en-US" w:eastAsia="en-GB"/>
        </w:rPr>
        <w:t xml:space="preserve">University of Idaho. GRIDMET: University of Idaho Gridded Surface Meteorological Dataset. </w:t>
      </w:r>
      <w:hyperlink r:id="rId7" w:tgtFrame="_blank" w:history="1">
        <w:r w:rsidRPr="002C0A86">
          <w:rPr>
            <w:rFonts w:ascii="Calibri" w:eastAsia="Times New Roman" w:hAnsi="Calibri" w:cs="Calibri"/>
            <w:color w:val="000000" w:themeColor="text1"/>
            <w:sz w:val="24"/>
            <w:szCs w:val="24"/>
            <w:u w:val="single"/>
            <w:shd w:val="clear" w:color="auto" w:fill="E1E3E6"/>
            <w:lang w:val="en-US" w:eastAsia="en-GB"/>
          </w:rPr>
          <w:t>https://developers.google.com/earth-engine/datasets/catalog/IDAHO_EPSCOR_GRIDMET</w:t>
        </w:r>
      </w:hyperlink>
      <w:r w:rsidRPr="002C0A86">
        <w:rPr>
          <w:rFonts w:ascii="Calibri" w:eastAsia="Times New Roman" w:hAnsi="Calibri" w:cs="Calibri"/>
          <w:color w:val="000000" w:themeColor="text1"/>
          <w:sz w:val="24"/>
          <w:szCs w:val="24"/>
          <w:shd w:val="clear" w:color="auto" w:fill="E1E3E6"/>
          <w:lang w:val="en-US" w:eastAsia="en-GB"/>
        </w:rPr>
        <w:t>. Published 2020. Accessed 15/05/2020, 2020.</w:t>
      </w:r>
      <w:r w:rsidRPr="002C0A86">
        <w:rPr>
          <w:rFonts w:ascii="Calibri" w:eastAsia="Times New Roman" w:hAnsi="Calibri" w:cs="Calibri"/>
          <w:color w:val="000000" w:themeColor="text1"/>
          <w:sz w:val="24"/>
          <w:szCs w:val="24"/>
          <w:lang w:eastAsia="en-GB"/>
        </w:rPr>
        <w:t> </w:t>
      </w:r>
    </w:p>
  </w:endnote>
  <w:endnote w:id="15">
    <w:p w14:paraId="2C9D76DF" w14:textId="1E634C10" w:rsidR="00C0002B" w:rsidRPr="002C0A86" w:rsidRDefault="00C0002B" w:rsidP="005C1C1C">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hyperlink r:id="rId8" w:history="1">
        <w:r w:rsidRPr="002C0A86">
          <w:rPr>
            <w:rStyle w:val="Hyperlink"/>
            <w:rFonts w:cstheme="minorHAnsi"/>
            <w:color w:val="000000" w:themeColor="text1"/>
            <w:sz w:val="24"/>
            <w:szCs w:val="24"/>
          </w:rPr>
          <w:t>http://data.ceda.ac.uk/badc/ukmo-hadobs/data/insitu/MOHC/HadOBS/HadUK-Grid/v1.0.1.0/1km/tas/mon-30y/v20190808</w:t>
        </w:r>
      </w:hyperlink>
    </w:p>
  </w:endnote>
  <w:endnote w:id="16">
    <w:p w14:paraId="7766BC38" w14:textId="5ACC9276" w:rsidR="00810723" w:rsidRPr="002C0A86" w:rsidRDefault="00810723" w:rsidP="005C1C1C">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hyperlink r:id="rId9" w:history="1">
        <w:r w:rsidRPr="002C0A86">
          <w:rPr>
            <w:rStyle w:val="Hyperlink"/>
            <w:rFonts w:cstheme="minorHAnsi"/>
            <w:color w:val="000000" w:themeColor="text1"/>
            <w:sz w:val="24"/>
            <w:szCs w:val="24"/>
          </w:rPr>
          <w:t>https://developers.google.com/earth-engine/datasets/catalog/OpenLandMap_CLM_CLM_LST_MOD11A2-DAY_M_v01</w:t>
        </w:r>
      </w:hyperlink>
    </w:p>
  </w:endnote>
  <w:endnote w:id="17">
    <w:p w14:paraId="14D7932E" w14:textId="28DF514A" w:rsidR="00923825" w:rsidRPr="002C0A86" w:rsidRDefault="00923825" w:rsidP="005C1C1C">
      <w:pPr>
        <w:pStyle w:val="EndnoteText"/>
        <w:rPr>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hyperlink r:id="rId10" w:history="1">
        <w:r w:rsidRPr="002C0A86">
          <w:rPr>
            <w:rStyle w:val="Hyperlink"/>
            <w:rFonts w:cstheme="minorHAnsi"/>
            <w:color w:val="000000" w:themeColor="text1"/>
            <w:sz w:val="24"/>
            <w:szCs w:val="24"/>
          </w:rPr>
          <w:t>https://github.com/pcm-dpc/COVID-19/tree/master/dati-province</w:t>
        </w:r>
      </w:hyperlink>
    </w:p>
  </w:endnote>
  <w:endnote w:id="18">
    <w:p w14:paraId="08AF63C0" w14:textId="792D445E" w:rsidR="005C1C1C" w:rsidRPr="002C0A86" w:rsidRDefault="005C1C1C" w:rsidP="005C1C1C">
      <w:pPr>
        <w:pStyle w:val="EndnoteText"/>
        <w:rPr>
          <w:sz w:val="24"/>
          <w:szCs w:val="24"/>
        </w:rPr>
      </w:pPr>
      <w:r w:rsidRPr="002C0A86">
        <w:rPr>
          <w:rStyle w:val="EndnoteReference"/>
          <w:sz w:val="24"/>
          <w:szCs w:val="24"/>
        </w:rPr>
        <w:endnoteRef/>
      </w:r>
      <w:r w:rsidRPr="002C0A86">
        <w:rPr>
          <w:sz w:val="24"/>
          <w:szCs w:val="24"/>
        </w:rPr>
        <w:t xml:space="preserve"> https://cran.r-project.org/web/packages/glmmTMB/glmmTMB.pdf</w:t>
      </w:r>
    </w:p>
  </w:endnote>
  <w:endnote w:id="19">
    <w:p w14:paraId="3CC42E76" w14:textId="77777777" w:rsidR="00E66618" w:rsidRPr="002C0A86" w:rsidRDefault="00E66618" w:rsidP="002C0A86">
      <w:pPr>
        <w:spacing w:after="0" w:line="240" w:lineRule="auto"/>
        <w:rPr>
          <w:sz w:val="24"/>
          <w:szCs w:val="24"/>
        </w:rPr>
      </w:pPr>
      <w:r w:rsidRPr="002C0A86">
        <w:rPr>
          <w:rStyle w:val="EndnoteReference"/>
          <w:sz w:val="24"/>
          <w:szCs w:val="24"/>
        </w:rPr>
        <w:endnoteRef/>
      </w:r>
      <w:r w:rsidRPr="002C0A86">
        <w:rPr>
          <w:sz w:val="24"/>
          <w:szCs w:val="24"/>
        </w:rPr>
        <w:t xml:space="preserve"> </w:t>
      </w:r>
      <w:r w:rsidRPr="002C0A86">
        <w:rPr>
          <w:rFonts w:eastAsia="Times New Roman" w:cstheme="minorHAnsi"/>
          <w:color w:val="000000"/>
          <w:sz w:val="24"/>
          <w:szCs w:val="24"/>
        </w:rPr>
        <w:t>Bolker, B. M., M. E. Brooks, C. J. Clark, S. W. Geange, J. R. Poulsen, M. H. H. Stevens, and J. S. White (2009). Generalized linear mixed models: a practical guide for ecology and evolution. Trends in Ecology &amp; Evolution 24, 127</w:t>
      </w:r>
    </w:p>
  </w:endnote>
  <w:endnote w:id="20">
    <w:p w14:paraId="3D1BEE9C" w14:textId="6CA530B3" w:rsidR="005C1C1C" w:rsidRPr="002C0A86" w:rsidRDefault="005C1C1C" w:rsidP="005C1C1C">
      <w:pPr>
        <w:pStyle w:val="EndnoteText"/>
        <w:rPr>
          <w:sz w:val="24"/>
          <w:szCs w:val="24"/>
        </w:rPr>
      </w:pPr>
      <w:r w:rsidRPr="002C0A86">
        <w:rPr>
          <w:rStyle w:val="EndnoteReference"/>
          <w:sz w:val="24"/>
          <w:szCs w:val="24"/>
        </w:rPr>
        <w:endnoteRef/>
      </w:r>
      <w:r w:rsidRPr="002C0A86">
        <w:rPr>
          <w:sz w:val="24"/>
          <w:szCs w:val="24"/>
        </w:rPr>
        <w:t xml:space="preserve"> https://cran.r-project.org/web/packages/emmeans/emmeans.pdf</w:t>
      </w:r>
    </w:p>
  </w:endnote>
  <w:endnote w:id="21">
    <w:p w14:paraId="66C94840" w14:textId="539582C2" w:rsidR="005C1C1C" w:rsidRDefault="005C1C1C" w:rsidP="005C1C1C">
      <w:pPr>
        <w:pStyle w:val="EndnoteText"/>
      </w:pPr>
      <w:r w:rsidRPr="002C0A86">
        <w:rPr>
          <w:rStyle w:val="EndnoteReference"/>
          <w:sz w:val="24"/>
          <w:szCs w:val="24"/>
        </w:rPr>
        <w:endnoteRef/>
      </w:r>
      <w:r w:rsidRPr="002C0A86">
        <w:rPr>
          <w:sz w:val="24"/>
          <w:szCs w:val="24"/>
        </w:rPr>
        <w:t xml:space="preserve"> https://cran.r-project.org/web/packages/metafor/metafor.pdf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0272688"/>
      <w:docPartObj>
        <w:docPartGallery w:val="Page Numbers (Bottom of Page)"/>
        <w:docPartUnique/>
      </w:docPartObj>
    </w:sdtPr>
    <w:sdtEndPr>
      <w:rPr>
        <w:noProof/>
      </w:rPr>
    </w:sdtEndPr>
    <w:sdtContent>
      <w:p w14:paraId="3AAA63BC" w14:textId="47BEAEA5" w:rsidR="00E13168" w:rsidRDefault="00E13168">
        <w:pPr>
          <w:pStyle w:val="Footer"/>
        </w:pPr>
        <w:r>
          <w:fldChar w:fldCharType="begin"/>
        </w:r>
        <w:r>
          <w:instrText xml:space="preserve"> PAGE   \* MERGEFORMAT </w:instrText>
        </w:r>
        <w:r>
          <w:fldChar w:fldCharType="separate"/>
        </w:r>
        <w:r w:rsidR="003868E6">
          <w:rPr>
            <w:noProof/>
          </w:rPr>
          <w:t>1</w:t>
        </w:r>
        <w:r>
          <w:rPr>
            <w:noProof/>
          </w:rPr>
          <w:fldChar w:fldCharType="end"/>
        </w:r>
      </w:p>
    </w:sdtContent>
  </w:sdt>
  <w:p w14:paraId="18D5C621" w14:textId="77777777" w:rsidR="00E13168" w:rsidRDefault="00E13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0994F" w14:textId="77777777" w:rsidR="00435D92" w:rsidRDefault="00435D92" w:rsidP="00DF2F62">
      <w:pPr>
        <w:spacing w:after="0" w:line="240" w:lineRule="auto"/>
      </w:pPr>
      <w:r>
        <w:separator/>
      </w:r>
    </w:p>
  </w:footnote>
  <w:footnote w:type="continuationSeparator" w:id="0">
    <w:p w14:paraId="5373A061" w14:textId="77777777" w:rsidR="00435D92" w:rsidRDefault="00435D92" w:rsidP="00DF2F62">
      <w:pPr>
        <w:spacing w:after="0" w:line="240" w:lineRule="auto"/>
      </w:pPr>
      <w:r>
        <w:continuationSeparator/>
      </w:r>
    </w:p>
  </w:footnote>
  <w:footnote w:type="continuationNotice" w:id="1">
    <w:p w14:paraId="499A310C" w14:textId="77777777" w:rsidR="00435D92" w:rsidRDefault="00435D9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F47F9"/>
    <w:multiLevelType w:val="hybridMultilevel"/>
    <w:tmpl w:val="AA7828CA"/>
    <w:lvl w:ilvl="0" w:tplc="15D858E8">
      <w:start w:val="1"/>
      <w:numFmt w:val="bullet"/>
      <w:lvlText w:val=""/>
      <w:lvlJc w:val="left"/>
      <w:pPr>
        <w:ind w:left="720" w:hanging="360"/>
      </w:pPr>
      <w:rPr>
        <w:rFonts w:ascii="Symbol" w:hAnsi="Symbol" w:hint="default"/>
      </w:rPr>
    </w:lvl>
    <w:lvl w:ilvl="1" w:tplc="3D7AFD78">
      <w:start w:val="1"/>
      <w:numFmt w:val="bullet"/>
      <w:lvlText w:val="o"/>
      <w:lvlJc w:val="left"/>
      <w:pPr>
        <w:ind w:left="1440" w:hanging="360"/>
      </w:pPr>
      <w:rPr>
        <w:rFonts w:ascii="Courier New" w:hAnsi="Courier New" w:hint="default"/>
      </w:rPr>
    </w:lvl>
    <w:lvl w:ilvl="2" w:tplc="86E0AA8C">
      <w:start w:val="1"/>
      <w:numFmt w:val="bullet"/>
      <w:lvlText w:val=""/>
      <w:lvlJc w:val="left"/>
      <w:pPr>
        <w:ind w:left="2160" w:hanging="360"/>
      </w:pPr>
      <w:rPr>
        <w:rFonts w:ascii="Wingdings" w:hAnsi="Wingdings" w:hint="default"/>
      </w:rPr>
    </w:lvl>
    <w:lvl w:ilvl="3" w:tplc="579EC47C">
      <w:start w:val="1"/>
      <w:numFmt w:val="bullet"/>
      <w:lvlText w:val=""/>
      <w:lvlJc w:val="left"/>
      <w:pPr>
        <w:ind w:left="2880" w:hanging="360"/>
      </w:pPr>
      <w:rPr>
        <w:rFonts w:ascii="Symbol" w:hAnsi="Symbol" w:hint="default"/>
      </w:rPr>
    </w:lvl>
    <w:lvl w:ilvl="4" w:tplc="5A6C6B3A">
      <w:start w:val="1"/>
      <w:numFmt w:val="bullet"/>
      <w:lvlText w:val="o"/>
      <w:lvlJc w:val="left"/>
      <w:pPr>
        <w:ind w:left="3600" w:hanging="360"/>
      </w:pPr>
      <w:rPr>
        <w:rFonts w:ascii="Courier New" w:hAnsi="Courier New" w:hint="default"/>
      </w:rPr>
    </w:lvl>
    <w:lvl w:ilvl="5" w:tplc="F028E58E">
      <w:start w:val="1"/>
      <w:numFmt w:val="bullet"/>
      <w:lvlText w:val=""/>
      <w:lvlJc w:val="left"/>
      <w:pPr>
        <w:ind w:left="4320" w:hanging="360"/>
      </w:pPr>
      <w:rPr>
        <w:rFonts w:ascii="Wingdings" w:hAnsi="Wingdings" w:hint="default"/>
      </w:rPr>
    </w:lvl>
    <w:lvl w:ilvl="6" w:tplc="2892EB96">
      <w:start w:val="1"/>
      <w:numFmt w:val="bullet"/>
      <w:lvlText w:val=""/>
      <w:lvlJc w:val="left"/>
      <w:pPr>
        <w:ind w:left="5040" w:hanging="360"/>
      </w:pPr>
      <w:rPr>
        <w:rFonts w:ascii="Symbol" w:hAnsi="Symbol" w:hint="default"/>
      </w:rPr>
    </w:lvl>
    <w:lvl w:ilvl="7" w:tplc="8D70A48C">
      <w:start w:val="1"/>
      <w:numFmt w:val="bullet"/>
      <w:lvlText w:val="o"/>
      <w:lvlJc w:val="left"/>
      <w:pPr>
        <w:ind w:left="5760" w:hanging="360"/>
      </w:pPr>
      <w:rPr>
        <w:rFonts w:ascii="Courier New" w:hAnsi="Courier New" w:hint="default"/>
      </w:rPr>
    </w:lvl>
    <w:lvl w:ilvl="8" w:tplc="0E8EB092">
      <w:start w:val="1"/>
      <w:numFmt w:val="bullet"/>
      <w:lvlText w:val=""/>
      <w:lvlJc w:val="left"/>
      <w:pPr>
        <w:ind w:left="6480" w:hanging="360"/>
      </w:pPr>
      <w:rPr>
        <w:rFonts w:ascii="Wingdings" w:hAnsi="Wingdings" w:hint="default"/>
      </w:rPr>
    </w:lvl>
  </w:abstractNum>
  <w:abstractNum w:abstractNumId="1" w15:restartNumberingAfterBreak="0">
    <w:nsid w:val="0BF27603"/>
    <w:multiLevelType w:val="hybridMultilevel"/>
    <w:tmpl w:val="FFFFFFFF"/>
    <w:lvl w:ilvl="0" w:tplc="445CE98E">
      <w:start w:val="1"/>
      <w:numFmt w:val="decimal"/>
      <w:lvlText w:val="%1."/>
      <w:lvlJc w:val="left"/>
      <w:pPr>
        <w:ind w:left="720" w:hanging="360"/>
      </w:pPr>
    </w:lvl>
    <w:lvl w:ilvl="1" w:tplc="8A7E76CA">
      <w:start w:val="1"/>
      <w:numFmt w:val="lowerLetter"/>
      <w:lvlText w:val="%2."/>
      <w:lvlJc w:val="left"/>
      <w:pPr>
        <w:ind w:left="1440" w:hanging="360"/>
      </w:pPr>
    </w:lvl>
    <w:lvl w:ilvl="2" w:tplc="AB70789A">
      <w:start w:val="1"/>
      <w:numFmt w:val="lowerRoman"/>
      <w:lvlText w:val="%3."/>
      <w:lvlJc w:val="right"/>
      <w:pPr>
        <w:ind w:left="2160" w:hanging="180"/>
      </w:pPr>
    </w:lvl>
    <w:lvl w:ilvl="3" w:tplc="08B8D916">
      <w:start w:val="1"/>
      <w:numFmt w:val="decimal"/>
      <w:lvlText w:val="%4."/>
      <w:lvlJc w:val="left"/>
      <w:pPr>
        <w:ind w:left="2880" w:hanging="360"/>
      </w:pPr>
    </w:lvl>
    <w:lvl w:ilvl="4" w:tplc="C31A6716">
      <w:start w:val="1"/>
      <w:numFmt w:val="lowerLetter"/>
      <w:lvlText w:val="%5."/>
      <w:lvlJc w:val="left"/>
      <w:pPr>
        <w:ind w:left="3600" w:hanging="360"/>
      </w:pPr>
    </w:lvl>
    <w:lvl w:ilvl="5" w:tplc="4B9294B0">
      <w:start w:val="1"/>
      <w:numFmt w:val="lowerRoman"/>
      <w:lvlText w:val="%6."/>
      <w:lvlJc w:val="right"/>
      <w:pPr>
        <w:ind w:left="4320" w:hanging="180"/>
      </w:pPr>
    </w:lvl>
    <w:lvl w:ilvl="6" w:tplc="C316DA10">
      <w:start w:val="1"/>
      <w:numFmt w:val="decimal"/>
      <w:lvlText w:val="%7."/>
      <w:lvlJc w:val="left"/>
      <w:pPr>
        <w:ind w:left="5040" w:hanging="360"/>
      </w:pPr>
    </w:lvl>
    <w:lvl w:ilvl="7" w:tplc="35C08D1E">
      <w:start w:val="1"/>
      <w:numFmt w:val="lowerLetter"/>
      <w:lvlText w:val="%8."/>
      <w:lvlJc w:val="left"/>
      <w:pPr>
        <w:ind w:left="5760" w:hanging="360"/>
      </w:pPr>
    </w:lvl>
    <w:lvl w:ilvl="8" w:tplc="25EE764A">
      <w:start w:val="1"/>
      <w:numFmt w:val="lowerRoman"/>
      <w:lvlText w:val="%9."/>
      <w:lvlJc w:val="right"/>
      <w:pPr>
        <w:ind w:left="6480" w:hanging="180"/>
      </w:pPr>
    </w:lvl>
  </w:abstractNum>
  <w:abstractNum w:abstractNumId="2" w15:restartNumberingAfterBreak="0">
    <w:nsid w:val="23813B48"/>
    <w:multiLevelType w:val="hybridMultilevel"/>
    <w:tmpl w:val="FFFFFFFF"/>
    <w:lvl w:ilvl="0" w:tplc="031A579C">
      <w:start w:val="1"/>
      <w:numFmt w:val="decimal"/>
      <w:lvlText w:val="%1."/>
      <w:lvlJc w:val="left"/>
      <w:pPr>
        <w:ind w:left="720" w:hanging="360"/>
      </w:pPr>
    </w:lvl>
    <w:lvl w:ilvl="1" w:tplc="9588182A">
      <w:start w:val="1"/>
      <w:numFmt w:val="lowerLetter"/>
      <w:lvlText w:val="%2."/>
      <w:lvlJc w:val="left"/>
      <w:pPr>
        <w:ind w:left="1440" w:hanging="360"/>
      </w:pPr>
    </w:lvl>
    <w:lvl w:ilvl="2" w:tplc="7E26FDCA">
      <w:start w:val="1"/>
      <w:numFmt w:val="lowerRoman"/>
      <w:lvlText w:val="%3."/>
      <w:lvlJc w:val="right"/>
      <w:pPr>
        <w:ind w:left="2160" w:hanging="180"/>
      </w:pPr>
    </w:lvl>
    <w:lvl w:ilvl="3" w:tplc="C85E45DC">
      <w:start w:val="1"/>
      <w:numFmt w:val="decimal"/>
      <w:lvlText w:val="%4."/>
      <w:lvlJc w:val="left"/>
      <w:pPr>
        <w:ind w:left="2880" w:hanging="360"/>
      </w:pPr>
    </w:lvl>
    <w:lvl w:ilvl="4" w:tplc="69681084">
      <w:start w:val="1"/>
      <w:numFmt w:val="lowerLetter"/>
      <w:lvlText w:val="%5."/>
      <w:lvlJc w:val="left"/>
      <w:pPr>
        <w:ind w:left="3600" w:hanging="360"/>
      </w:pPr>
    </w:lvl>
    <w:lvl w:ilvl="5" w:tplc="F488AA24">
      <w:start w:val="1"/>
      <w:numFmt w:val="lowerRoman"/>
      <w:lvlText w:val="%6."/>
      <w:lvlJc w:val="right"/>
      <w:pPr>
        <w:ind w:left="4320" w:hanging="180"/>
      </w:pPr>
    </w:lvl>
    <w:lvl w:ilvl="6" w:tplc="CE1C9E66">
      <w:start w:val="1"/>
      <w:numFmt w:val="decimal"/>
      <w:lvlText w:val="%7."/>
      <w:lvlJc w:val="left"/>
      <w:pPr>
        <w:ind w:left="5040" w:hanging="360"/>
      </w:pPr>
    </w:lvl>
    <w:lvl w:ilvl="7" w:tplc="19F2D45A">
      <w:start w:val="1"/>
      <w:numFmt w:val="lowerLetter"/>
      <w:lvlText w:val="%8."/>
      <w:lvlJc w:val="left"/>
      <w:pPr>
        <w:ind w:left="5760" w:hanging="360"/>
      </w:pPr>
    </w:lvl>
    <w:lvl w:ilvl="8" w:tplc="3D42569C">
      <w:start w:val="1"/>
      <w:numFmt w:val="lowerRoman"/>
      <w:lvlText w:val="%9."/>
      <w:lvlJc w:val="right"/>
      <w:pPr>
        <w:ind w:left="6480" w:hanging="180"/>
      </w:pPr>
    </w:lvl>
  </w:abstractNum>
  <w:abstractNum w:abstractNumId="3" w15:restartNumberingAfterBreak="0">
    <w:nsid w:val="303814B4"/>
    <w:multiLevelType w:val="hybridMultilevel"/>
    <w:tmpl w:val="FFFFFFFF"/>
    <w:lvl w:ilvl="0" w:tplc="CA8E607E">
      <w:start w:val="1"/>
      <w:numFmt w:val="decimal"/>
      <w:lvlText w:val="%1."/>
      <w:lvlJc w:val="left"/>
      <w:pPr>
        <w:ind w:left="720" w:hanging="360"/>
      </w:pPr>
    </w:lvl>
    <w:lvl w:ilvl="1" w:tplc="38ACA4C8">
      <w:start w:val="1"/>
      <w:numFmt w:val="lowerLetter"/>
      <w:lvlText w:val="%2."/>
      <w:lvlJc w:val="left"/>
      <w:pPr>
        <w:ind w:left="1440" w:hanging="360"/>
      </w:pPr>
    </w:lvl>
    <w:lvl w:ilvl="2" w:tplc="08145D8A">
      <w:start w:val="1"/>
      <w:numFmt w:val="lowerRoman"/>
      <w:lvlText w:val="%3."/>
      <w:lvlJc w:val="right"/>
      <w:pPr>
        <w:ind w:left="2160" w:hanging="180"/>
      </w:pPr>
    </w:lvl>
    <w:lvl w:ilvl="3" w:tplc="E014E380">
      <w:start w:val="1"/>
      <w:numFmt w:val="decimal"/>
      <w:lvlText w:val="%4."/>
      <w:lvlJc w:val="left"/>
      <w:pPr>
        <w:ind w:left="2880" w:hanging="360"/>
      </w:pPr>
    </w:lvl>
    <w:lvl w:ilvl="4" w:tplc="2E469F30">
      <w:start w:val="1"/>
      <w:numFmt w:val="lowerLetter"/>
      <w:lvlText w:val="%5."/>
      <w:lvlJc w:val="left"/>
      <w:pPr>
        <w:ind w:left="3600" w:hanging="360"/>
      </w:pPr>
    </w:lvl>
    <w:lvl w:ilvl="5" w:tplc="97C0251E">
      <w:start w:val="1"/>
      <w:numFmt w:val="lowerRoman"/>
      <w:lvlText w:val="%6."/>
      <w:lvlJc w:val="right"/>
      <w:pPr>
        <w:ind w:left="4320" w:hanging="180"/>
      </w:pPr>
    </w:lvl>
    <w:lvl w:ilvl="6" w:tplc="628049D6">
      <w:start w:val="1"/>
      <w:numFmt w:val="decimal"/>
      <w:lvlText w:val="%7."/>
      <w:lvlJc w:val="left"/>
      <w:pPr>
        <w:ind w:left="5040" w:hanging="360"/>
      </w:pPr>
    </w:lvl>
    <w:lvl w:ilvl="7" w:tplc="27F4299E">
      <w:start w:val="1"/>
      <w:numFmt w:val="lowerLetter"/>
      <w:lvlText w:val="%8."/>
      <w:lvlJc w:val="left"/>
      <w:pPr>
        <w:ind w:left="5760" w:hanging="360"/>
      </w:pPr>
    </w:lvl>
    <w:lvl w:ilvl="8" w:tplc="0F582200">
      <w:start w:val="1"/>
      <w:numFmt w:val="lowerRoman"/>
      <w:lvlText w:val="%9."/>
      <w:lvlJc w:val="right"/>
      <w:pPr>
        <w:ind w:left="6480" w:hanging="180"/>
      </w:pPr>
    </w:lvl>
  </w:abstractNum>
  <w:abstractNum w:abstractNumId="4" w15:restartNumberingAfterBreak="0">
    <w:nsid w:val="37BF64D8"/>
    <w:multiLevelType w:val="hybridMultilevel"/>
    <w:tmpl w:val="11A09B36"/>
    <w:lvl w:ilvl="0" w:tplc="CC36D46E">
      <w:start w:val="1"/>
      <w:numFmt w:val="decimal"/>
      <w:lvlText w:val="%1."/>
      <w:lvlJc w:val="left"/>
      <w:pPr>
        <w:ind w:left="720" w:hanging="360"/>
      </w:pPr>
      <w:rPr>
        <w:rFonts w:eastAsiaTheme="minorHAnsi"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2E7932"/>
    <w:multiLevelType w:val="hybridMultilevel"/>
    <w:tmpl w:val="FFFFFFFF"/>
    <w:lvl w:ilvl="0" w:tplc="AA3896B0">
      <w:start w:val="1"/>
      <w:numFmt w:val="decimal"/>
      <w:lvlText w:val="%1."/>
      <w:lvlJc w:val="left"/>
      <w:pPr>
        <w:ind w:left="720" w:hanging="360"/>
      </w:pPr>
    </w:lvl>
    <w:lvl w:ilvl="1" w:tplc="7AC68142">
      <w:start w:val="1"/>
      <w:numFmt w:val="lowerLetter"/>
      <w:lvlText w:val="%2."/>
      <w:lvlJc w:val="left"/>
      <w:pPr>
        <w:ind w:left="1440" w:hanging="360"/>
      </w:pPr>
    </w:lvl>
    <w:lvl w:ilvl="2" w:tplc="29E0E680">
      <w:start w:val="1"/>
      <w:numFmt w:val="lowerRoman"/>
      <w:lvlText w:val="%3."/>
      <w:lvlJc w:val="right"/>
      <w:pPr>
        <w:ind w:left="2160" w:hanging="180"/>
      </w:pPr>
    </w:lvl>
    <w:lvl w:ilvl="3" w:tplc="53568AB8">
      <w:start w:val="1"/>
      <w:numFmt w:val="decimal"/>
      <w:lvlText w:val="%4."/>
      <w:lvlJc w:val="left"/>
      <w:pPr>
        <w:ind w:left="2880" w:hanging="360"/>
      </w:pPr>
    </w:lvl>
    <w:lvl w:ilvl="4" w:tplc="27A67C9E">
      <w:start w:val="1"/>
      <w:numFmt w:val="lowerLetter"/>
      <w:lvlText w:val="%5."/>
      <w:lvlJc w:val="left"/>
      <w:pPr>
        <w:ind w:left="3600" w:hanging="360"/>
      </w:pPr>
    </w:lvl>
    <w:lvl w:ilvl="5" w:tplc="36408E16">
      <w:start w:val="1"/>
      <w:numFmt w:val="lowerRoman"/>
      <w:lvlText w:val="%6."/>
      <w:lvlJc w:val="right"/>
      <w:pPr>
        <w:ind w:left="4320" w:hanging="180"/>
      </w:pPr>
    </w:lvl>
    <w:lvl w:ilvl="6" w:tplc="45948CFC">
      <w:start w:val="1"/>
      <w:numFmt w:val="decimal"/>
      <w:lvlText w:val="%7."/>
      <w:lvlJc w:val="left"/>
      <w:pPr>
        <w:ind w:left="5040" w:hanging="360"/>
      </w:pPr>
    </w:lvl>
    <w:lvl w:ilvl="7" w:tplc="44ECA4D2">
      <w:start w:val="1"/>
      <w:numFmt w:val="lowerLetter"/>
      <w:lvlText w:val="%8."/>
      <w:lvlJc w:val="left"/>
      <w:pPr>
        <w:ind w:left="5760" w:hanging="360"/>
      </w:pPr>
    </w:lvl>
    <w:lvl w:ilvl="8" w:tplc="928A3BFE">
      <w:start w:val="1"/>
      <w:numFmt w:val="lowerRoman"/>
      <w:lvlText w:val="%9."/>
      <w:lvlJc w:val="right"/>
      <w:pPr>
        <w:ind w:left="6480" w:hanging="180"/>
      </w:pPr>
    </w:lvl>
  </w:abstractNum>
  <w:abstractNum w:abstractNumId="6" w15:restartNumberingAfterBreak="0">
    <w:nsid w:val="4E4330D7"/>
    <w:multiLevelType w:val="hybridMultilevel"/>
    <w:tmpl w:val="FFFFFFFF"/>
    <w:lvl w:ilvl="0" w:tplc="E5DCC254">
      <w:start w:val="1"/>
      <w:numFmt w:val="decimal"/>
      <w:lvlText w:val="%1."/>
      <w:lvlJc w:val="left"/>
      <w:pPr>
        <w:ind w:left="720" w:hanging="360"/>
      </w:pPr>
    </w:lvl>
    <w:lvl w:ilvl="1" w:tplc="A3265ABA">
      <w:start w:val="1"/>
      <w:numFmt w:val="lowerLetter"/>
      <w:lvlText w:val="%2."/>
      <w:lvlJc w:val="left"/>
      <w:pPr>
        <w:ind w:left="1440" w:hanging="360"/>
      </w:pPr>
    </w:lvl>
    <w:lvl w:ilvl="2" w:tplc="1A6AD1FA">
      <w:start w:val="1"/>
      <w:numFmt w:val="lowerRoman"/>
      <w:lvlText w:val="%3."/>
      <w:lvlJc w:val="right"/>
      <w:pPr>
        <w:ind w:left="2160" w:hanging="180"/>
      </w:pPr>
    </w:lvl>
    <w:lvl w:ilvl="3" w:tplc="F91E93CC">
      <w:start w:val="1"/>
      <w:numFmt w:val="decimal"/>
      <w:lvlText w:val="%4."/>
      <w:lvlJc w:val="left"/>
      <w:pPr>
        <w:ind w:left="2880" w:hanging="360"/>
      </w:pPr>
    </w:lvl>
    <w:lvl w:ilvl="4" w:tplc="7A628D88">
      <w:start w:val="1"/>
      <w:numFmt w:val="lowerLetter"/>
      <w:lvlText w:val="%5."/>
      <w:lvlJc w:val="left"/>
      <w:pPr>
        <w:ind w:left="3600" w:hanging="360"/>
      </w:pPr>
    </w:lvl>
    <w:lvl w:ilvl="5" w:tplc="02C48E6A">
      <w:start w:val="1"/>
      <w:numFmt w:val="lowerRoman"/>
      <w:lvlText w:val="%6."/>
      <w:lvlJc w:val="right"/>
      <w:pPr>
        <w:ind w:left="4320" w:hanging="180"/>
      </w:pPr>
    </w:lvl>
    <w:lvl w:ilvl="6" w:tplc="042A4002">
      <w:start w:val="1"/>
      <w:numFmt w:val="decimal"/>
      <w:lvlText w:val="%7."/>
      <w:lvlJc w:val="left"/>
      <w:pPr>
        <w:ind w:left="5040" w:hanging="360"/>
      </w:pPr>
    </w:lvl>
    <w:lvl w:ilvl="7" w:tplc="F122366E">
      <w:start w:val="1"/>
      <w:numFmt w:val="lowerLetter"/>
      <w:lvlText w:val="%8."/>
      <w:lvlJc w:val="left"/>
      <w:pPr>
        <w:ind w:left="5760" w:hanging="360"/>
      </w:pPr>
    </w:lvl>
    <w:lvl w:ilvl="8" w:tplc="8DF68FF8">
      <w:start w:val="1"/>
      <w:numFmt w:val="lowerRoman"/>
      <w:lvlText w:val="%9."/>
      <w:lvlJc w:val="right"/>
      <w:pPr>
        <w:ind w:left="6480" w:hanging="180"/>
      </w:pPr>
    </w:lvl>
  </w:abstractNum>
  <w:abstractNum w:abstractNumId="7" w15:restartNumberingAfterBreak="0">
    <w:nsid w:val="53C15F1A"/>
    <w:multiLevelType w:val="hybridMultilevel"/>
    <w:tmpl w:val="FFFFFFFF"/>
    <w:lvl w:ilvl="0" w:tplc="7452CAF2">
      <w:start w:val="1"/>
      <w:numFmt w:val="decimal"/>
      <w:lvlText w:val="%1."/>
      <w:lvlJc w:val="left"/>
      <w:pPr>
        <w:ind w:left="720" w:hanging="360"/>
      </w:pPr>
    </w:lvl>
    <w:lvl w:ilvl="1" w:tplc="2182BBAC">
      <w:start w:val="1"/>
      <w:numFmt w:val="lowerLetter"/>
      <w:lvlText w:val="%2."/>
      <w:lvlJc w:val="left"/>
      <w:pPr>
        <w:ind w:left="1440" w:hanging="360"/>
      </w:pPr>
    </w:lvl>
    <w:lvl w:ilvl="2" w:tplc="3EC45DCA">
      <w:start w:val="1"/>
      <w:numFmt w:val="lowerRoman"/>
      <w:lvlText w:val="%3."/>
      <w:lvlJc w:val="right"/>
      <w:pPr>
        <w:ind w:left="2160" w:hanging="180"/>
      </w:pPr>
    </w:lvl>
    <w:lvl w:ilvl="3" w:tplc="79CE5BE2">
      <w:start w:val="1"/>
      <w:numFmt w:val="decimal"/>
      <w:lvlText w:val="%4."/>
      <w:lvlJc w:val="left"/>
      <w:pPr>
        <w:ind w:left="2880" w:hanging="360"/>
      </w:pPr>
    </w:lvl>
    <w:lvl w:ilvl="4" w:tplc="64848FB6">
      <w:start w:val="1"/>
      <w:numFmt w:val="lowerLetter"/>
      <w:lvlText w:val="%5."/>
      <w:lvlJc w:val="left"/>
      <w:pPr>
        <w:ind w:left="3600" w:hanging="360"/>
      </w:pPr>
    </w:lvl>
    <w:lvl w:ilvl="5" w:tplc="A176C5E4">
      <w:start w:val="1"/>
      <w:numFmt w:val="lowerRoman"/>
      <w:lvlText w:val="%6."/>
      <w:lvlJc w:val="right"/>
      <w:pPr>
        <w:ind w:left="4320" w:hanging="180"/>
      </w:pPr>
    </w:lvl>
    <w:lvl w:ilvl="6" w:tplc="3DD0B4E8">
      <w:start w:val="1"/>
      <w:numFmt w:val="decimal"/>
      <w:lvlText w:val="%7."/>
      <w:lvlJc w:val="left"/>
      <w:pPr>
        <w:ind w:left="5040" w:hanging="360"/>
      </w:pPr>
    </w:lvl>
    <w:lvl w:ilvl="7" w:tplc="C3A4272E">
      <w:start w:val="1"/>
      <w:numFmt w:val="lowerLetter"/>
      <w:lvlText w:val="%8."/>
      <w:lvlJc w:val="left"/>
      <w:pPr>
        <w:ind w:left="5760" w:hanging="360"/>
      </w:pPr>
    </w:lvl>
    <w:lvl w:ilvl="8" w:tplc="8F9A7DAE">
      <w:start w:val="1"/>
      <w:numFmt w:val="lowerRoman"/>
      <w:lvlText w:val="%9."/>
      <w:lvlJc w:val="right"/>
      <w:pPr>
        <w:ind w:left="6480" w:hanging="180"/>
      </w:pPr>
    </w:lvl>
  </w:abstractNum>
  <w:abstractNum w:abstractNumId="8" w15:restartNumberingAfterBreak="0">
    <w:nsid w:val="565A77F0"/>
    <w:multiLevelType w:val="hybridMultilevel"/>
    <w:tmpl w:val="FFFFFFFF"/>
    <w:lvl w:ilvl="0" w:tplc="1166E992">
      <w:start w:val="1"/>
      <w:numFmt w:val="decimal"/>
      <w:lvlText w:val="%1."/>
      <w:lvlJc w:val="left"/>
      <w:pPr>
        <w:ind w:left="720" w:hanging="360"/>
      </w:pPr>
    </w:lvl>
    <w:lvl w:ilvl="1" w:tplc="1C82FBB0">
      <w:start w:val="1"/>
      <w:numFmt w:val="lowerLetter"/>
      <w:lvlText w:val="%2."/>
      <w:lvlJc w:val="left"/>
      <w:pPr>
        <w:ind w:left="1440" w:hanging="360"/>
      </w:pPr>
    </w:lvl>
    <w:lvl w:ilvl="2" w:tplc="30B02A5C">
      <w:start w:val="1"/>
      <w:numFmt w:val="lowerRoman"/>
      <w:lvlText w:val="%3."/>
      <w:lvlJc w:val="right"/>
      <w:pPr>
        <w:ind w:left="2160" w:hanging="180"/>
      </w:pPr>
    </w:lvl>
    <w:lvl w:ilvl="3" w:tplc="62A83400">
      <w:start w:val="1"/>
      <w:numFmt w:val="decimal"/>
      <w:lvlText w:val="%4."/>
      <w:lvlJc w:val="left"/>
      <w:pPr>
        <w:ind w:left="2880" w:hanging="360"/>
      </w:pPr>
    </w:lvl>
    <w:lvl w:ilvl="4" w:tplc="6B38BC68">
      <w:start w:val="1"/>
      <w:numFmt w:val="lowerLetter"/>
      <w:lvlText w:val="%5."/>
      <w:lvlJc w:val="left"/>
      <w:pPr>
        <w:ind w:left="3600" w:hanging="360"/>
      </w:pPr>
    </w:lvl>
    <w:lvl w:ilvl="5" w:tplc="88D01B7C">
      <w:start w:val="1"/>
      <w:numFmt w:val="lowerRoman"/>
      <w:lvlText w:val="%6."/>
      <w:lvlJc w:val="right"/>
      <w:pPr>
        <w:ind w:left="4320" w:hanging="180"/>
      </w:pPr>
    </w:lvl>
    <w:lvl w:ilvl="6" w:tplc="CADAB018">
      <w:start w:val="1"/>
      <w:numFmt w:val="decimal"/>
      <w:lvlText w:val="%7."/>
      <w:lvlJc w:val="left"/>
      <w:pPr>
        <w:ind w:left="5040" w:hanging="360"/>
      </w:pPr>
    </w:lvl>
    <w:lvl w:ilvl="7" w:tplc="19C61258">
      <w:start w:val="1"/>
      <w:numFmt w:val="lowerLetter"/>
      <w:lvlText w:val="%8."/>
      <w:lvlJc w:val="left"/>
      <w:pPr>
        <w:ind w:left="5760" w:hanging="360"/>
      </w:pPr>
    </w:lvl>
    <w:lvl w:ilvl="8" w:tplc="1D06BA24">
      <w:start w:val="1"/>
      <w:numFmt w:val="lowerRoman"/>
      <w:lvlText w:val="%9."/>
      <w:lvlJc w:val="right"/>
      <w:pPr>
        <w:ind w:left="6480" w:hanging="180"/>
      </w:pPr>
    </w:lvl>
  </w:abstractNum>
  <w:abstractNum w:abstractNumId="9" w15:restartNumberingAfterBreak="0">
    <w:nsid w:val="579A7CD7"/>
    <w:multiLevelType w:val="hybridMultilevel"/>
    <w:tmpl w:val="FFFFFFFF"/>
    <w:lvl w:ilvl="0" w:tplc="34E4893A">
      <w:start w:val="1"/>
      <w:numFmt w:val="decimal"/>
      <w:lvlText w:val="%1."/>
      <w:lvlJc w:val="left"/>
      <w:pPr>
        <w:ind w:left="720" w:hanging="360"/>
      </w:pPr>
    </w:lvl>
    <w:lvl w:ilvl="1" w:tplc="FC584AEC">
      <w:start w:val="1"/>
      <w:numFmt w:val="lowerLetter"/>
      <w:lvlText w:val="%2."/>
      <w:lvlJc w:val="left"/>
      <w:pPr>
        <w:ind w:left="1440" w:hanging="360"/>
      </w:pPr>
    </w:lvl>
    <w:lvl w:ilvl="2" w:tplc="C84E15B4">
      <w:start w:val="1"/>
      <w:numFmt w:val="lowerRoman"/>
      <w:lvlText w:val="%3."/>
      <w:lvlJc w:val="right"/>
      <w:pPr>
        <w:ind w:left="2160" w:hanging="180"/>
      </w:pPr>
    </w:lvl>
    <w:lvl w:ilvl="3" w:tplc="E0DCECE4">
      <w:start w:val="1"/>
      <w:numFmt w:val="decimal"/>
      <w:lvlText w:val="%4."/>
      <w:lvlJc w:val="left"/>
      <w:pPr>
        <w:ind w:left="2880" w:hanging="360"/>
      </w:pPr>
    </w:lvl>
    <w:lvl w:ilvl="4" w:tplc="916C540E">
      <w:start w:val="1"/>
      <w:numFmt w:val="lowerLetter"/>
      <w:lvlText w:val="%5."/>
      <w:lvlJc w:val="left"/>
      <w:pPr>
        <w:ind w:left="3600" w:hanging="360"/>
      </w:pPr>
    </w:lvl>
    <w:lvl w:ilvl="5" w:tplc="3858D25E">
      <w:start w:val="1"/>
      <w:numFmt w:val="lowerRoman"/>
      <w:lvlText w:val="%6."/>
      <w:lvlJc w:val="right"/>
      <w:pPr>
        <w:ind w:left="4320" w:hanging="180"/>
      </w:pPr>
    </w:lvl>
    <w:lvl w:ilvl="6" w:tplc="10863F54">
      <w:start w:val="1"/>
      <w:numFmt w:val="decimal"/>
      <w:lvlText w:val="%7."/>
      <w:lvlJc w:val="left"/>
      <w:pPr>
        <w:ind w:left="5040" w:hanging="360"/>
      </w:pPr>
    </w:lvl>
    <w:lvl w:ilvl="7" w:tplc="DEA2B0CC">
      <w:start w:val="1"/>
      <w:numFmt w:val="lowerLetter"/>
      <w:lvlText w:val="%8."/>
      <w:lvlJc w:val="left"/>
      <w:pPr>
        <w:ind w:left="5760" w:hanging="360"/>
      </w:pPr>
    </w:lvl>
    <w:lvl w:ilvl="8" w:tplc="2BD4EDD4">
      <w:start w:val="1"/>
      <w:numFmt w:val="lowerRoman"/>
      <w:lvlText w:val="%9."/>
      <w:lvlJc w:val="right"/>
      <w:pPr>
        <w:ind w:left="6480" w:hanging="180"/>
      </w:pPr>
    </w:lvl>
  </w:abstractNum>
  <w:abstractNum w:abstractNumId="10" w15:restartNumberingAfterBreak="0">
    <w:nsid w:val="59D92598"/>
    <w:multiLevelType w:val="hybridMultilevel"/>
    <w:tmpl w:val="FFFFFFFF"/>
    <w:lvl w:ilvl="0" w:tplc="05EA5F82">
      <w:start w:val="1"/>
      <w:numFmt w:val="decimal"/>
      <w:lvlText w:val="%1."/>
      <w:lvlJc w:val="left"/>
      <w:pPr>
        <w:ind w:left="720" w:hanging="360"/>
      </w:pPr>
    </w:lvl>
    <w:lvl w:ilvl="1" w:tplc="72268998">
      <w:start w:val="1"/>
      <w:numFmt w:val="lowerLetter"/>
      <w:lvlText w:val="%2."/>
      <w:lvlJc w:val="left"/>
      <w:pPr>
        <w:ind w:left="1440" w:hanging="360"/>
      </w:pPr>
    </w:lvl>
    <w:lvl w:ilvl="2" w:tplc="1A78C8EA">
      <w:start w:val="1"/>
      <w:numFmt w:val="lowerRoman"/>
      <w:lvlText w:val="%3."/>
      <w:lvlJc w:val="right"/>
      <w:pPr>
        <w:ind w:left="2160" w:hanging="180"/>
      </w:pPr>
    </w:lvl>
    <w:lvl w:ilvl="3" w:tplc="7502270A">
      <w:start w:val="1"/>
      <w:numFmt w:val="decimal"/>
      <w:lvlText w:val="%4."/>
      <w:lvlJc w:val="left"/>
      <w:pPr>
        <w:ind w:left="2880" w:hanging="360"/>
      </w:pPr>
    </w:lvl>
    <w:lvl w:ilvl="4" w:tplc="360A9778">
      <w:start w:val="1"/>
      <w:numFmt w:val="lowerLetter"/>
      <w:lvlText w:val="%5."/>
      <w:lvlJc w:val="left"/>
      <w:pPr>
        <w:ind w:left="3600" w:hanging="360"/>
      </w:pPr>
    </w:lvl>
    <w:lvl w:ilvl="5" w:tplc="4BB26062">
      <w:start w:val="1"/>
      <w:numFmt w:val="lowerRoman"/>
      <w:lvlText w:val="%6."/>
      <w:lvlJc w:val="right"/>
      <w:pPr>
        <w:ind w:left="4320" w:hanging="180"/>
      </w:pPr>
    </w:lvl>
    <w:lvl w:ilvl="6" w:tplc="E49CF602">
      <w:start w:val="1"/>
      <w:numFmt w:val="decimal"/>
      <w:lvlText w:val="%7."/>
      <w:lvlJc w:val="left"/>
      <w:pPr>
        <w:ind w:left="5040" w:hanging="360"/>
      </w:pPr>
    </w:lvl>
    <w:lvl w:ilvl="7" w:tplc="6C4E852A">
      <w:start w:val="1"/>
      <w:numFmt w:val="lowerLetter"/>
      <w:lvlText w:val="%8."/>
      <w:lvlJc w:val="left"/>
      <w:pPr>
        <w:ind w:left="5760" w:hanging="360"/>
      </w:pPr>
    </w:lvl>
    <w:lvl w:ilvl="8" w:tplc="2E40B4AA">
      <w:start w:val="1"/>
      <w:numFmt w:val="lowerRoman"/>
      <w:lvlText w:val="%9."/>
      <w:lvlJc w:val="right"/>
      <w:pPr>
        <w:ind w:left="6480" w:hanging="180"/>
      </w:pPr>
    </w:lvl>
  </w:abstractNum>
  <w:abstractNum w:abstractNumId="11" w15:restartNumberingAfterBreak="0">
    <w:nsid w:val="64432BE9"/>
    <w:multiLevelType w:val="hybridMultilevel"/>
    <w:tmpl w:val="FFFFFFFF"/>
    <w:lvl w:ilvl="0" w:tplc="8A161604">
      <w:start w:val="1"/>
      <w:numFmt w:val="decimal"/>
      <w:lvlText w:val="%1."/>
      <w:lvlJc w:val="left"/>
      <w:pPr>
        <w:ind w:left="720" w:hanging="360"/>
      </w:pPr>
    </w:lvl>
    <w:lvl w:ilvl="1" w:tplc="0D7457E4">
      <w:start w:val="1"/>
      <w:numFmt w:val="lowerLetter"/>
      <w:lvlText w:val="%2."/>
      <w:lvlJc w:val="left"/>
      <w:pPr>
        <w:ind w:left="1440" w:hanging="360"/>
      </w:pPr>
    </w:lvl>
    <w:lvl w:ilvl="2" w:tplc="4C4A3DFE">
      <w:start w:val="1"/>
      <w:numFmt w:val="lowerRoman"/>
      <w:lvlText w:val="%3."/>
      <w:lvlJc w:val="right"/>
      <w:pPr>
        <w:ind w:left="2160" w:hanging="180"/>
      </w:pPr>
    </w:lvl>
    <w:lvl w:ilvl="3" w:tplc="8B329786">
      <w:start w:val="1"/>
      <w:numFmt w:val="decimal"/>
      <w:lvlText w:val="%4."/>
      <w:lvlJc w:val="left"/>
      <w:pPr>
        <w:ind w:left="2880" w:hanging="360"/>
      </w:pPr>
    </w:lvl>
    <w:lvl w:ilvl="4" w:tplc="794241DE">
      <w:start w:val="1"/>
      <w:numFmt w:val="lowerLetter"/>
      <w:lvlText w:val="%5."/>
      <w:lvlJc w:val="left"/>
      <w:pPr>
        <w:ind w:left="3600" w:hanging="360"/>
      </w:pPr>
    </w:lvl>
    <w:lvl w:ilvl="5" w:tplc="616CD30C">
      <w:start w:val="1"/>
      <w:numFmt w:val="lowerRoman"/>
      <w:lvlText w:val="%6."/>
      <w:lvlJc w:val="right"/>
      <w:pPr>
        <w:ind w:left="4320" w:hanging="180"/>
      </w:pPr>
    </w:lvl>
    <w:lvl w:ilvl="6" w:tplc="ED0EE5B8">
      <w:start w:val="1"/>
      <w:numFmt w:val="decimal"/>
      <w:lvlText w:val="%7."/>
      <w:lvlJc w:val="left"/>
      <w:pPr>
        <w:ind w:left="5040" w:hanging="360"/>
      </w:pPr>
    </w:lvl>
    <w:lvl w:ilvl="7" w:tplc="7E76081C">
      <w:start w:val="1"/>
      <w:numFmt w:val="lowerLetter"/>
      <w:lvlText w:val="%8."/>
      <w:lvlJc w:val="left"/>
      <w:pPr>
        <w:ind w:left="5760" w:hanging="360"/>
      </w:pPr>
    </w:lvl>
    <w:lvl w:ilvl="8" w:tplc="5E7E6274">
      <w:start w:val="1"/>
      <w:numFmt w:val="lowerRoman"/>
      <w:lvlText w:val="%9."/>
      <w:lvlJc w:val="right"/>
      <w:pPr>
        <w:ind w:left="6480" w:hanging="180"/>
      </w:pPr>
    </w:lvl>
  </w:abstractNum>
  <w:abstractNum w:abstractNumId="12" w15:restartNumberingAfterBreak="0">
    <w:nsid w:val="725F0215"/>
    <w:multiLevelType w:val="hybridMultilevel"/>
    <w:tmpl w:val="FFFFFFFF"/>
    <w:lvl w:ilvl="0" w:tplc="0404582C">
      <w:start w:val="1"/>
      <w:numFmt w:val="decimal"/>
      <w:lvlText w:val="%1."/>
      <w:lvlJc w:val="left"/>
      <w:pPr>
        <w:ind w:left="720" w:hanging="360"/>
      </w:pPr>
    </w:lvl>
    <w:lvl w:ilvl="1" w:tplc="0D92FBB4">
      <w:start w:val="1"/>
      <w:numFmt w:val="lowerLetter"/>
      <w:lvlText w:val="%2."/>
      <w:lvlJc w:val="left"/>
      <w:pPr>
        <w:ind w:left="1440" w:hanging="360"/>
      </w:pPr>
    </w:lvl>
    <w:lvl w:ilvl="2" w:tplc="E2823DE0">
      <w:start w:val="1"/>
      <w:numFmt w:val="lowerRoman"/>
      <w:lvlText w:val="%3."/>
      <w:lvlJc w:val="right"/>
      <w:pPr>
        <w:ind w:left="2160" w:hanging="180"/>
      </w:pPr>
    </w:lvl>
    <w:lvl w:ilvl="3" w:tplc="2D4C022E">
      <w:start w:val="1"/>
      <w:numFmt w:val="decimal"/>
      <w:lvlText w:val="%4."/>
      <w:lvlJc w:val="left"/>
      <w:pPr>
        <w:ind w:left="2880" w:hanging="360"/>
      </w:pPr>
    </w:lvl>
    <w:lvl w:ilvl="4" w:tplc="F2D438E0">
      <w:start w:val="1"/>
      <w:numFmt w:val="lowerLetter"/>
      <w:lvlText w:val="%5."/>
      <w:lvlJc w:val="left"/>
      <w:pPr>
        <w:ind w:left="3600" w:hanging="360"/>
      </w:pPr>
    </w:lvl>
    <w:lvl w:ilvl="5" w:tplc="7BE43AC0">
      <w:start w:val="1"/>
      <w:numFmt w:val="lowerRoman"/>
      <w:lvlText w:val="%6."/>
      <w:lvlJc w:val="right"/>
      <w:pPr>
        <w:ind w:left="4320" w:hanging="180"/>
      </w:pPr>
    </w:lvl>
    <w:lvl w:ilvl="6" w:tplc="6250EC6C">
      <w:start w:val="1"/>
      <w:numFmt w:val="decimal"/>
      <w:lvlText w:val="%7."/>
      <w:lvlJc w:val="left"/>
      <w:pPr>
        <w:ind w:left="5040" w:hanging="360"/>
      </w:pPr>
    </w:lvl>
    <w:lvl w:ilvl="7" w:tplc="7B6C3B00">
      <w:start w:val="1"/>
      <w:numFmt w:val="lowerLetter"/>
      <w:lvlText w:val="%8."/>
      <w:lvlJc w:val="left"/>
      <w:pPr>
        <w:ind w:left="5760" w:hanging="360"/>
      </w:pPr>
    </w:lvl>
    <w:lvl w:ilvl="8" w:tplc="F4FCF32E">
      <w:start w:val="1"/>
      <w:numFmt w:val="lowerRoman"/>
      <w:lvlText w:val="%9."/>
      <w:lvlJc w:val="right"/>
      <w:pPr>
        <w:ind w:left="6480" w:hanging="180"/>
      </w:pPr>
    </w:lvl>
  </w:abstractNum>
  <w:abstractNum w:abstractNumId="13" w15:restartNumberingAfterBreak="0">
    <w:nsid w:val="74E42888"/>
    <w:multiLevelType w:val="hybridMultilevel"/>
    <w:tmpl w:val="FFFFFFFF"/>
    <w:lvl w:ilvl="0" w:tplc="575E1600">
      <w:start w:val="1"/>
      <w:numFmt w:val="decimal"/>
      <w:lvlText w:val="%1."/>
      <w:lvlJc w:val="left"/>
      <w:pPr>
        <w:ind w:left="720" w:hanging="360"/>
      </w:pPr>
    </w:lvl>
    <w:lvl w:ilvl="1" w:tplc="635EA866">
      <w:start w:val="1"/>
      <w:numFmt w:val="lowerLetter"/>
      <w:lvlText w:val="%2."/>
      <w:lvlJc w:val="left"/>
      <w:pPr>
        <w:ind w:left="1440" w:hanging="360"/>
      </w:pPr>
    </w:lvl>
    <w:lvl w:ilvl="2" w:tplc="EC16C4CC">
      <w:start w:val="1"/>
      <w:numFmt w:val="lowerRoman"/>
      <w:lvlText w:val="%3."/>
      <w:lvlJc w:val="right"/>
      <w:pPr>
        <w:ind w:left="2160" w:hanging="180"/>
      </w:pPr>
    </w:lvl>
    <w:lvl w:ilvl="3" w:tplc="6B60CE64">
      <w:start w:val="1"/>
      <w:numFmt w:val="decimal"/>
      <w:lvlText w:val="%4."/>
      <w:lvlJc w:val="left"/>
      <w:pPr>
        <w:ind w:left="2880" w:hanging="360"/>
      </w:pPr>
    </w:lvl>
    <w:lvl w:ilvl="4" w:tplc="53BA7ACA">
      <w:start w:val="1"/>
      <w:numFmt w:val="lowerLetter"/>
      <w:lvlText w:val="%5."/>
      <w:lvlJc w:val="left"/>
      <w:pPr>
        <w:ind w:left="3600" w:hanging="360"/>
      </w:pPr>
    </w:lvl>
    <w:lvl w:ilvl="5" w:tplc="32F2E2A8">
      <w:start w:val="1"/>
      <w:numFmt w:val="lowerRoman"/>
      <w:lvlText w:val="%6."/>
      <w:lvlJc w:val="right"/>
      <w:pPr>
        <w:ind w:left="4320" w:hanging="180"/>
      </w:pPr>
    </w:lvl>
    <w:lvl w:ilvl="6" w:tplc="FFBC66C8">
      <w:start w:val="1"/>
      <w:numFmt w:val="decimal"/>
      <w:lvlText w:val="%7."/>
      <w:lvlJc w:val="left"/>
      <w:pPr>
        <w:ind w:left="5040" w:hanging="360"/>
      </w:pPr>
    </w:lvl>
    <w:lvl w:ilvl="7" w:tplc="73201DC4">
      <w:start w:val="1"/>
      <w:numFmt w:val="lowerLetter"/>
      <w:lvlText w:val="%8."/>
      <w:lvlJc w:val="left"/>
      <w:pPr>
        <w:ind w:left="5760" w:hanging="360"/>
      </w:pPr>
    </w:lvl>
    <w:lvl w:ilvl="8" w:tplc="315C20EC">
      <w:start w:val="1"/>
      <w:numFmt w:val="lowerRoman"/>
      <w:lvlText w:val="%9."/>
      <w:lvlJc w:val="right"/>
      <w:pPr>
        <w:ind w:left="6480" w:hanging="180"/>
      </w:pPr>
    </w:lvl>
  </w:abstractNum>
  <w:abstractNum w:abstractNumId="14" w15:restartNumberingAfterBreak="0">
    <w:nsid w:val="75DF387F"/>
    <w:multiLevelType w:val="hybridMultilevel"/>
    <w:tmpl w:val="FFFFFFFF"/>
    <w:lvl w:ilvl="0" w:tplc="427609A2">
      <w:start w:val="1"/>
      <w:numFmt w:val="decimal"/>
      <w:lvlText w:val="%1."/>
      <w:lvlJc w:val="left"/>
      <w:pPr>
        <w:ind w:left="720" w:hanging="360"/>
      </w:pPr>
    </w:lvl>
    <w:lvl w:ilvl="1" w:tplc="D01EA590">
      <w:start w:val="1"/>
      <w:numFmt w:val="lowerLetter"/>
      <w:lvlText w:val="%2."/>
      <w:lvlJc w:val="left"/>
      <w:pPr>
        <w:ind w:left="1440" w:hanging="360"/>
      </w:pPr>
    </w:lvl>
    <w:lvl w:ilvl="2" w:tplc="0526BAFA">
      <w:start w:val="1"/>
      <w:numFmt w:val="lowerRoman"/>
      <w:lvlText w:val="%3."/>
      <w:lvlJc w:val="right"/>
      <w:pPr>
        <w:ind w:left="2160" w:hanging="180"/>
      </w:pPr>
    </w:lvl>
    <w:lvl w:ilvl="3" w:tplc="9506A99C">
      <w:start w:val="1"/>
      <w:numFmt w:val="decimal"/>
      <w:lvlText w:val="%4."/>
      <w:lvlJc w:val="left"/>
      <w:pPr>
        <w:ind w:left="2880" w:hanging="360"/>
      </w:pPr>
    </w:lvl>
    <w:lvl w:ilvl="4" w:tplc="612432D0">
      <w:start w:val="1"/>
      <w:numFmt w:val="lowerLetter"/>
      <w:lvlText w:val="%5."/>
      <w:lvlJc w:val="left"/>
      <w:pPr>
        <w:ind w:left="3600" w:hanging="360"/>
      </w:pPr>
    </w:lvl>
    <w:lvl w:ilvl="5" w:tplc="D174D394">
      <w:start w:val="1"/>
      <w:numFmt w:val="lowerRoman"/>
      <w:lvlText w:val="%6."/>
      <w:lvlJc w:val="right"/>
      <w:pPr>
        <w:ind w:left="4320" w:hanging="180"/>
      </w:pPr>
    </w:lvl>
    <w:lvl w:ilvl="6" w:tplc="76FE545C">
      <w:start w:val="1"/>
      <w:numFmt w:val="decimal"/>
      <w:lvlText w:val="%7."/>
      <w:lvlJc w:val="left"/>
      <w:pPr>
        <w:ind w:left="5040" w:hanging="360"/>
      </w:pPr>
    </w:lvl>
    <w:lvl w:ilvl="7" w:tplc="A0ECE4CC">
      <w:start w:val="1"/>
      <w:numFmt w:val="lowerLetter"/>
      <w:lvlText w:val="%8."/>
      <w:lvlJc w:val="left"/>
      <w:pPr>
        <w:ind w:left="5760" w:hanging="360"/>
      </w:pPr>
    </w:lvl>
    <w:lvl w:ilvl="8" w:tplc="E6503E74">
      <w:start w:val="1"/>
      <w:numFmt w:val="lowerRoman"/>
      <w:lvlText w:val="%9."/>
      <w:lvlJc w:val="right"/>
      <w:pPr>
        <w:ind w:left="6480" w:hanging="180"/>
      </w:pPr>
    </w:lvl>
  </w:abstractNum>
  <w:num w:numId="1">
    <w:abstractNumId w:val="10"/>
  </w:num>
  <w:num w:numId="2">
    <w:abstractNumId w:val="0"/>
  </w:num>
  <w:num w:numId="3">
    <w:abstractNumId w:val="8"/>
  </w:num>
  <w:num w:numId="4">
    <w:abstractNumId w:val="9"/>
  </w:num>
  <w:num w:numId="5">
    <w:abstractNumId w:val="6"/>
  </w:num>
  <w:num w:numId="6">
    <w:abstractNumId w:val="2"/>
  </w:num>
  <w:num w:numId="7">
    <w:abstractNumId w:val="13"/>
  </w:num>
  <w:num w:numId="8">
    <w:abstractNumId w:val="12"/>
  </w:num>
  <w:num w:numId="9">
    <w:abstractNumId w:val="3"/>
  </w:num>
  <w:num w:numId="10">
    <w:abstractNumId w:val="1"/>
  </w:num>
  <w:num w:numId="11">
    <w:abstractNumId w:val="14"/>
  </w:num>
  <w:num w:numId="12">
    <w:abstractNumId w:val="7"/>
  </w:num>
  <w:num w:numId="13">
    <w:abstractNumId w:val="11"/>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9z0r5ddt59rwfe592v5tdz75p00zd952ed5&quot;&gt;rw-recovered-Saved&lt;record-ids&gt;&lt;item&gt;1780&lt;/item&gt;&lt;item&gt;1824&lt;/item&gt;&lt;item&gt;2849&lt;/item&gt;&lt;item&gt;3493&lt;/item&gt;&lt;item&gt;3515&lt;/item&gt;&lt;item&gt;3527&lt;/item&gt;&lt;item&gt;3529&lt;/item&gt;&lt;item&gt;3532&lt;/item&gt;&lt;item&gt;3533&lt;/item&gt;&lt;item&gt;3534&lt;/item&gt;&lt;item&gt;3535&lt;/item&gt;&lt;item&gt;3539&lt;/item&gt;&lt;item&gt;3542&lt;/item&gt;&lt;item&gt;3546&lt;/item&gt;&lt;item&gt;3547&lt;/item&gt;&lt;item&gt;3552&lt;/item&gt;&lt;item&gt;3553&lt;/item&gt;&lt;item&gt;3554&lt;/item&gt;&lt;item&gt;3556&lt;/item&gt;&lt;item&gt;3558&lt;/item&gt;&lt;item&gt;3559&lt;/item&gt;&lt;item&gt;3560&lt;/item&gt;&lt;item&gt;3561&lt;/item&gt;&lt;item&gt;3565&lt;/item&gt;&lt;item&gt;3566&lt;/item&gt;&lt;item&gt;3569&lt;/item&gt;&lt;item&gt;3572&lt;/item&gt;&lt;item&gt;3573&lt;/item&gt;&lt;/record-ids&gt;&lt;/item&gt;&lt;/Libraries&gt;"/>
  </w:docVars>
  <w:rsids>
    <w:rsidRoot w:val="0053738B"/>
    <w:rsid w:val="00000325"/>
    <w:rsid w:val="0000068F"/>
    <w:rsid w:val="00000F6B"/>
    <w:rsid w:val="00002784"/>
    <w:rsid w:val="000036CD"/>
    <w:rsid w:val="000039E7"/>
    <w:rsid w:val="00003A73"/>
    <w:rsid w:val="00003EE0"/>
    <w:rsid w:val="00004015"/>
    <w:rsid w:val="00007A47"/>
    <w:rsid w:val="000107F8"/>
    <w:rsid w:val="00010AF9"/>
    <w:rsid w:val="00010CBA"/>
    <w:rsid w:val="00013181"/>
    <w:rsid w:val="00013F38"/>
    <w:rsid w:val="000150F5"/>
    <w:rsid w:val="00016850"/>
    <w:rsid w:val="00017082"/>
    <w:rsid w:val="0001787A"/>
    <w:rsid w:val="000203EF"/>
    <w:rsid w:val="00021C9A"/>
    <w:rsid w:val="00022C5A"/>
    <w:rsid w:val="00023AE2"/>
    <w:rsid w:val="00024293"/>
    <w:rsid w:val="000242D6"/>
    <w:rsid w:val="00025D7D"/>
    <w:rsid w:val="00026016"/>
    <w:rsid w:val="000260D8"/>
    <w:rsid w:val="00026B78"/>
    <w:rsid w:val="00027ADB"/>
    <w:rsid w:val="00027E9F"/>
    <w:rsid w:val="00030B8E"/>
    <w:rsid w:val="00030C07"/>
    <w:rsid w:val="00031263"/>
    <w:rsid w:val="0003145A"/>
    <w:rsid w:val="00031559"/>
    <w:rsid w:val="0003222E"/>
    <w:rsid w:val="00032B5D"/>
    <w:rsid w:val="00032C95"/>
    <w:rsid w:val="00034789"/>
    <w:rsid w:val="00034887"/>
    <w:rsid w:val="00034BB2"/>
    <w:rsid w:val="0003581D"/>
    <w:rsid w:val="00035F16"/>
    <w:rsid w:val="0003679D"/>
    <w:rsid w:val="00036D70"/>
    <w:rsid w:val="00040166"/>
    <w:rsid w:val="000408FF"/>
    <w:rsid w:val="00040C16"/>
    <w:rsid w:val="00040E85"/>
    <w:rsid w:val="00041046"/>
    <w:rsid w:val="00041240"/>
    <w:rsid w:val="00042625"/>
    <w:rsid w:val="00043210"/>
    <w:rsid w:val="0004379E"/>
    <w:rsid w:val="000447E5"/>
    <w:rsid w:val="00044E0B"/>
    <w:rsid w:val="0004525B"/>
    <w:rsid w:val="00045948"/>
    <w:rsid w:val="00046254"/>
    <w:rsid w:val="000464D9"/>
    <w:rsid w:val="00046C8D"/>
    <w:rsid w:val="00046EC0"/>
    <w:rsid w:val="00046EEC"/>
    <w:rsid w:val="000472C6"/>
    <w:rsid w:val="000474C1"/>
    <w:rsid w:val="00047EC2"/>
    <w:rsid w:val="00050C4B"/>
    <w:rsid w:val="00050ED5"/>
    <w:rsid w:val="00050EEA"/>
    <w:rsid w:val="0005215E"/>
    <w:rsid w:val="00052499"/>
    <w:rsid w:val="00053068"/>
    <w:rsid w:val="00053E54"/>
    <w:rsid w:val="00053EF1"/>
    <w:rsid w:val="000557B7"/>
    <w:rsid w:val="00055988"/>
    <w:rsid w:val="00055AB1"/>
    <w:rsid w:val="000568F4"/>
    <w:rsid w:val="0006056A"/>
    <w:rsid w:val="00061C85"/>
    <w:rsid w:val="00061F5D"/>
    <w:rsid w:val="00062A4A"/>
    <w:rsid w:val="00062B86"/>
    <w:rsid w:val="00062D01"/>
    <w:rsid w:val="00065A45"/>
    <w:rsid w:val="0006666C"/>
    <w:rsid w:val="0007119E"/>
    <w:rsid w:val="00071E0F"/>
    <w:rsid w:val="0007375D"/>
    <w:rsid w:val="000740B0"/>
    <w:rsid w:val="00077B6F"/>
    <w:rsid w:val="00077BB7"/>
    <w:rsid w:val="00080144"/>
    <w:rsid w:val="00080966"/>
    <w:rsid w:val="000817F3"/>
    <w:rsid w:val="0008363A"/>
    <w:rsid w:val="000839EB"/>
    <w:rsid w:val="00083D80"/>
    <w:rsid w:val="000840C4"/>
    <w:rsid w:val="00084F08"/>
    <w:rsid w:val="000859FB"/>
    <w:rsid w:val="000865F6"/>
    <w:rsid w:val="00087AAE"/>
    <w:rsid w:val="0009086B"/>
    <w:rsid w:val="00092117"/>
    <w:rsid w:val="00092ED2"/>
    <w:rsid w:val="00093EBB"/>
    <w:rsid w:val="00095C59"/>
    <w:rsid w:val="00096897"/>
    <w:rsid w:val="000973B5"/>
    <w:rsid w:val="000973E0"/>
    <w:rsid w:val="000A045A"/>
    <w:rsid w:val="000A2262"/>
    <w:rsid w:val="000A24A5"/>
    <w:rsid w:val="000A34D0"/>
    <w:rsid w:val="000A4079"/>
    <w:rsid w:val="000A5725"/>
    <w:rsid w:val="000A5E45"/>
    <w:rsid w:val="000A7278"/>
    <w:rsid w:val="000A7362"/>
    <w:rsid w:val="000B0C92"/>
    <w:rsid w:val="000B166B"/>
    <w:rsid w:val="000B2ADE"/>
    <w:rsid w:val="000B3246"/>
    <w:rsid w:val="000B405F"/>
    <w:rsid w:val="000B40F3"/>
    <w:rsid w:val="000B43D2"/>
    <w:rsid w:val="000B4F73"/>
    <w:rsid w:val="000B4F81"/>
    <w:rsid w:val="000B5FFF"/>
    <w:rsid w:val="000C023B"/>
    <w:rsid w:val="000C0BAD"/>
    <w:rsid w:val="000C0C22"/>
    <w:rsid w:val="000C123E"/>
    <w:rsid w:val="000C1764"/>
    <w:rsid w:val="000C1ABD"/>
    <w:rsid w:val="000C1ABF"/>
    <w:rsid w:val="000C22AF"/>
    <w:rsid w:val="000C3108"/>
    <w:rsid w:val="000C3A19"/>
    <w:rsid w:val="000C44A7"/>
    <w:rsid w:val="000C5BA4"/>
    <w:rsid w:val="000C7E0A"/>
    <w:rsid w:val="000D04AB"/>
    <w:rsid w:val="000D0781"/>
    <w:rsid w:val="000D1E0A"/>
    <w:rsid w:val="000D2474"/>
    <w:rsid w:val="000D407C"/>
    <w:rsid w:val="000D49F0"/>
    <w:rsid w:val="000D5241"/>
    <w:rsid w:val="000E0AC6"/>
    <w:rsid w:val="000E0C9B"/>
    <w:rsid w:val="000E0D03"/>
    <w:rsid w:val="000E4A37"/>
    <w:rsid w:val="000E4C53"/>
    <w:rsid w:val="000F19CF"/>
    <w:rsid w:val="000F623E"/>
    <w:rsid w:val="000F7313"/>
    <w:rsid w:val="000F7DDC"/>
    <w:rsid w:val="0010009E"/>
    <w:rsid w:val="00100CCB"/>
    <w:rsid w:val="00100FEA"/>
    <w:rsid w:val="00101686"/>
    <w:rsid w:val="00101AAD"/>
    <w:rsid w:val="0010218B"/>
    <w:rsid w:val="00102616"/>
    <w:rsid w:val="001041A6"/>
    <w:rsid w:val="00105BD1"/>
    <w:rsid w:val="00105D71"/>
    <w:rsid w:val="001075C4"/>
    <w:rsid w:val="00110A26"/>
    <w:rsid w:val="001111E9"/>
    <w:rsid w:val="00111525"/>
    <w:rsid w:val="001123A3"/>
    <w:rsid w:val="00113E7A"/>
    <w:rsid w:val="00114476"/>
    <w:rsid w:val="00114AFF"/>
    <w:rsid w:val="00117CCC"/>
    <w:rsid w:val="0012032E"/>
    <w:rsid w:val="00120514"/>
    <w:rsid w:val="00120AD3"/>
    <w:rsid w:val="001212CB"/>
    <w:rsid w:val="00121917"/>
    <w:rsid w:val="00121A99"/>
    <w:rsid w:val="001231E9"/>
    <w:rsid w:val="0012346B"/>
    <w:rsid w:val="00123522"/>
    <w:rsid w:val="001235AD"/>
    <w:rsid w:val="00126C16"/>
    <w:rsid w:val="00126F1F"/>
    <w:rsid w:val="00127741"/>
    <w:rsid w:val="00131A1E"/>
    <w:rsid w:val="001327C9"/>
    <w:rsid w:val="001334A7"/>
    <w:rsid w:val="0013373C"/>
    <w:rsid w:val="0013383B"/>
    <w:rsid w:val="0013429F"/>
    <w:rsid w:val="00134DE1"/>
    <w:rsid w:val="00134F86"/>
    <w:rsid w:val="0013520C"/>
    <w:rsid w:val="00135C65"/>
    <w:rsid w:val="001368F0"/>
    <w:rsid w:val="00136962"/>
    <w:rsid w:val="00136CA6"/>
    <w:rsid w:val="00137377"/>
    <w:rsid w:val="001376BC"/>
    <w:rsid w:val="001400E5"/>
    <w:rsid w:val="00140DF2"/>
    <w:rsid w:val="00140E71"/>
    <w:rsid w:val="0014179F"/>
    <w:rsid w:val="00142C3B"/>
    <w:rsid w:val="00143110"/>
    <w:rsid w:val="001441C3"/>
    <w:rsid w:val="001444D0"/>
    <w:rsid w:val="00145EDB"/>
    <w:rsid w:val="00146278"/>
    <w:rsid w:val="001463ED"/>
    <w:rsid w:val="001468B5"/>
    <w:rsid w:val="00150831"/>
    <w:rsid w:val="00151A0D"/>
    <w:rsid w:val="0015227D"/>
    <w:rsid w:val="00152586"/>
    <w:rsid w:val="00152EF9"/>
    <w:rsid w:val="001541ED"/>
    <w:rsid w:val="00155473"/>
    <w:rsid w:val="00157410"/>
    <w:rsid w:val="00157ABE"/>
    <w:rsid w:val="0016037F"/>
    <w:rsid w:val="00160D6A"/>
    <w:rsid w:val="00161A09"/>
    <w:rsid w:val="001622B0"/>
    <w:rsid w:val="001624EB"/>
    <w:rsid w:val="00162AF3"/>
    <w:rsid w:val="00163CDA"/>
    <w:rsid w:val="00163F1C"/>
    <w:rsid w:val="00165154"/>
    <w:rsid w:val="00165563"/>
    <w:rsid w:val="0016576B"/>
    <w:rsid w:val="00167DAB"/>
    <w:rsid w:val="0017003C"/>
    <w:rsid w:val="00173DFB"/>
    <w:rsid w:val="0017595F"/>
    <w:rsid w:val="00175D1F"/>
    <w:rsid w:val="001761B2"/>
    <w:rsid w:val="00176A4A"/>
    <w:rsid w:val="00176B1A"/>
    <w:rsid w:val="00177047"/>
    <w:rsid w:val="00180E9F"/>
    <w:rsid w:val="00180ED8"/>
    <w:rsid w:val="001811E9"/>
    <w:rsid w:val="001818C5"/>
    <w:rsid w:val="00181C90"/>
    <w:rsid w:val="00182A00"/>
    <w:rsid w:val="00183A11"/>
    <w:rsid w:val="0018684C"/>
    <w:rsid w:val="001869A2"/>
    <w:rsid w:val="00186C6B"/>
    <w:rsid w:val="0019093D"/>
    <w:rsid w:val="00190BCB"/>
    <w:rsid w:val="00191612"/>
    <w:rsid w:val="00191ABD"/>
    <w:rsid w:val="00192E23"/>
    <w:rsid w:val="00192FE9"/>
    <w:rsid w:val="0019602B"/>
    <w:rsid w:val="001962A1"/>
    <w:rsid w:val="0019724C"/>
    <w:rsid w:val="00197FDC"/>
    <w:rsid w:val="001A2056"/>
    <w:rsid w:val="001A2A08"/>
    <w:rsid w:val="001A2F8D"/>
    <w:rsid w:val="001A3636"/>
    <w:rsid w:val="001A5E60"/>
    <w:rsid w:val="001A66FE"/>
    <w:rsid w:val="001B00BB"/>
    <w:rsid w:val="001B02CC"/>
    <w:rsid w:val="001B0D69"/>
    <w:rsid w:val="001B1021"/>
    <w:rsid w:val="001B1C97"/>
    <w:rsid w:val="001B2532"/>
    <w:rsid w:val="001B4DFE"/>
    <w:rsid w:val="001B4E42"/>
    <w:rsid w:val="001B540D"/>
    <w:rsid w:val="001B6726"/>
    <w:rsid w:val="001B6DB9"/>
    <w:rsid w:val="001B7797"/>
    <w:rsid w:val="001B7F4F"/>
    <w:rsid w:val="001C0B67"/>
    <w:rsid w:val="001C2588"/>
    <w:rsid w:val="001C3022"/>
    <w:rsid w:val="001C4328"/>
    <w:rsid w:val="001C566C"/>
    <w:rsid w:val="001C74ED"/>
    <w:rsid w:val="001C7655"/>
    <w:rsid w:val="001C7986"/>
    <w:rsid w:val="001C7D4F"/>
    <w:rsid w:val="001D0FBE"/>
    <w:rsid w:val="001D37E3"/>
    <w:rsid w:val="001D3A68"/>
    <w:rsid w:val="001D4974"/>
    <w:rsid w:val="001D4C9B"/>
    <w:rsid w:val="001D5FC1"/>
    <w:rsid w:val="001D6381"/>
    <w:rsid w:val="001D7B4E"/>
    <w:rsid w:val="001D7E2C"/>
    <w:rsid w:val="001DBC38"/>
    <w:rsid w:val="001E242B"/>
    <w:rsid w:val="001E26D2"/>
    <w:rsid w:val="001E2E8D"/>
    <w:rsid w:val="001E3CC1"/>
    <w:rsid w:val="001E4052"/>
    <w:rsid w:val="001E4EBD"/>
    <w:rsid w:val="001E504F"/>
    <w:rsid w:val="001E507A"/>
    <w:rsid w:val="001E545B"/>
    <w:rsid w:val="001E6C04"/>
    <w:rsid w:val="001E7ECF"/>
    <w:rsid w:val="001F552F"/>
    <w:rsid w:val="001F6CF2"/>
    <w:rsid w:val="001F788A"/>
    <w:rsid w:val="00200012"/>
    <w:rsid w:val="002007EE"/>
    <w:rsid w:val="002029C9"/>
    <w:rsid w:val="00202E4C"/>
    <w:rsid w:val="00203D0B"/>
    <w:rsid w:val="00203D1C"/>
    <w:rsid w:val="00204AEC"/>
    <w:rsid w:val="002070E2"/>
    <w:rsid w:val="00210912"/>
    <w:rsid w:val="00211611"/>
    <w:rsid w:val="002140FF"/>
    <w:rsid w:val="002148F2"/>
    <w:rsid w:val="00214E1A"/>
    <w:rsid w:val="002170D1"/>
    <w:rsid w:val="00217564"/>
    <w:rsid w:val="00217E6E"/>
    <w:rsid w:val="00220232"/>
    <w:rsid w:val="00220386"/>
    <w:rsid w:val="002205A2"/>
    <w:rsid w:val="00220B09"/>
    <w:rsid w:val="00221100"/>
    <w:rsid w:val="00221FEE"/>
    <w:rsid w:val="00222380"/>
    <w:rsid w:val="00222967"/>
    <w:rsid w:val="0022330E"/>
    <w:rsid w:val="00224088"/>
    <w:rsid w:val="0022447C"/>
    <w:rsid w:val="00224BE3"/>
    <w:rsid w:val="002253B4"/>
    <w:rsid w:val="002255B4"/>
    <w:rsid w:val="002256EA"/>
    <w:rsid w:val="002257BD"/>
    <w:rsid w:val="00227A50"/>
    <w:rsid w:val="00231991"/>
    <w:rsid w:val="00235B4D"/>
    <w:rsid w:val="00235FA0"/>
    <w:rsid w:val="00236820"/>
    <w:rsid w:val="0024099A"/>
    <w:rsid w:val="002424D4"/>
    <w:rsid w:val="002425C4"/>
    <w:rsid w:val="00244285"/>
    <w:rsid w:val="00244642"/>
    <w:rsid w:val="00244EDB"/>
    <w:rsid w:val="00245A07"/>
    <w:rsid w:val="0024770F"/>
    <w:rsid w:val="0024786E"/>
    <w:rsid w:val="002478A9"/>
    <w:rsid w:val="00250DD9"/>
    <w:rsid w:val="00251646"/>
    <w:rsid w:val="002528FB"/>
    <w:rsid w:val="002534D4"/>
    <w:rsid w:val="00253BAC"/>
    <w:rsid w:val="0025496C"/>
    <w:rsid w:val="002554BA"/>
    <w:rsid w:val="00260588"/>
    <w:rsid w:val="0026275F"/>
    <w:rsid w:val="002646F6"/>
    <w:rsid w:val="00265305"/>
    <w:rsid w:val="00265318"/>
    <w:rsid w:val="0026665A"/>
    <w:rsid w:val="00267CD4"/>
    <w:rsid w:val="00267FA2"/>
    <w:rsid w:val="00270744"/>
    <w:rsid w:val="002722BE"/>
    <w:rsid w:val="0027288A"/>
    <w:rsid w:val="00273DC9"/>
    <w:rsid w:val="0027532E"/>
    <w:rsid w:val="00276852"/>
    <w:rsid w:val="00277F80"/>
    <w:rsid w:val="00280B0C"/>
    <w:rsid w:val="00280FE4"/>
    <w:rsid w:val="00281167"/>
    <w:rsid w:val="002815A7"/>
    <w:rsid w:val="00283023"/>
    <w:rsid w:val="00283089"/>
    <w:rsid w:val="002835C7"/>
    <w:rsid w:val="002839FA"/>
    <w:rsid w:val="00284BF5"/>
    <w:rsid w:val="00284D7A"/>
    <w:rsid w:val="00286A3F"/>
    <w:rsid w:val="002909E0"/>
    <w:rsid w:val="00290BE0"/>
    <w:rsid w:val="00290E48"/>
    <w:rsid w:val="00291A62"/>
    <w:rsid w:val="00291D84"/>
    <w:rsid w:val="00291DC6"/>
    <w:rsid w:val="002927F0"/>
    <w:rsid w:val="002934A8"/>
    <w:rsid w:val="00295314"/>
    <w:rsid w:val="0029559C"/>
    <w:rsid w:val="002957E5"/>
    <w:rsid w:val="00295A55"/>
    <w:rsid w:val="0029618E"/>
    <w:rsid w:val="002961F0"/>
    <w:rsid w:val="00296240"/>
    <w:rsid w:val="00297B46"/>
    <w:rsid w:val="00297ECE"/>
    <w:rsid w:val="002A0080"/>
    <w:rsid w:val="002A1F1D"/>
    <w:rsid w:val="002A1F22"/>
    <w:rsid w:val="002A21A2"/>
    <w:rsid w:val="002A2C66"/>
    <w:rsid w:val="002A3854"/>
    <w:rsid w:val="002A3D3D"/>
    <w:rsid w:val="002A3F66"/>
    <w:rsid w:val="002A4572"/>
    <w:rsid w:val="002A4EAB"/>
    <w:rsid w:val="002A5AB9"/>
    <w:rsid w:val="002A6A1C"/>
    <w:rsid w:val="002A6ACE"/>
    <w:rsid w:val="002A729B"/>
    <w:rsid w:val="002B0F13"/>
    <w:rsid w:val="002B1814"/>
    <w:rsid w:val="002B19DE"/>
    <w:rsid w:val="002B206C"/>
    <w:rsid w:val="002B214A"/>
    <w:rsid w:val="002B37A2"/>
    <w:rsid w:val="002B4105"/>
    <w:rsid w:val="002B467E"/>
    <w:rsid w:val="002B5D04"/>
    <w:rsid w:val="002B6678"/>
    <w:rsid w:val="002B6845"/>
    <w:rsid w:val="002B7783"/>
    <w:rsid w:val="002B7A61"/>
    <w:rsid w:val="002C0163"/>
    <w:rsid w:val="002C0A86"/>
    <w:rsid w:val="002C0D13"/>
    <w:rsid w:val="002C1F4D"/>
    <w:rsid w:val="002C21B3"/>
    <w:rsid w:val="002C2F81"/>
    <w:rsid w:val="002C43FA"/>
    <w:rsid w:val="002C6210"/>
    <w:rsid w:val="002C6389"/>
    <w:rsid w:val="002C6C80"/>
    <w:rsid w:val="002C73A4"/>
    <w:rsid w:val="002C793F"/>
    <w:rsid w:val="002D1A9F"/>
    <w:rsid w:val="002D1B10"/>
    <w:rsid w:val="002D1C29"/>
    <w:rsid w:val="002D2666"/>
    <w:rsid w:val="002D304A"/>
    <w:rsid w:val="002D429B"/>
    <w:rsid w:val="002D4667"/>
    <w:rsid w:val="002D59EB"/>
    <w:rsid w:val="002D6597"/>
    <w:rsid w:val="002D6F4E"/>
    <w:rsid w:val="002E00CD"/>
    <w:rsid w:val="002E0823"/>
    <w:rsid w:val="002E0AE2"/>
    <w:rsid w:val="002E1800"/>
    <w:rsid w:val="002E2012"/>
    <w:rsid w:val="002E2819"/>
    <w:rsid w:val="002E2EED"/>
    <w:rsid w:val="002E4192"/>
    <w:rsid w:val="002E4666"/>
    <w:rsid w:val="002E4F24"/>
    <w:rsid w:val="002E522D"/>
    <w:rsid w:val="002E6003"/>
    <w:rsid w:val="002E678B"/>
    <w:rsid w:val="002F0870"/>
    <w:rsid w:val="002F1C40"/>
    <w:rsid w:val="002F1DE9"/>
    <w:rsid w:val="002F33BC"/>
    <w:rsid w:val="002F3554"/>
    <w:rsid w:val="002F3642"/>
    <w:rsid w:val="002F4724"/>
    <w:rsid w:val="002F60C1"/>
    <w:rsid w:val="002F66B8"/>
    <w:rsid w:val="002F74B2"/>
    <w:rsid w:val="002F79FA"/>
    <w:rsid w:val="00300820"/>
    <w:rsid w:val="00300BF0"/>
    <w:rsid w:val="00301874"/>
    <w:rsid w:val="00301B77"/>
    <w:rsid w:val="0030202D"/>
    <w:rsid w:val="003023B8"/>
    <w:rsid w:val="003029D1"/>
    <w:rsid w:val="00302D8D"/>
    <w:rsid w:val="00303A39"/>
    <w:rsid w:val="00303F50"/>
    <w:rsid w:val="0030446F"/>
    <w:rsid w:val="0030673B"/>
    <w:rsid w:val="00306830"/>
    <w:rsid w:val="003070AA"/>
    <w:rsid w:val="003104CB"/>
    <w:rsid w:val="00311B53"/>
    <w:rsid w:val="0031220D"/>
    <w:rsid w:val="003128E0"/>
    <w:rsid w:val="003136B6"/>
    <w:rsid w:val="003152F8"/>
    <w:rsid w:val="00315C9C"/>
    <w:rsid w:val="00315EAD"/>
    <w:rsid w:val="00316622"/>
    <w:rsid w:val="00316823"/>
    <w:rsid w:val="0031684B"/>
    <w:rsid w:val="0031771E"/>
    <w:rsid w:val="003178EB"/>
    <w:rsid w:val="00317BE8"/>
    <w:rsid w:val="00320AFA"/>
    <w:rsid w:val="00322DDA"/>
    <w:rsid w:val="0032487A"/>
    <w:rsid w:val="003258B2"/>
    <w:rsid w:val="00326EC4"/>
    <w:rsid w:val="00326F10"/>
    <w:rsid w:val="00330E95"/>
    <w:rsid w:val="00330FDA"/>
    <w:rsid w:val="00331FC7"/>
    <w:rsid w:val="0033526D"/>
    <w:rsid w:val="00336DA8"/>
    <w:rsid w:val="00336DC2"/>
    <w:rsid w:val="00340459"/>
    <w:rsid w:val="0034155B"/>
    <w:rsid w:val="00341ED3"/>
    <w:rsid w:val="003424E1"/>
    <w:rsid w:val="003448AD"/>
    <w:rsid w:val="003463D0"/>
    <w:rsid w:val="00346647"/>
    <w:rsid w:val="00347F07"/>
    <w:rsid w:val="00350478"/>
    <w:rsid w:val="003509F7"/>
    <w:rsid w:val="00350E2E"/>
    <w:rsid w:val="003525A6"/>
    <w:rsid w:val="00352BFB"/>
    <w:rsid w:val="00352F37"/>
    <w:rsid w:val="0035301C"/>
    <w:rsid w:val="00354EE3"/>
    <w:rsid w:val="003554D3"/>
    <w:rsid w:val="00355F3A"/>
    <w:rsid w:val="0035608E"/>
    <w:rsid w:val="0035706F"/>
    <w:rsid w:val="00360003"/>
    <w:rsid w:val="003600C6"/>
    <w:rsid w:val="003619D1"/>
    <w:rsid w:val="00361CAD"/>
    <w:rsid w:val="0036318E"/>
    <w:rsid w:val="003649AA"/>
    <w:rsid w:val="0036554D"/>
    <w:rsid w:val="003666F2"/>
    <w:rsid w:val="003669F9"/>
    <w:rsid w:val="00370D38"/>
    <w:rsid w:val="0037145E"/>
    <w:rsid w:val="00371C6A"/>
    <w:rsid w:val="0037241C"/>
    <w:rsid w:val="003724DE"/>
    <w:rsid w:val="00372F4E"/>
    <w:rsid w:val="00373747"/>
    <w:rsid w:val="00373EF5"/>
    <w:rsid w:val="00374BEA"/>
    <w:rsid w:val="00375E10"/>
    <w:rsid w:val="00376BF0"/>
    <w:rsid w:val="00377F15"/>
    <w:rsid w:val="00380A4C"/>
    <w:rsid w:val="00381905"/>
    <w:rsid w:val="003832F2"/>
    <w:rsid w:val="00383C78"/>
    <w:rsid w:val="003842C6"/>
    <w:rsid w:val="00384C30"/>
    <w:rsid w:val="00385629"/>
    <w:rsid w:val="0038635B"/>
    <w:rsid w:val="003868E6"/>
    <w:rsid w:val="00387DE0"/>
    <w:rsid w:val="00390053"/>
    <w:rsid w:val="00390336"/>
    <w:rsid w:val="00390355"/>
    <w:rsid w:val="00391AFD"/>
    <w:rsid w:val="00391B39"/>
    <w:rsid w:val="00394BE0"/>
    <w:rsid w:val="003951B7"/>
    <w:rsid w:val="0039595F"/>
    <w:rsid w:val="0039758A"/>
    <w:rsid w:val="003A049C"/>
    <w:rsid w:val="003A1331"/>
    <w:rsid w:val="003A224C"/>
    <w:rsid w:val="003A2287"/>
    <w:rsid w:val="003A3991"/>
    <w:rsid w:val="003A542E"/>
    <w:rsid w:val="003A562D"/>
    <w:rsid w:val="003A596F"/>
    <w:rsid w:val="003A7159"/>
    <w:rsid w:val="003A777A"/>
    <w:rsid w:val="003A79EB"/>
    <w:rsid w:val="003B076C"/>
    <w:rsid w:val="003B1B27"/>
    <w:rsid w:val="003B3C54"/>
    <w:rsid w:val="003B46A6"/>
    <w:rsid w:val="003B4798"/>
    <w:rsid w:val="003B4ABA"/>
    <w:rsid w:val="003B4F79"/>
    <w:rsid w:val="003B5442"/>
    <w:rsid w:val="003B597A"/>
    <w:rsid w:val="003B6A52"/>
    <w:rsid w:val="003B6E2E"/>
    <w:rsid w:val="003C0DF9"/>
    <w:rsid w:val="003C0E7A"/>
    <w:rsid w:val="003C1750"/>
    <w:rsid w:val="003C17B9"/>
    <w:rsid w:val="003C3181"/>
    <w:rsid w:val="003C3DA4"/>
    <w:rsid w:val="003C514C"/>
    <w:rsid w:val="003C5300"/>
    <w:rsid w:val="003C56B4"/>
    <w:rsid w:val="003C6293"/>
    <w:rsid w:val="003C6801"/>
    <w:rsid w:val="003C7149"/>
    <w:rsid w:val="003C754F"/>
    <w:rsid w:val="003D0ADA"/>
    <w:rsid w:val="003D14A1"/>
    <w:rsid w:val="003D16AD"/>
    <w:rsid w:val="003D23B5"/>
    <w:rsid w:val="003D2B6D"/>
    <w:rsid w:val="003D364D"/>
    <w:rsid w:val="003D4E24"/>
    <w:rsid w:val="003D4F16"/>
    <w:rsid w:val="003D6208"/>
    <w:rsid w:val="003D6679"/>
    <w:rsid w:val="003D7097"/>
    <w:rsid w:val="003D7A9E"/>
    <w:rsid w:val="003E06DC"/>
    <w:rsid w:val="003E095E"/>
    <w:rsid w:val="003E1592"/>
    <w:rsid w:val="003E1B07"/>
    <w:rsid w:val="003E2915"/>
    <w:rsid w:val="003E53AA"/>
    <w:rsid w:val="003E55C9"/>
    <w:rsid w:val="003E5692"/>
    <w:rsid w:val="003E5C06"/>
    <w:rsid w:val="003E7F6B"/>
    <w:rsid w:val="003F133E"/>
    <w:rsid w:val="003F33AC"/>
    <w:rsid w:val="003F3792"/>
    <w:rsid w:val="003F3BFD"/>
    <w:rsid w:val="003F42A5"/>
    <w:rsid w:val="003F4CC7"/>
    <w:rsid w:val="003F6024"/>
    <w:rsid w:val="003F61DB"/>
    <w:rsid w:val="004001B8"/>
    <w:rsid w:val="00400516"/>
    <w:rsid w:val="00401849"/>
    <w:rsid w:val="00401974"/>
    <w:rsid w:val="004039F8"/>
    <w:rsid w:val="00403BF2"/>
    <w:rsid w:val="00403F1C"/>
    <w:rsid w:val="00404212"/>
    <w:rsid w:val="004046DF"/>
    <w:rsid w:val="004047C0"/>
    <w:rsid w:val="004057CC"/>
    <w:rsid w:val="00405EE9"/>
    <w:rsid w:val="00407A8B"/>
    <w:rsid w:val="00407DDE"/>
    <w:rsid w:val="004107DF"/>
    <w:rsid w:val="00410C03"/>
    <w:rsid w:val="00411A69"/>
    <w:rsid w:val="00411D86"/>
    <w:rsid w:val="004121EB"/>
    <w:rsid w:val="004150F6"/>
    <w:rsid w:val="00415367"/>
    <w:rsid w:val="004172CB"/>
    <w:rsid w:val="004201E1"/>
    <w:rsid w:val="00420E9E"/>
    <w:rsid w:val="004213DF"/>
    <w:rsid w:val="00421AFB"/>
    <w:rsid w:val="0042233B"/>
    <w:rsid w:val="00422788"/>
    <w:rsid w:val="00422DEA"/>
    <w:rsid w:val="004231C5"/>
    <w:rsid w:val="004238A8"/>
    <w:rsid w:val="00423A1D"/>
    <w:rsid w:val="00423CAB"/>
    <w:rsid w:val="004243EF"/>
    <w:rsid w:val="00424D48"/>
    <w:rsid w:val="00427AB9"/>
    <w:rsid w:val="00427B04"/>
    <w:rsid w:val="00434015"/>
    <w:rsid w:val="00434949"/>
    <w:rsid w:val="00435D92"/>
    <w:rsid w:val="004363FF"/>
    <w:rsid w:val="004376F4"/>
    <w:rsid w:val="004404F6"/>
    <w:rsid w:val="004405F1"/>
    <w:rsid w:val="00441552"/>
    <w:rsid w:val="00441711"/>
    <w:rsid w:val="00441D55"/>
    <w:rsid w:val="004420C9"/>
    <w:rsid w:val="00442469"/>
    <w:rsid w:val="004436AF"/>
    <w:rsid w:val="0044372A"/>
    <w:rsid w:val="00444300"/>
    <w:rsid w:val="0044494D"/>
    <w:rsid w:val="00444F92"/>
    <w:rsid w:val="004475DA"/>
    <w:rsid w:val="004477E4"/>
    <w:rsid w:val="004527D1"/>
    <w:rsid w:val="00453092"/>
    <w:rsid w:val="00455029"/>
    <w:rsid w:val="0045528D"/>
    <w:rsid w:val="00455696"/>
    <w:rsid w:val="00455B57"/>
    <w:rsid w:val="004566CC"/>
    <w:rsid w:val="004567C8"/>
    <w:rsid w:val="00457564"/>
    <w:rsid w:val="0046005A"/>
    <w:rsid w:val="00461B80"/>
    <w:rsid w:val="00462322"/>
    <w:rsid w:val="004626F0"/>
    <w:rsid w:val="004629DF"/>
    <w:rsid w:val="004656D1"/>
    <w:rsid w:val="00465DA7"/>
    <w:rsid w:val="004668E9"/>
    <w:rsid w:val="00466E7B"/>
    <w:rsid w:val="00470736"/>
    <w:rsid w:val="00470998"/>
    <w:rsid w:val="0047319E"/>
    <w:rsid w:val="0047544B"/>
    <w:rsid w:val="004778E8"/>
    <w:rsid w:val="00480183"/>
    <w:rsid w:val="00480F6E"/>
    <w:rsid w:val="00482A80"/>
    <w:rsid w:val="00483073"/>
    <w:rsid w:val="00483EFB"/>
    <w:rsid w:val="0048426F"/>
    <w:rsid w:val="00484A96"/>
    <w:rsid w:val="004856D9"/>
    <w:rsid w:val="00487EC8"/>
    <w:rsid w:val="0049122F"/>
    <w:rsid w:val="004922BF"/>
    <w:rsid w:val="004923DD"/>
    <w:rsid w:val="004924E8"/>
    <w:rsid w:val="00492552"/>
    <w:rsid w:val="00492709"/>
    <w:rsid w:val="00492A6C"/>
    <w:rsid w:val="00492C32"/>
    <w:rsid w:val="00492FDF"/>
    <w:rsid w:val="00493FA3"/>
    <w:rsid w:val="00494519"/>
    <w:rsid w:val="00495D2A"/>
    <w:rsid w:val="00495E20"/>
    <w:rsid w:val="00495E58"/>
    <w:rsid w:val="0049644C"/>
    <w:rsid w:val="00497535"/>
    <w:rsid w:val="00497C0F"/>
    <w:rsid w:val="00497CFB"/>
    <w:rsid w:val="004A04FC"/>
    <w:rsid w:val="004A0FB5"/>
    <w:rsid w:val="004A104A"/>
    <w:rsid w:val="004A13DC"/>
    <w:rsid w:val="004A18CC"/>
    <w:rsid w:val="004A1C6D"/>
    <w:rsid w:val="004A54F5"/>
    <w:rsid w:val="004A67EE"/>
    <w:rsid w:val="004A6AE3"/>
    <w:rsid w:val="004A702D"/>
    <w:rsid w:val="004B0069"/>
    <w:rsid w:val="004B073C"/>
    <w:rsid w:val="004B0CC2"/>
    <w:rsid w:val="004B0D56"/>
    <w:rsid w:val="004B0EF6"/>
    <w:rsid w:val="004B0F22"/>
    <w:rsid w:val="004B1E90"/>
    <w:rsid w:val="004B2C13"/>
    <w:rsid w:val="004B46E9"/>
    <w:rsid w:val="004B4957"/>
    <w:rsid w:val="004B4F14"/>
    <w:rsid w:val="004B51BD"/>
    <w:rsid w:val="004B5B95"/>
    <w:rsid w:val="004B66D6"/>
    <w:rsid w:val="004B6C86"/>
    <w:rsid w:val="004C15E5"/>
    <w:rsid w:val="004C23E8"/>
    <w:rsid w:val="004C4727"/>
    <w:rsid w:val="004C49BB"/>
    <w:rsid w:val="004C4C19"/>
    <w:rsid w:val="004C50B5"/>
    <w:rsid w:val="004C630B"/>
    <w:rsid w:val="004C7731"/>
    <w:rsid w:val="004D05C1"/>
    <w:rsid w:val="004D1099"/>
    <w:rsid w:val="004D1199"/>
    <w:rsid w:val="004D1DEC"/>
    <w:rsid w:val="004D21FE"/>
    <w:rsid w:val="004D2D33"/>
    <w:rsid w:val="004D4629"/>
    <w:rsid w:val="004D501D"/>
    <w:rsid w:val="004D50A7"/>
    <w:rsid w:val="004D513C"/>
    <w:rsid w:val="004D5E46"/>
    <w:rsid w:val="004D75F0"/>
    <w:rsid w:val="004D77E5"/>
    <w:rsid w:val="004D7DD3"/>
    <w:rsid w:val="004D7E4A"/>
    <w:rsid w:val="004E098D"/>
    <w:rsid w:val="004E0C4D"/>
    <w:rsid w:val="004E1286"/>
    <w:rsid w:val="004E174B"/>
    <w:rsid w:val="004E2930"/>
    <w:rsid w:val="004E29A6"/>
    <w:rsid w:val="004E40F8"/>
    <w:rsid w:val="004E48B7"/>
    <w:rsid w:val="004E4BDD"/>
    <w:rsid w:val="004E51C6"/>
    <w:rsid w:val="004E7376"/>
    <w:rsid w:val="004E756B"/>
    <w:rsid w:val="004F04FC"/>
    <w:rsid w:val="004F2DDD"/>
    <w:rsid w:val="004F3FFA"/>
    <w:rsid w:val="004F4455"/>
    <w:rsid w:val="004F5746"/>
    <w:rsid w:val="004F58F1"/>
    <w:rsid w:val="004F5B09"/>
    <w:rsid w:val="004F6567"/>
    <w:rsid w:val="004F6E89"/>
    <w:rsid w:val="00500716"/>
    <w:rsid w:val="00501B73"/>
    <w:rsid w:val="00502743"/>
    <w:rsid w:val="005030BE"/>
    <w:rsid w:val="00505418"/>
    <w:rsid w:val="00505D4F"/>
    <w:rsid w:val="00505E5A"/>
    <w:rsid w:val="00506B81"/>
    <w:rsid w:val="00511194"/>
    <w:rsid w:val="00511932"/>
    <w:rsid w:val="0051271C"/>
    <w:rsid w:val="00512C89"/>
    <w:rsid w:val="00512D5A"/>
    <w:rsid w:val="00514179"/>
    <w:rsid w:val="0051488D"/>
    <w:rsid w:val="00515DCD"/>
    <w:rsid w:val="005165CB"/>
    <w:rsid w:val="00516C6B"/>
    <w:rsid w:val="00516F19"/>
    <w:rsid w:val="0051724E"/>
    <w:rsid w:val="00520197"/>
    <w:rsid w:val="005203E5"/>
    <w:rsid w:val="0052203C"/>
    <w:rsid w:val="005225FB"/>
    <w:rsid w:val="005228EB"/>
    <w:rsid w:val="00522A0D"/>
    <w:rsid w:val="0052369D"/>
    <w:rsid w:val="00523F98"/>
    <w:rsid w:val="005251B1"/>
    <w:rsid w:val="005258ED"/>
    <w:rsid w:val="00526535"/>
    <w:rsid w:val="0052667B"/>
    <w:rsid w:val="00527588"/>
    <w:rsid w:val="00527967"/>
    <w:rsid w:val="00527A8F"/>
    <w:rsid w:val="00531F6C"/>
    <w:rsid w:val="00532806"/>
    <w:rsid w:val="00532C3A"/>
    <w:rsid w:val="00532E8A"/>
    <w:rsid w:val="00533865"/>
    <w:rsid w:val="00533A75"/>
    <w:rsid w:val="00533C81"/>
    <w:rsid w:val="00536AD6"/>
    <w:rsid w:val="0053738B"/>
    <w:rsid w:val="00537C1A"/>
    <w:rsid w:val="00537F9E"/>
    <w:rsid w:val="00540C66"/>
    <w:rsid w:val="00541491"/>
    <w:rsid w:val="0054288E"/>
    <w:rsid w:val="005429D1"/>
    <w:rsid w:val="005433AC"/>
    <w:rsid w:val="00544B9B"/>
    <w:rsid w:val="00545857"/>
    <w:rsid w:val="005463C3"/>
    <w:rsid w:val="0054786C"/>
    <w:rsid w:val="005513D9"/>
    <w:rsid w:val="00552334"/>
    <w:rsid w:val="005525D2"/>
    <w:rsid w:val="00552CD3"/>
    <w:rsid w:val="005535FA"/>
    <w:rsid w:val="0055459C"/>
    <w:rsid w:val="00554A8B"/>
    <w:rsid w:val="00554ABF"/>
    <w:rsid w:val="00554E46"/>
    <w:rsid w:val="0055567C"/>
    <w:rsid w:val="0055583A"/>
    <w:rsid w:val="00556001"/>
    <w:rsid w:val="00557B3D"/>
    <w:rsid w:val="005605D1"/>
    <w:rsid w:val="00562156"/>
    <w:rsid w:val="00562527"/>
    <w:rsid w:val="005630C6"/>
    <w:rsid w:val="00563565"/>
    <w:rsid w:val="0056436C"/>
    <w:rsid w:val="0056580C"/>
    <w:rsid w:val="00566534"/>
    <w:rsid w:val="0056706A"/>
    <w:rsid w:val="005676F0"/>
    <w:rsid w:val="00570455"/>
    <w:rsid w:val="00571157"/>
    <w:rsid w:val="00571AEA"/>
    <w:rsid w:val="00571CED"/>
    <w:rsid w:val="005720B2"/>
    <w:rsid w:val="00572FD0"/>
    <w:rsid w:val="005757E0"/>
    <w:rsid w:val="005774FB"/>
    <w:rsid w:val="00577543"/>
    <w:rsid w:val="00577919"/>
    <w:rsid w:val="005813D1"/>
    <w:rsid w:val="00581B63"/>
    <w:rsid w:val="00581E3D"/>
    <w:rsid w:val="00581FF3"/>
    <w:rsid w:val="00582516"/>
    <w:rsid w:val="00583626"/>
    <w:rsid w:val="00584AA1"/>
    <w:rsid w:val="00586636"/>
    <w:rsid w:val="00586C7A"/>
    <w:rsid w:val="00586D23"/>
    <w:rsid w:val="00586F8A"/>
    <w:rsid w:val="005872F5"/>
    <w:rsid w:val="00587AD4"/>
    <w:rsid w:val="00587CBA"/>
    <w:rsid w:val="00591070"/>
    <w:rsid w:val="00591A7B"/>
    <w:rsid w:val="0059215C"/>
    <w:rsid w:val="00592A70"/>
    <w:rsid w:val="00592C34"/>
    <w:rsid w:val="00592FEB"/>
    <w:rsid w:val="00593CCF"/>
    <w:rsid w:val="00596119"/>
    <w:rsid w:val="00597E5F"/>
    <w:rsid w:val="005A1DB7"/>
    <w:rsid w:val="005A316D"/>
    <w:rsid w:val="005A35AA"/>
    <w:rsid w:val="005A3965"/>
    <w:rsid w:val="005A4FBF"/>
    <w:rsid w:val="005A54D0"/>
    <w:rsid w:val="005A5B89"/>
    <w:rsid w:val="005A6AAA"/>
    <w:rsid w:val="005A6EFA"/>
    <w:rsid w:val="005A6FD1"/>
    <w:rsid w:val="005A7247"/>
    <w:rsid w:val="005A7AB6"/>
    <w:rsid w:val="005B02A9"/>
    <w:rsid w:val="005B0673"/>
    <w:rsid w:val="005B0B4F"/>
    <w:rsid w:val="005B1C6A"/>
    <w:rsid w:val="005B3F64"/>
    <w:rsid w:val="005B7745"/>
    <w:rsid w:val="005C1A1B"/>
    <w:rsid w:val="005C1C1C"/>
    <w:rsid w:val="005C1C82"/>
    <w:rsid w:val="005C2286"/>
    <w:rsid w:val="005C33EB"/>
    <w:rsid w:val="005C4209"/>
    <w:rsid w:val="005C43B0"/>
    <w:rsid w:val="005C6D85"/>
    <w:rsid w:val="005C770C"/>
    <w:rsid w:val="005D0377"/>
    <w:rsid w:val="005D0778"/>
    <w:rsid w:val="005D113B"/>
    <w:rsid w:val="005D21B8"/>
    <w:rsid w:val="005D30DD"/>
    <w:rsid w:val="005D3485"/>
    <w:rsid w:val="005D4B4E"/>
    <w:rsid w:val="005D5AD5"/>
    <w:rsid w:val="005D5D63"/>
    <w:rsid w:val="005D5E77"/>
    <w:rsid w:val="005D6487"/>
    <w:rsid w:val="005E0A2D"/>
    <w:rsid w:val="005E10DE"/>
    <w:rsid w:val="005E20FC"/>
    <w:rsid w:val="005E374C"/>
    <w:rsid w:val="005E3AEC"/>
    <w:rsid w:val="005E3DDB"/>
    <w:rsid w:val="005E5514"/>
    <w:rsid w:val="005E5D69"/>
    <w:rsid w:val="005E7006"/>
    <w:rsid w:val="005F1BC3"/>
    <w:rsid w:val="005F2F3E"/>
    <w:rsid w:val="005F5221"/>
    <w:rsid w:val="005F5458"/>
    <w:rsid w:val="005F5A64"/>
    <w:rsid w:val="005F75D2"/>
    <w:rsid w:val="006022A6"/>
    <w:rsid w:val="00602671"/>
    <w:rsid w:val="00602C5F"/>
    <w:rsid w:val="00604B65"/>
    <w:rsid w:val="00606ABC"/>
    <w:rsid w:val="006100EB"/>
    <w:rsid w:val="006104BD"/>
    <w:rsid w:val="00610FC0"/>
    <w:rsid w:val="00611019"/>
    <w:rsid w:val="006114C6"/>
    <w:rsid w:val="006118ED"/>
    <w:rsid w:val="00611ED8"/>
    <w:rsid w:val="0061283D"/>
    <w:rsid w:val="006145CD"/>
    <w:rsid w:val="0061536E"/>
    <w:rsid w:val="00615CD4"/>
    <w:rsid w:val="006160C7"/>
    <w:rsid w:val="0061657D"/>
    <w:rsid w:val="006170EE"/>
    <w:rsid w:val="0061724F"/>
    <w:rsid w:val="006172AD"/>
    <w:rsid w:val="00617C88"/>
    <w:rsid w:val="00620EB1"/>
    <w:rsid w:val="006216A4"/>
    <w:rsid w:val="00622A27"/>
    <w:rsid w:val="00622C23"/>
    <w:rsid w:val="006237FE"/>
    <w:rsid w:val="00625C73"/>
    <w:rsid w:val="006276FF"/>
    <w:rsid w:val="00627962"/>
    <w:rsid w:val="00627A8C"/>
    <w:rsid w:val="00627D19"/>
    <w:rsid w:val="00627DFF"/>
    <w:rsid w:val="0062A5D3"/>
    <w:rsid w:val="00630072"/>
    <w:rsid w:val="006303C9"/>
    <w:rsid w:val="006312C8"/>
    <w:rsid w:val="00631D0C"/>
    <w:rsid w:val="006334DB"/>
    <w:rsid w:val="00633A9C"/>
    <w:rsid w:val="006346AE"/>
    <w:rsid w:val="00636B2A"/>
    <w:rsid w:val="006376E1"/>
    <w:rsid w:val="006408F7"/>
    <w:rsid w:val="00640CF3"/>
    <w:rsid w:val="00641829"/>
    <w:rsid w:val="006418AD"/>
    <w:rsid w:val="00641D8E"/>
    <w:rsid w:val="00642A06"/>
    <w:rsid w:val="006439DB"/>
    <w:rsid w:val="00643D92"/>
    <w:rsid w:val="006454C0"/>
    <w:rsid w:val="0064556E"/>
    <w:rsid w:val="00645FC6"/>
    <w:rsid w:val="0065168E"/>
    <w:rsid w:val="00652F7C"/>
    <w:rsid w:val="0065355A"/>
    <w:rsid w:val="00653E38"/>
    <w:rsid w:val="00653ECC"/>
    <w:rsid w:val="006543FA"/>
    <w:rsid w:val="006573EB"/>
    <w:rsid w:val="00660230"/>
    <w:rsid w:val="00660870"/>
    <w:rsid w:val="00660E43"/>
    <w:rsid w:val="00662ED8"/>
    <w:rsid w:val="00663411"/>
    <w:rsid w:val="006645A2"/>
    <w:rsid w:val="006649F3"/>
    <w:rsid w:val="00664E21"/>
    <w:rsid w:val="0066507C"/>
    <w:rsid w:val="00665677"/>
    <w:rsid w:val="00665A13"/>
    <w:rsid w:val="006660B9"/>
    <w:rsid w:val="00667BC3"/>
    <w:rsid w:val="00667FE4"/>
    <w:rsid w:val="00670A93"/>
    <w:rsid w:val="00671D79"/>
    <w:rsid w:val="0067232F"/>
    <w:rsid w:val="0067241B"/>
    <w:rsid w:val="0067416F"/>
    <w:rsid w:val="00674862"/>
    <w:rsid w:val="00674E7E"/>
    <w:rsid w:val="00675482"/>
    <w:rsid w:val="00675DE8"/>
    <w:rsid w:val="0067652C"/>
    <w:rsid w:val="00676BC5"/>
    <w:rsid w:val="00677AA2"/>
    <w:rsid w:val="00677AEA"/>
    <w:rsid w:val="00680A9E"/>
    <w:rsid w:val="00681548"/>
    <w:rsid w:val="0068186A"/>
    <w:rsid w:val="00681BAD"/>
    <w:rsid w:val="0068228F"/>
    <w:rsid w:val="006824E9"/>
    <w:rsid w:val="00683358"/>
    <w:rsid w:val="00683429"/>
    <w:rsid w:val="00683968"/>
    <w:rsid w:val="00683B53"/>
    <w:rsid w:val="00684B10"/>
    <w:rsid w:val="00685C21"/>
    <w:rsid w:val="006875BE"/>
    <w:rsid w:val="0068765D"/>
    <w:rsid w:val="00690DE4"/>
    <w:rsid w:val="00692F66"/>
    <w:rsid w:val="00693602"/>
    <w:rsid w:val="00693761"/>
    <w:rsid w:val="00694802"/>
    <w:rsid w:val="006972C3"/>
    <w:rsid w:val="006974B5"/>
    <w:rsid w:val="006A0563"/>
    <w:rsid w:val="006A06B6"/>
    <w:rsid w:val="006A0AC7"/>
    <w:rsid w:val="006A147C"/>
    <w:rsid w:val="006A2030"/>
    <w:rsid w:val="006A3724"/>
    <w:rsid w:val="006A4F6A"/>
    <w:rsid w:val="006A537A"/>
    <w:rsid w:val="006A5897"/>
    <w:rsid w:val="006A5EB8"/>
    <w:rsid w:val="006A6B87"/>
    <w:rsid w:val="006A6D20"/>
    <w:rsid w:val="006A7C4F"/>
    <w:rsid w:val="006B0617"/>
    <w:rsid w:val="006B2128"/>
    <w:rsid w:val="006B229F"/>
    <w:rsid w:val="006B4A6F"/>
    <w:rsid w:val="006B4E54"/>
    <w:rsid w:val="006B6983"/>
    <w:rsid w:val="006B7D7B"/>
    <w:rsid w:val="006C0C8D"/>
    <w:rsid w:val="006C0CB9"/>
    <w:rsid w:val="006C2059"/>
    <w:rsid w:val="006C231A"/>
    <w:rsid w:val="006C3BE6"/>
    <w:rsid w:val="006C4ED7"/>
    <w:rsid w:val="006C5347"/>
    <w:rsid w:val="006C5CE3"/>
    <w:rsid w:val="006C5F90"/>
    <w:rsid w:val="006C67E9"/>
    <w:rsid w:val="006C74B9"/>
    <w:rsid w:val="006D05E1"/>
    <w:rsid w:val="006D07CB"/>
    <w:rsid w:val="006D100F"/>
    <w:rsid w:val="006D1F64"/>
    <w:rsid w:val="006D2CF7"/>
    <w:rsid w:val="006D2E85"/>
    <w:rsid w:val="006D30EF"/>
    <w:rsid w:val="006D36BF"/>
    <w:rsid w:val="006D416E"/>
    <w:rsid w:val="006D5095"/>
    <w:rsid w:val="006D589D"/>
    <w:rsid w:val="006D6333"/>
    <w:rsid w:val="006E02B7"/>
    <w:rsid w:val="006E0B30"/>
    <w:rsid w:val="006E18C1"/>
    <w:rsid w:val="006E2403"/>
    <w:rsid w:val="006E2466"/>
    <w:rsid w:val="006E62CD"/>
    <w:rsid w:val="006E65CA"/>
    <w:rsid w:val="006E6ACA"/>
    <w:rsid w:val="006E761F"/>
    <w:rsid w:val="006E76B8"/>
    <w:rsid w:val="006F0F32"/>
    <w:rsid w:val="006F1B89"/>
    <w:rsid w:val="006F30FE"/>
    <w:rsid w:val="006F3CF0"/>
    <w:rsid w:val="006F4864"/>
    <w:rsid w:val="006F4948"/>
    <w:rsid w:val="006F6448"/>
    <w:rsid w:val="006F7150"/>
    <w:rsid w:val="006F7253"/>
    <w:rsid w:val="006F772C"/>
    <w:rsid w:val="007000BD"/>
    <w:rsid w:val="0070036B"/>
    <w:rsid w:val="007007DD"/>
    <w:rsid w:val="00701A48"/>
    <w:rsid w:val="00701CFC"/>
    <w:rsid w:val="007028A0"/>
    <w:rsid w:val="0070314A"/>
    <w:rsid w:val="007031BB"/>
    <w:rsid w:val="00703261"/>
    <w:rsid w:val="00703800"/>
    <w:rsid w:val="00703BB5"/>
    <w:rsid w:val="00703BBB"/>
    <w:rsid w:val="00705301"/>
    <w:rsid w:val="00706395"/>
    <w:rsid w:val="007077BB"/>
    <w:rsid w:val="00710359"/>
    <w:rsid w:val="0071066E"/>
    <w:rsid w:val="007106C3"/>
    <w:rsid w:val="0071086E"/>
    <w:rsid w:val="00710977"/>
    <w:rsid w:val="00710ABC"/>
    <w:rsid w:val="00710CC2"/>
    <w:rsid w:val="00710D4C"/>
    <w:rsid w:val="0071100C"/>
    <w:rsid w:val="00711277"/>
    <w:rsid w:val="00712493"/>
    <w:rsid w:val="007124A5"/>
    <w:rsid w:val="00712A83"/>
    <w:rsid w:val="00712C4F"/>
    <w:rsid w:val="00713F62"/>
    <w:rsid w:val="00714178"/>
    <w:rsid w:val="00714D9B"/>
    <w:rsid w:val="00714E36"/>
    <w:rsid w:val="00716FEA"/>
    <w:rsid w:val="00717A10"/>
    <w:rsid w:val="00717EA5"/>
    <w:rsid w:val="00721121"/>
    <w:rsid w:val="00721502"/>
    <w:rsid w:val="00721FF6"/>
    <w:rsid w:val="00722760"/>
    <w:rsid w:val="00722874"/>
    <w:rsid w:val="00722A68"/>
    <w:rsid w:val="00722AE7"/>
    <w:rsid w:val="00723B90"/>
    <w:rsid w:val="0072408A"/>
    <w:rsid w:val="00724670"/>
    <w:rsid w:val="00724BA0"/>
    <w:rsid w:val="00724F41"/>
    <w:rsid w:val="007257DB"/>
    <w:rsid w:val="00725A96"/>
    <w:rsid w:val="00726702"/>
    <w:rsid w:val="00726823"/>
    <w:rsid w:val="00726D53"/>
    <w:rsid w:val="00727ECA"/>
    <w:rsid w:val="00731551"/>
    <w:rsid w:val="00732D71"/>
    <w:rsid w:val="00733774"/>
    <w:rsid w:val="0073479B"/>
    <w:rsid w:val="007349EC"/>
    <w:rsid w:val="00734F67"/>
    <w:rsid w:val="007377A0"/>
    <w:rsid w:val="00737F5E"/>
    <w:rsid w:val="00740806"/>
    <w:rsid w:val="00741385"/>
    <w:rsid w:val="00743099"/>
    <w:rsid w:val="00746DFB"/>
    <w:rsid w:val="00750255"/>
    <w:rsid w:val="00750D7B"/>
    <w:rsid w:val="007514E4"/>
    <w:rsid w:val="00752174"/>
    <w:rsid w:val="007528D6"/>
    <w:rsid w:val="00752AC7"/>
    <w:rsid w:val="007531D5"/>
    <w:rsid w:val="007534D2"/>
    <w:rsid w:val="0075383A"/>
    <w:rsid w:val="007541A1"/>
    <w:rsid w:val="0075448B"/>
    <w:rsid w:val="00754712"/>
    <w:rsid w:val="00754824"/>
    <w:rsid w:val="00754A4A"/>
    <w:rsid w:val="00754A4D"/>
    <w:rsid w:val="00755004"/>
    <w:rsid w:val="00757115"/>
    <w:rsid w:val="007575FB"/>
    <w:rsid w:val="00762F7B"/>
    <w:rsid w:val="00765185"/>
    <w:rsid w:val="007674AE"/>
    <w:rsid w:val="0076781B"/>
    <w:rsid w:val="00767CBD"/>
    <w:rsid w:val="00770223"/>
    <w:rsid w:val="007703D5"/>
    <w:rsid w:val="007707E9"/>
    <w:rsid w:val="00771767"/>
    <w:rsid w:val="007721AB"/>
    <w:rsid w:val="00772DC7"/>
    <w:rsid w:val="00772F59"/>
    <w:rsid w:val="00773FD5"/>
    <w:rsid w:val="0077435C"/>
    <w:rsid w:val="00774849"/>
    <w:rsid w:val="00774D7D"/>
    <w:rsid w:val="007757A9"/>
    <w:rsid w:val="00775961"/>
    <w:rsid w:val="0077624F"/>
    <w:rsid w:val="0077751C"/>
    <w:rsid w:val="007778C5"/>
    <w:rsid w:val="0078067A"/>
    <w:rsid w:val="0078127C"/>
    <w:rsid w:val="00781F0C"/>
    <w:rsid w:val="00783C04"/>
    <w:rsid w:val="007840A9"/>
    <w:rsid w:val="007841D2"/>
    <w:rsid w:val="00785195"/>
    <w:rsid w:val="00786032"/>
    <w:rsid w:val="00786168"/>
    <w:rsid w:val="00786C4B"/>
    <w:rsid w:val="00787E0B"/>
    <w:rsid w:val="00790B6C"/>
    <w:rsid w:val="0079144E"/>
    <w:rsid w:val="007919FC"/>
    <w:rsid w:val="00791D6E"/>
    <w:rsid w:val="007941A3"/>
    <w:rsid w:val="0079479E"/>
    <w:rsid w:val="00794F45"/>
    <w:rsid w:val="00795B91"/>
    <w:rsid w:val="007962BC"/>
    <w:rsid w:val="007A0416"/>
    <w:rsid w:val="007A069A"/>
    <w:rsid w:val="007A17E0"/>
    <w:rsid w:val="007A1B0B"/>
    <w:rsid w:val="007A3002"/>
    <w:rsid w:val="007A3850"/>
    <w:rsid w:val="007A4436"/>
    <w:rsid w:val="007A4A4A"/>
    <w:rsid w:val="007A5A0D"/>
    <w:rsid w:val="007A5B41"/>
    <w:rsid w:val="007A5D0C"/>
    <w:rsid w:val="007A79B9"/>
    <w:rsid w:val="007B0600"/>
    <w:rsid w:val="007B0680"/>
    <w:rsid w:val="007B1156"/>
    <w:rsid w:val="007B1391"/>
    <w:rsid w:val="007B21AE"/>
    <w:rsid w:val="007B21F8"/>
    <w:rsid w:val="007B25CC"/>
    <w:rsid w:val="007B264C"/>
    <w:rsid w:val="007B26AE"/>
    <w:rsid w:val="007B35CB"/>
    <w:rsid w:val="007B4066"/>
    <w:rsid w:val="007B47C7"/>
    <w:rsid w:val="007B4B22"/>
    <w:rsid w:val="007B4DB4"/>
    <w:rsid w:val="007B5866"/>
    <w:rsid w:val="007B5B7D"/>
    <w:rsid w:val="007B632C"/>
    <w:rsid w:val="007B636C"/>
    <w:rsid w:val="007B6B24"/>
    <w:rsid w:val="007B6CBF"/>
    <w:rsid w:val="007B7A14"/>
    <w:rsid w:val="007B7D24"/>
    <w:rsid w:val="007B7EB4"/>
    <w:rsid w:val="007C09BF"/>
    <w:rsid w:val="007C25C4"/>
    <w:rsid w:val="007C44A7"/>
    <w:rsid w:val="007C4FAB"/>
    <w:rsid w:val="007C6CA7"/>
    <w:rsid w:val="007C6D5F"/>
    <w:rsid w:val="007C72D7"/>
    <w:rsid w:val="007C72E4"/>
    <w:rsid w:val="007C76F2"/>
    <w:rsid w:val="007C7C94"/>
    <w:rsid w:val="007D199C"/>
    <w:rsid w:val="007D1EE8"/>
    <w:rsid w:val="007D31BF"/>
    <w:rsid w:val="007D3CA7"/>
    <w:rsid w:val="007D4660"/>
    <w:rsid w:val="007D4BD1"/>
    <w:rsid w:val="007D4F23"/>
    <w:rsid w:val="007D5101"/>
    <w:rsid w:val="007D5A75"/>
    <w:rsid w:val="007D65C9"/>
    <w:rsid w:val="007D690D"/>
    <w:rsid w:val="007D6A36"/>
    <w:rsid w:val="007D7D10"/>
    <w:rsid w:val="007E045C"/>
    <w:rsid w:val="007E0C04"/>
    <w:rsid w:val="007E2639"/>
    <w:rsid w:val="007E5801"/>
    <w:rsid w:val="007E674A"/>
    <w:rsid w:val="007E6D01"/>
    <w:rsid w:val="007E75C1"/>
    <w:rsid w:val="007F0950"/>
    <w:rsid w:val="007F09CA"/>
    <w:rsid w:val="007F16B8"/>
    <w:rsid w:val="007F2B33"/>
    <w:rsid w:val="007F2BA9"/>
    <w:rsid w:val="007F450E"/>
    <w:rsid w:val="007F4C1C"/>
    <w:rsid w:val="007F4D6E"/>
    <w:rsid w:val="007F563D"/>
    <w:rsid w:val="007F6288"/>
    <w:rsid w:val="007F6F1C"/>
    <w:rsid w:val="007F78B8"/>
    <w:rsid w:val="008031B9"/>
    <w:rsid w:val="008043A4"/>
    <w:rsid w:val="008048F8"/>
    <w:rsid w:val="00804E70"/>
    <w:rsid w:val="00805A3C"/>
    <w:rsid w:val="00805D06"/>
    <w:rsid w:val="00805F1C"/>
    <w:rsid w:val="00806E27"/>
    <w:rsid w:val="00807149"/>
    <w:rsid w:val="008103D8"/>
    <w:rsid w:val="00810723"/>
    <w:rsid w:val="00810FB1"/>
    <w:rsid w:val="00811936"/>
    <w:rsid w:val="008119D4"/>
    <w:rsid w:val="00813008"/>
    <w:rsid w:val="008144C2"/>
    <w:rsid w:val="00814F0E"/>
    <w:rsid w:val="00815095"/>
    <w:rsid w:val="00815614"/>
    <w:rsid w:val="00815735"/>
    <w:rsid w:val="00815AAB"/>
    <w:rsid w:val="008163DD"/>
    <w:rsid w:val="008165E0"/>
    <w:rsid w:val="008168A2"/>
    <w:rsid w:val="00816F7E"/>
    <w:rsid w:val="00817024"/>
    <w:rsid w:val="00820303"/>
    <w:rsid w:val="008207B4"/>
    <w:rsid w:val="0082081D"/>
    <w:rsid w:val="00820CDA"/>
    <w:rsid w:val="008218B3"/>
    <w:rsid w:val="00821BC1"/>
    <w:rsid w:val="008224E3"/>
    <w:rsid w:val="00822874"/>
    <w:rsid w:val="00823399"/>
    <w:rsid w:val="00824166"/>
    <w:rsid w:val="0082469D"/>
    <w:rsid w:val="0082668E"/>
    <w:rsid w:val="00826CAB"/>
    <w:rsid w:val="00826EDF"/>
    <w:rsid w:val="008271A9"/>
    <w:rsid w:val="00827470"/>
    <w:rsid w:val="0082794D"/>
    <w:rsid w:val="008305F8"/>
    <w:rsid w:val="0083194E"/>
    <w:rsid w:val="00832CF8"/>
    <w:rsid w:val="008330F7"/>
    <w:rsid w:val="00834291"/>
    <w:rsid w:val="00834311"/>
    <w:rsid w:val="008347C0"/>
    <w:rsid w:val="00835003"/>
    <w:rsid w:val="00835446"/>
    <w:rsid w:val="00835DCF"/>
    <w:rsid w:val="00836743"/>
    <w:rsid w:val="00836E95"/>
    <w:rsid w:val="0083764C"/>
    <w:rsid w:val="008401BF"/>
    <w:rsid w:val="00840261"/>
    <w:rsid w:val="0084075C"/>
    <w:rsid w:val="00840AF9"/>
    <w:rsid w:val="00840CC5"/>
    <w:rsid w:val="008413DE"/>
    <w:rsid w:val="00841EB6"/>
    <w:rsid w:val="00842241"/>
    <w:rsid w:val="0084273A"/>
    <w:rsid w:val="00842E0F"/>
    <w:rsid w:val="0084348F"/>
    <w:rsid w:val="00843A41"/>
    <w:rsid w:val="00843BBA"/>
    <w:rsid w:val="00845DDE"/>
    <w:rsid w:val="00846048"/>
    <w:rsid w:val="00846F00"/>
    <w:rsid w:val="00846F50"/>
    <w:rsid w:val="00847AB2"/>
    <w:rsid w:val="00850C73"/>
    <w:rsid w:val="00850DC3"/>
    <w:rsid w:val="00850F6B"/>
    <w:rsid w:val="00852CFC"/>
    <w:rsid w:val="00853035"/>
    <w:rsid w:val="00853A88"/>
    <w:rsid w:val="008560E2"/>
    <w:rsid w:val="008570BC"/>
    <w:rsid w:val="008571F8"/>
    <w:rsid w:val="008574FE"/>
    <w:rsid w:val="00857CCD"/>
    <w:rsid w:val="00860022"/>
    <w:rsid w:val="00860DF3"/>
    <w:rsid w:val="0086139B"/>
    <w:rsid w:val="00861644"/>
    <w:rsid w:val="00861BF8"/>
    <w:rsid w:val="00862026"/>
    <w:rsid w:val="008625FE"/>
    <w:rsid w:val="0086309A"/>
    <w:rsid w:val="00863CED"/>
    <w:rsid w:val="00863DC6"/>
    <w:rsid w:val="00864186"/>
    <w:rsid w:val="00864D60"/>
    <w:rsid w:val="008659E6"/>
    <w:rsid w:val="008664B2"/>
    <w:rsid w:val="008672EC"/>
    <w:rsid w:val="008704B0"/>
    <w:rsid w:val="00870BC9"/>
    <w:rsid w:val="0087137A"/>
    <w:rsid w:val="00871F12"/>
    <w:rsid w:val="008730EF"/>
    <w:rsid w:val="00874178"/>
    <w:rsid w:val="00874708"/>
    <w:rsid w:val="0087478D"/>
    <w:rsid w:val="0087582E"/>
    <w:rsid w:val="00876030"/>
    <w:rsid w:val="0087659D"/>
    <w:rsid w:val="00876F29"/>
    <w:rsid w:val="008775A6"/>
    <w:rsid w:val="00880150"/>
    <w:rsid w:val="0088073A"/>
    <w:rsid w:val="00881812"/>
    <w:rsid w:val="0088185B"/>
    <w:rsid w:val="00883BB9"/>
    <w:rsid w:val="00884091"/>
    <w:rsid w:val="008844C5"/>
    <w:rsid w:val="0088550A"/>
    <w:rsid w:val="00886CAC"/>
    <w:rsid w:val="008870B9"/>
    <w:rsid w:val="00887695"/>
    <w:rsid w:val="00887D71"/>
    <w:rsid w:val="008904E3"/>
    <w:rsid w:val="00890BC7"/>
    <w:rsid w:val="00891773"/>
    <w:rsid w:val="00893BB9"/>
    <w:rsid w:val="00895198"/>
    <w:rsid w:val="00895BAF"/>
    <w:rsid w:val="008965D1"/>
    <w:rsid w:val="00896B84"/>
    <w:rsid w:val="008A0546"/>
    <w:rsid w:val="008A0CE9"/>
    <w:rsid w:val="008A13AA"/>
    <w:rsid w:val="008A17F3"/>
    <w:rsid w:val="008A38BC"/>
    <w:rsid w:val="008A3A18"/>
    <w:rsid w:val="008A5700"/>
    <w:rsid w:val="008A6921"/>
    <w:rsid w:val="008A73E1"/>
    <w:rsid w:val="008B0766"/>
    <w:rsid w:val="008B1250"/>
    <w:rsid w:val="008B28E1"/>
    <w:rsid w:val="008B3210"/>
    <w:rsid w:val="008B35F1"/>
    <w:rsid w:val="008B3AB8"/>
    <w:rsid w:val="008B5979"/>
    <w:rsid w:val="008B6E48"/>
    <w:rsid w:val="008B6F9C"/>
    <w:rsid w:val="008B7090"/>
    <w:rsid w:val="008B72CD"/>
    <w:rsid w:val="008B7738"/>
    <w:rsid w:val="008B7C33"/>
    <w:rsid w:val="008B7CD2"/>
    <w:rsid w:val="008C0748"/>
    <w:rsid w:val="008C198B"/>
    <w:rsid w:val="008C24D8"/>
    <w:rsid w:val="008C3202"/>
    <w:rsid w:val="008C42E2"/>
    <w:rsid w:val="008C49FE"/>
    <w:rsid w:val="008C5798"/>
    <w:rsid w:val="008C5804"/>
    <w:rsid w:val="008C615A"/>
    <w:rsid w:val="008C64AC"/>
    <w:rsid w:val="008C760C"/>
    <w:rsid w:val="008C7D69"/>
    <w:rsid w:val="008D17C3"/>
    <w:rsid w:val="008D18A4"/>
    <w:rsid w:val="008D2745"/>
    <w:rsid w:val="008D2F26"/>
    <w:rsid w:val="008D31FF"/>
    <w:rsid w:val="008D35F9"/>
    <w:rsid w:val="008D5527"/>
    <w:rsid w:val="008D6198"/>
    <w:rsid w:val="008D660B"/>
    <w:rsid w:val="008D6BE5"/>
    <w:rsid w:val="008D7509"/>
    <w:rsid w:val="008E1580"/>
    <w:rsid w:val="008E26FB"/>
    <w:rsid w:val="008E44AC"/>
    <w:rsid w:val="008E557C"/>
    <w:rsid w:val="008E5733"/>
    <w:rsid w:val="008E5AA4"/>
    <w:rsid w:val="008E6BF8"/>
    <w:rsid w:val="008E77E5"/>
    <w:rsid w:val="008F0615"/>
    <w:rsid w:val="008F199C"/>
    <w:rsid w:val="008F1B3F"/>
    <w:rsid w:val="008F1CD0"/>
    <w:rsid w:val="008F274A"/>
    <w:rsid w:val="008F2B93"/>
    <w:rsid w:val="008F2BD4"/>
    <w:rsid w:val="008F2BE5"/>
    <w:rsid w:val="008F2C0C"/>
    <w:rsid w:val="008F3BD6"/>
    <w:rsid w:val="008F3D1F"/>
    <w:rsid w:val="008F3DC4"/>
    <w:rsid w:val="008F44DD"/>
    <w:rsid w:val="008F5DA1"/>
    <w:rsid w:val="008F66DB"/>
    <w:rsid w:val="008F7A46"/>
    <w:rsid w:val="00901B8C"/>
    <w:rsid w:val="00902FE2"/>
    <w:rsid w:val="009050F0"/>
    <w:rsid w:val="00905228"/>
    <w:rsid w:val="0090756A"/>
    <w:rsid w:val="00910B08"/>
    <w:rsid w:val="009111EB"/>
    <w:rsid w:val="00911243"/>
    <w:rsid w:val="00911402"/>
    <w:rsid w:val="009114B4"/>
    <w:rsid w:val="00911A49"/>
    <w:rsid w:val="00912A9A"/>
    <w:rsid w:val="00912CDB"/>
    <w:rsid w:val="00912E48"/>
    <w:rsid w:val="009137B0"/>
    <w:rsid w:val="00914692"/>
    <w:rsid w:val="0091631A"/>
    <w:rsid w:val="0091749B"/>
    <w:rsid w:val="00917DE0"/>
    <w:rsid w:val="0092019E"/>
    <w:rsid w:val="00921088"/>
    <w:rsid w:val="009213BC"/>
    <w:rsid w:val="009223C0"/>
    <w:rsid w:val="00923111"/>
    <w:rsid w:val="009233E5"/>
    <w:rsid w:val="00923825"/>
    <w:rsid w:val="00926E3A"/>
    <w:rsid w:val="00926E5D"/>
    <w:rsid w:val="009309E5"/>
    <w:rsid w:val="00930F9A"/>
    <w:rsid w:val="00930FEC"/>
    <w:rsid w:val="00931B13"/>
    <w:rsid w:val="0093313A"/>
    <w:rsid w:val="009354D1"/>
    <w:rsid w:val="00935D4B"/>
    <w:rsid w:val="00936AA8"/>
    <w:rsid w:val="009371D9"/>
    <w:rsid w:val="00937CB0"/>
    <w:rsid w:val="00937FC6"/>
    <w:rsid w:val="00940EB9"/>
    <w:rsid w:val="00941576"/>
    <w:rsid w:val="0094204E"/>
    <w:rsid w:val="00942830"/>
    <w:rsid w:val="00942E02"/>
    <w:rsid w:val="009430A1"/>
    <w:rsid w:val="0094436E"/>
    <w:rsid w:val="0094527B"/>
    <w:rsid w:val="009453BB"/>
    <w:rsid w:val="009459C6"/>
    <w:rsid w:val="00945C31"/>
    <w:rsid w:val="009466EF"/>
    <w:rsid w:val="00946736"/>
    <w:rsid w:val="00946853"/>
    <w:rsid w:val="00946A81"/>
    <w:rsid w:val="009470A2"/>
    <w:rsid w:val="00950D21"/>
    <w:rsid w:val="00950DA7"/>
    <w:rsid w:val="00950FD6"/>
    <w:rsid w:val="00952238"/>
    <w:rsid w:val="00952B09"/>
    <w:rsid w:val="00953841"/>
    <w:rsid w:val="00953C74"/>
    <w:rsid w:val="00953CEE"/>
    <w:rsid w:val="00954562"/>
    <w:rsid w:val="0095495C"/>
    <w:rsid w:val="00955368"/>
    <w:rsid w:val="0095539B"/>
    <w:rsid w:val="00956773"/>
    <w:rsid w:val="00956DEB"/>
    <w:rsid w:val="0096066E"/>
    <w:rsid w:val="00960F26"/>
    <w:rsid w:val="00961D5D"/>
    <w:rsid w:val="00963406"/>
    <w:rsid w:val="009642E4"/>
    <w:rsid w:val="009655DC"/>
    <w:rsid w:val="00965A6B"/>
    <w:rsid w:val="00965CE0"/>
    <w:rsid w:val="00966C76"/>
    <w:rsid w:val="00971ED7"/>
    <w:rsid w:val="0097220B"/>
    <w:rsid w:val="00972D09"/>
    <w:rsid w:val="00973FC2"/>
    <w:rsid w:val="00976B30"/>
    <w:rsid w:val="0097779B"/>
    <w:rsid w:val="00977F0F"/>
    <w:rsid w:val="00980749"/>
    <w:rsid w:val="00981743"/>
    <w:rsid w:val="00981F63"/>
    <w:rsid w:val="00983943"/>
    <w:rsid w:val="00983E8C"/>
    <w:rsid w:val="009841D4"/>
    <w:rsid w:val="00984951"/>
    <w:rsid w:val="00984BFF"/>
    <w:rsid w:val="00984EF8"/>
    <w:rsid w:val="00987DE2"/>
    <w:rsid w:val="00990544"/>
    <w:rsid w:val="009911B7"/>
    <w:rsid w:val="00991D7A"/>
    <w:rsid w:val="00992E36"/>
    <w:rsid w:val="00995B4A"/>
    <w:rsid w:val="00995BCD"/>
    <w:rsid w:val="009961A1"/>
    <w:rsid w:val="0099709A"/>
    <w:rsid w:val="009A0670"/>
    <w:rsid w:val="009A0B06"/>
    <w:rsid w:val="009A4C1B"/>
    <w:rsid w:val="009A4CDC"/>
    <w:rsid w:val="009A57F0"/>
    <w:rsid w:val="009A5F79"/>
    <w:rsid w:val="009A755E"/>
    <w:rsid w:val="009A7605"/>
    <w:rsid w:val="009A7A17"/>
    <w:rsid w:val="009A7EC1"/>
    <w:rsid w:val="009A7FA3"/>
    <w:rsid w:val="009B0474"/>
    <w:rsid w:val="009B0813"/>
    <w:rsid w:val="009B0B3E"/>
    <w:rsid w:val="009B139C"/>
    <w:rsid w:val="009B159D"/>
    <w:rsid w:val="009B1AD6"/>
    <w:rsid w:val="009B1B11"/>
    <w:rsid w:val="009B28C2"/>
    <w:rsid w:val="009B4101"/>
    <w:rsid w:val="009B453A"/>
    <w:rsid w:val="009B5E64"/>
    <w:rsid w:val="009B6930"/>
    <w:rsid w:val="009B7647"/>
    <w:rsid w:val="009C1AF2"/>
    <w:rsid w:val="009C2DDE"/>
    <w:rsid w:val="009C30F8"/>
    <w:rsid w:val="009C326A"/>
    <w:rsid w:val="009C4C94"/>
    <w:rsid w:val="009C7360"/>
    <w:rsid w:val="009C7E46"/>
    <w:rsid w:val="009C7EE6"/>
    <w:rsid w:val="009D04D3"/>
    <w:rsid w:val="009D1212"/>
    <w:rsid w:val="009D19A7"/>
    <w:rsid w:val="009D241F"/>
    <w:rsid w:val="009D24B0"/>
    <w:rsid w:val="009D271F"/>
    <w:rsid w:val="009D3566"/>
    <w:rsid w:val="009D45D0"/>
    <w:rsid w:val="009D4FAE"/>
    <w:rsid w:val="009D5D02"/>
    <w:rsid w:val="009D5FB8"/>
    <w:rsid w:val="009D707B"/>
    <w:rsid w:val="009D72C3"/>
    <w:rsid w:val="009E244B"/>
    <w:rsid w:val="009E2773"/>
    <w:rsid w:val="009E61C3"/>
    <w:rsid w:val="009E6CEB"/>
    <w:rsid w:val="009F0194"/>
    <w:rsid w:val="009F0968"/>
    <w:rsid w:val="009F1F3D"/>
    <w:rsid w:val="009F3E01"/>
    <w:rsid w:val="009F4F5B"/>
    <w:rsid w:val="009F53A8"/>
    <w:rsid w:val="009F5956"/>
    <w:rsid w:val="009F5E75"/>
    <w:rsid w:val="009F77D5"/>
    <w:rsid w:val="009F7FCB"/>
    <w:rsid w:val="00A00D90"/>
    <w:rsid w:val="00A0157B"/>
    <w:rsid w:val="00A017B7"/>
    <w:rsid w:val="00A01AD8"/>
    <w:rsid w:val="00A01D62"/>
    <w:rsid w:val="00A033EB"/>
    <w:rsid w:val="00A03BC9"/>
    <w:rsid w:val="00A03F42"/>
    <w:rsid w:val="00A054A8"/>
    <w:rsid w:val="00A05DD3"/>
    <w:rsid w:val="00A0650C"/>
    <w:rsid w:val="00A07596"/>
    <w:rsid w:val="00A0779B"/>
    <w:rsid w:val="00A10964"/>
    <w:rsid w:val="00A1154A"/>
    <w:rsid w:val="00A1178F"/>
    <w:rsid w:val="00A1197D"/>
    <w:rsid w:val="00A12AEC"/>
    <w:rsid w:val="00A12E1B"/>
    <w:rsid w:val="00A13D4C"/>
    <w:rsid w:val="00A142C9"/>
    <w:rsid w:val="00A145AA"/>
    <w:rsid w:val="00A15059"/>
    <w:rsid w:val="00A153F7"/>
    <w:rsid w:val="00A15785"/>
    <w:rsid w:val="00A16B49"/>
    <w:rsid w:val="00A20309"/>
    <w:rsid w:val="00A204BE"/>
    <w:rsid w:val="00A204C9"/>
    <w:rsid w:val="00A22644"/>
    <w:rsid w:val="00A23038"/>
    <w:rsid w:val="00A245B8"/>
    <w:rsid w:val="00A25921"/>
    <w:rsid w:val="00A25DEE"/>
    <w:rsid w:val="00A2605E"/>
    <w:rsid w:val="00A26912"/>
    <w:rsid w:val="00A26EC7"/>
    <w:rsid w:val="00A3067D"/>
    <w:rsid w:val="00A30C2F"/>
    <w:rsid w:val="00A337A4"/>
    <w:rsid w:val="00A33AD8"/>
    <w:rsid w:val="00A34694"/>
    <w:rsid w:val="00A34F06"/>
    <w:rsid w:val="00A352C9"/>
    <w:rsid w:val="00A35FE3"/>
    <w:rsid w:val="00A36594"/>
    <w:rsid w:val="00A36AFD"/>
    <w:rsid w:val="00A375F7"/>
    <w:rsid w:val="00A4009D"/>
    <w:rsid w:val="00A414CD"/>
    <w:rsid w:val="00A42206"/>
    <w:rsid w:val="00A430A6"/>
    <w:rsid w:val="00A43E95"/>
    <w:rsid w:val="00A455A6"/>
    <w:rsid w:val="00A4639F"/>
    <w:rsid w:val="00A474DD"/>
    <w:rsid w:val="00A50340"/>
    <w:rsid w:val="00A50754"/>
    <w:rsid w:val="00A517BD"/>
    <w:rsid w:val="00A517ED"/>
    <w:rsid w:val="00A521D6"/>
    <w:rsid w:val="00A5260E"/>
    <w:rsid w:val="00A53AC1"/>
    <w:rsid w:val="00A54218"/>
    <w:rsid w:val="00A54987"/>
    <w:rsid w:val="00A55C08"/>
    <w:rsid w:val="00A57D14"/>
    <w:rsid w:val="00A60878"/>
    <w:rsid w:val="00A60EFE"/>
    <w:rsid w:val="00A61675"/>
    <w:rsid w:val="00A61B7D"/>
    <w:rsid w:val="00A62833"/>
    <w:rsid w:val="00A6535F"/>
    <w:rsid w:val="00A65699"/>
    <w:rsid w:val="00A65758"/>
    <w:rsid w:val="00A65F72"/>
    <w:rsid w:val="00A67DF4"/>
    <w:rsid w:val="00A7018B"/>
    <w:rsid w:val="00A70287"/>
    <w:rsid w:val="00A702E6"/>
    <w:rsid w:val="00A70E45"/>
    <w:rsid w:val="00A71AF3"/>
    <w:rsid w:val="00A732F2"/>
    <w:rsid w:val="00A73355"/>
    <w:rsid w:val="00A7515F"/>
    <w:rsid w:val="00A757F7"/>
    <w:rsid w:val="00A7590A"/>
    <w:rsid w:val="00A75CFE"/>
    <w:rsid w:val="00A77389"/>
    <w:rsid w:val="00A77A94"/>
    <w:rsid w:val="00A77AAD"/>
    <w:rsid w:val="00A77DC7"/>
    <w:rsid w:val="00A81F61"/>
    <w:rsid w:val="00A822A0"/>
    <w:rsid w:val="00A841DE"/>
    <w:rsid w:val="00A86F8A"/>
    <w:rsid w:val="00A8756D"/>
    <w:rsid w:val="00A876FC"/>
    <w:rsid w:val="00A90A05"/>
    <w:rsid w:val="00A9232B"/>
    <w:rsid w:val="00A9408F"/>
    <w:rsid w:val="00A9564D"/>
    <w:rsid w:val="00A95667"/>
    <w:rsid w:val="00A95B33"/>
    <w:rsid w:val="00A95BE4"/>
    <w:rsid w:val="00A96B96"/>
    <w:rsid w:val="00A96DC4"/>
    <w:rsid w:val="00A97B8B"/>
    <w:rsid w:val="00A97C8E"/>
    <w:rsid w:val="00AA052D"/>
    <w:rsid w:val="00AA1191"/>
    <w:rsid w:val="00AA15B6"/>
    <w:rsid w:val="00AA1811"/>
    <w:rsid w:val="00AA380B"/>
    <w:rsid w:val="00AA3A8C"/>
    <w:rsid w:val="00AA3ADF"/>
    <w:rsid w:val="00AA3B53"/>
    <w:rsid w:val="00AA4241"/>
    <w:rsid w:val="00AA4C74"/>
    <w:rsid w:val="00AA5A16"/>
    <w:rsid w:val="00AA61F8"/>
    <w:rsid w:val="00AA684C"/>
    <w:rsid w:val="00AA6FE9"/>
    <w:rsid w:val="00AA7C03"/>
    <w:rsid w:val="00AB1333"/>
    <w:rsid w:val="00AB234C"/>
    <w:rsid w:val="00AB27D1"/>
    <w:rsid w:val="00AB3488"/>
    <w:rsid w:val="00AB46FA"/>
    <w:rsid w:val="00AB4DA1"/>
    <w:rsid w:val="00AB4E75"/>
    <w:rsid w:val="00AB5761"/>
    <w:rsid w:val="00AB59BC"/>
    <w:rsid w:val="00AB655D"/>
    <w:rsid w:val="00AB6A5C"/>
    <w:rsid w:val="00AB7E6D"/>
    <w:rsid w:val="00AC3811"/>
    <w:rsid w:val="00AC3D5B"/>
    <w:rsid w:val="00AC4DE5"/>
    <w:rsid w:val="00AC5530"/>
    <w:rsid w:val="00AC5636"/>
    <w:rsid w:val="00AC5840"/>
    <w:rsid w:val="00AC7D15"/>
    <w:rsid w:val="00AD083D"/>
    <w:rsid w:val="00AD5D65"/>
    <w:rsid w:val="00AD5EE0"/>
    <w:rsid w:val="00AD70E3"/>
    <w:rsid w:val="00AD7753"/>
    <w:rsid w:val="00AD7ADA"/>
    <w:rsid w:val="00AD7CC5"/>
    <w:rsid w:val="00AE05B0"/>
    <w:rsid w:val="00AE097A"/>
    <w:rsid w:val="00AE0E9B"/>
    <w:rsid w:val="00AE1007"/>
    <w:rsid w:val="00AE254B"/>
    <w:rsid w:val="00AE280D"/>
    <w:rsid w:val="00AE3329"/>
    <w:rsid w:val="00AE3530"/>
    <w:rsid w:val="00AE4A11"/>
    <w:rsid w:val="00AE528C"/>
    <w:rsid w:val="00AE5375"/>
    <w:rsid w:val="00AE7565"/>
    <w:rsid w:val="00AE7638"/>
    <w:rsid w:val="00AE7E26"/>
    <w:rsid w:val="00AF1163"/>
    <w:rsid w:val="00AF174B"/>
    <w:rsid w:val="00AF1AF7"/>
    <w:rsid w:val="00AF1F62"/>
    <w:rsid w:val="00AF1F92"/>
    <w:rsid w:val="00AF2A7F"/>
    <w:rsid w:val="00AF2C8F"/>
    <w:rsid w:val="00AF2D5A"/>
    <w:rsid w:val="00AF3D53"/>
    <w:rsid w:val="00AF48A0"/>
    <w:rsid w:val="00AF4DF9"/>
    <w:rsid w:val="00AF58F4"/>
    <w:rsid w:val="00AF5A08"/>
    <w:rsid w:val="00AF621F"/>
    <w:rsid w:val="00AF6768"/>
    <w:rsid w:val="00AF67CE"/>
    <w:rsid w:val="00B00E6B"/>
    <w:rsid w:val="00B00EFD"/>
    <w:rsid w:val="00B01381"/>
    <w:rsid w:val="00B02DA0"/>
    <w:rsid w:val="00B031C2"/>
    <w:rsid w:val="00B03C6B"/>
    <w:rsid w:val="00B04AB6"/>
    <w:rsid w:val="00B04FF9"/>
    <w:rsid w:val="00B05378"/>
    <w:rsid w:val="00B054CD"/>
    <w:rsid w:val="00B05729"/>
    <w:rsid w:val="00B05BDE"/>
    <w:rsid w:val="00B0615C"/>
    <w:rsid w:val="00B078AD"/>
    <w:rsid w:val="00B07A70"/>
    <w:rsid w:val="00B101B3"/>
    <w:rsid w:val="00B109C1"/>
    <w:rsid w:val="00B116BD"/>
    <w:rsid w:val="00B118B7"/>
    <w:rsid w:val="00B12978"/>
    <w:rsid w:val="00B136F5"/>
    <w:rsid w:val="00B13E10"/>
    <w:rsid w:val="00B140BD"/>
    <w:rsid w:val="00B145D7"/>
    <w:rsid w:val="00B1501F"/>
    <w:rsid w:val="00B16255"/>
    <w:rsid w:val="00B1691A"/>
    <w:rsid w:val="00B17C12"/>
    <w:rsid w:val="00B20098"/>
    <w:rsid w:val="00B202F7"/>
    <w:rsid w:val="00B2103E"/>
    <w:rsid w:val="00B22901"/>
    <w:rsid w:val="00B22CEC"/>
    <w:rsid w:val="00B22FEA"/>
    <w:rsid w:val="00B236BB"/>
    <w:rsid w:val="00B23806"/>
    <w:rsid w:val="00B23A26"/>
    <w:rsid w:val="00B245F7"/>
    <w:rsid w:val="00B24E0B"/>
    <w:rsid w:val="00B2617E"/>
    <w:rsid w:val="00B2630A"/>
    <w:rsid w:val="00B26D7E"/>
    <w:rsid w:val="00B27699"/>
    <w:rsid w:val="00B30248"/>
    <w:rsid w:val="00B3039C"/>
    <w:rsid w:val="00B30B6E"/>
    <w:rsid w:val="00B31AF6"/>
    <w:rsid w:val="00B32556"/>
    <w:rsid w:val="00B32BCE"/>
    <w:rsid w:val="00B32CA1"/>
    <w:rsid w:val="00B32DE0"/>
    <w:rsid w:val="00B33C8B"/>
    <w:rsid w:val="00B33E60"/>
    <w:rsid w:val="00B349B5"/>
    <w:rsid w:val="00B35812"/>
    <w:rsid w:val="00B35F14"/>
    <w:rsid w:val="00B3684A"/>
    <w:rsid w:val="00B40D52"/>
    <w:rsid w:val="00B41FD1"/>
    <w:rsid w:val="00B42200"/>
    <w:rsid w:val="00B42716"/>
    <w:rsid w:val="00B42DF2"/>
    <w:rsid w:val="00B45906"/>
    <w:rsid w:val="00B461CA"/>
    <w:rsid w:val="00B46F3D"/>
    <w:rsid w:val="00B51070"/>
    <w:rsid w:val="00B51E8F"/>
    <w:rsid w:val="00B52123"/>
    <w:rsid w:val="00B52197"/>
    <w:rsid w:val="00B52D8F"/>
    <w:rsid w:val="00B52F52"/>
    <w:rsid w:val="00B536F6"/>
    <w:rsid w:val="00B5372A"/>
    <w:rsid w:val="00B53891"/>
    <w:rsid w:val="00B54173"/>
    <w:rsid w:val="00B57067"/>
    <w:rsid w:val="00B60E28"/>
    <w:rsid w:val="00B611D6"/>
    <w:rsid w:val="00B632AC"/>
    <w:rsid w:val="00B63803"/>
    <w:rsid w:val="00B63F71"/>
    <w:rsid w:val="00B66FD3"/>
    <w:rsid w:val="00B700A3"/>
    <w:rsid w:val="00B70B2B"/>
    <w:rsid w:val="00B71B2E"/>
    <w:rsid w:val="00B72542"/>
    <w:rsid w:val="00B72E3C"/>
    <w:rsid w:val="00B758C9"/>
    <w:rsid w:val="00B75A34"/>
    <w:rsid w:val="00B75EC7"/>
    <w:rsid w:val="00B7640E"/>
    <w:rsid w:val="00B76792"/>
    <w:rsid w:val="00B768A7"/>
    <w:rsid w:val="00B77889"/>
    <w:rsid w:val="00B807BA"/>
    <w:rsid w:val="00B80EF4"/>
    <w:rsid w:val="00B8134E"/>
    <w:rsid w:val="00B8183A"/>
    <w:rsid w:val="00B822D8"/>
    <w:rsid w:val="00B83604"/>
    <w:rsid w:val="00B84197"/>
    <w:rsid w:val="00B863F2"/>
    <w:rsid w:val="00B864DA"/>
    <w:rsid w:val="00B86740"/>
    <w:rsid w:val="00B87C83"/>
    <w:rsid w:val="00B90A37"/>
    <w:rsid w:val="00B9190B"/>
    <w:rsid w:val="00B923E1"/>
    <w:rsid w:val="00B928EE"/>
    <w:rsid w:val="00B92D13"/>
    <w:rsid w:val="00B93235"/>
    <w:rsid w:val="00B94E05"/>
    <w:rsid w:val="00B95693"/>
    <w:rsid w:val="00B9693F"/>
    <w:rsid w:val="00B9732C"/>
    <w:rsid w:val="00BA0805"/>
    <w:rsid w:val="00BA08AC"/>
    <w:rsid w:val="00BA1605"/>
    <w:rsid w:val="00BA2B6C"/>
    <w:rsid w:val="00BA2DF0"/>
    <w:rsid w:val="00BA330E"/>
    <w:rsid w:val="00BA3B66"/>
    <w:rsid w:val="00BA43E5"/>
    <w:rsid w:val="00BA5226"/>
    <w:rsid w:val="00BA5309"/>
    <w:rsid w:val="00BA53F0"/>
    <w:rsid w:val="00BA714B"/>
    <w:rsid w:val="00BA7FA2"/>
    <w:rsid w:val="00BB090E"/>
    <w:rsid w:val="00BB13A7"/>
    <w:rsid w:val="00BB1926"/>
    <w:rsid w:val="00BB2417"/>
    <w:rsid w:val="00BB2D71"/>
    <w:rsid w:val="00BB3225"/>
    <w:rsid w:val="00BB3838"/>
    <w:rsid w:val="00BB461F"/>
    <w:rsid w:val="00BB4742"/>
    <w:rsid w:val="00BB4E7E"/>
    <w:rsid w:val="00BB508D"/>
    <w:rsid w:val="00BB5749"/>
    <w:rsid w:val="00BB6957"/>
    <w:rsid w:val="00BB7536"/>
    <w:rsid w:val="00BB7CA8"/>
    <w:rsid w:val="00BB7F63"/>
    <w:rsid w:val="00BC0049"/>
    <w:rsid w:val="00BC12B3"/>
    <w:rsid w:val="00BC1D52"/>
    <w:rsid w:val="00BC2319"/>
    <w:rsid w:val="00BC29A9"/>
    <w:rsid w:val="00BC2F9B"/>
    <w:rsid w:val="00BC3D56"/>
    <w:rsid w:val="00BC45FB"/>
    <w:rsid w:val="00BC5240"/>
    <w:rsid w:val="00BC5957"/>
    <w:rsid w:val="00BC5C64"/>
    <w:rsid w:val="00BC6B46"/>
    <w:rsid w:val="00BC7DB7"/>
    <w:rsid w:val="00BD2C08"/>
    <w:rsid w:val="00BD3FC5"/>
    <w:rsid w:val="00BD4560"/>
    <w:rsid w:val="00BD49B0"/>
    <w:rsid w:val="00BD4BE5"/>
    <w:rsid w:val="00BD5325"/>
    <w:rsid w:val="00BD61F9"/>
    <w:rsid w:val="00BD77D8"/>
    <w:rsid w:val="00BE1BE0"/>
    <w:rsid w:val="00BE2472"/>
    <w:rsid w:val="00BE3768"/>
    <w:rsid w:val="00BE3F7E"/>
    <w:rsid w:val="00BE515E"/>
    <w:rsid w:val="00BE51CB"/>
    <w:rsid w:val="00BE633C"/>
    <w:rsid w:val="00BE6AC6"/>
    <w:rsid w:val="00BE7711"/>
    <w:rsid w:val="00BF01EF"/>
    <w:rsid w:val="00BF1133"/>
    <w:rsid w:val="00BF221F"/>
    <w:rsid w:val="00BF30C8"/>
    <w:rsid w:val="00BF33C2"/>
    <w:rsid w:val="00BF5DEC"/>
    <w:rsid w:val="00BF60A8"/>
    <w:rsid w:val="00BF6779"/>
    <w:rsid w:val="00BF70B8"/>
    <w:rsid w:val="00BF7224"/>
    <w:rsid w:val="00BF74B9"/>
    <w:rsid w:val="00BF7A31"/>
    <w:rsid w:val="00BF7DA9"/>
    <w:rsid w:val="00C0002B"/>
    <w:rsid w:val="00C002D1"/>
    <w:rsid w:val="00C0046D"/>
    <w:rsid w:val="00C01032"/>
    <w:rsid w:val="00C04DD6"/>
    <w:rsid w:val="00C051EF"/>
    <w:rsid w:val="00C05D6F"/>
    <w:rsid w:val="00C06AA9"/>
    <w:rsid w:val="00C06E3C"/>
    <w:rsid w:val="00C10964"/>
    <w:rsid w:val="00C12648"/>
    <w:rsid w:val="00C133AD"/>
    <w:rsid w:val="00C159EE"/>
    <w:rsid w:val="00C15DD4"/>
    <w:rsid w:val="00C1679C"/>
    <w:rsid w:val="00C174CB"/>
    <w:rsid w:val="00C17B3F"/>
    <w:rsid w:val="00C205EF"/>
    <w:rsid w:val="00C210B4"/>
    <w:rsid w:val="00C21E80"/>
    <w:rsid w:val="00C220D0"/>
    <w:rsid w:val="00C23612"/>
    <w:rsid w:val="00C252AA"/>
    <w:rsid w:val="00C2571F"/>
    <w:rsid w:val="00C25B3E"/>
    <w:rsid w:val="00C26273"/>
    <w:rsid w:val="00C26338"/>
    <w:rsid w:val="00C26CB3"/>
    <w:rsid w:val="00C30CFD"/>
    <w:rsid w:val="00C31244"/>
    <w:rsid w:val="00C31F6F"/>
    <w:rsid w:val="00C32848"/>
    <w:rsid w:val="00C330CF"/>
    <w:rsid w:val="00C33719"/>
    <w:rsid w:val="00C33721"/>
    <w:rsid w:val="00C33B6A"/>
    <w:rsid w:val="00C33DCE"/>
    <w:rsid w:val="00C34E6A"/>
    <w:rsid w:val="00C34F5B"/>
    <w:rsid w:val="00C352FF"/>
    <w:rsid w:val="00C35805"/>
    <w:rsid w:val="00C359D0"/>
    <w:rsid w:val="00C35C37"/>
    <w:rsid w:val="00C36B4B"/>
    <w:rsid w:val="00C36C1E"/>
    <w:rsid w:val="00C37BCB"/>
    <w:rsid w:val="00C41CFC"/>
    <w:rsid w:val="00C42AFF"/>
    <w:rsid w:val="00C42E7D"/>
    <w:rsid w:val="00C430A4"/>
    <w:rsid w:val="00C43D38"/>
    <w:rsid w:val="00C477FF"/>
    <w:rsid w:val="00C47F2C"/>
    <w:rsid w:val="00C5048C"/>
    <w:rsid w:val="00C508A0"/>
    <w:rsid w:val="00C52543"/>
    <w:rsid w:val="00C530DA"/>
    <w:rsid w:val="00C531FE"/>
    <w:rsid w:val="00C54743"/>
    <w:rsid w:val="00C550DA"/>
    <w:rsid w:val="00C55A6D"/>
    <w:rsid w:val="00C56682"/>
    <w:rsid w:val="00C57312"/>
    <w:rsid w:val="00C5777D"/>
    <w:rsid w:val="00C60E73"/>
    <w:rsid w:val="00C61622"/>
    <w:rsid w:val="00C61E41"/>
    <w:rsid w:val="00C62096"/>
    <w:rsid w:val="00C62446"/>
    <w:rsid w:val="00C62FC9"/>
    <w:rsid w:val="00C63D05"/>
    <w:rsid w:val="00C64020"/>
    <w:rsid w:val="00C651B6"/>
    <w:rsid w:val="00C67A9D"/>
    <w:rsid w:val="00C67CD0"/>
    <w:rsid w:val="00C67F04"/>
    <w:rsid w:val="00C706F7"/>
    <w:rsid w:val="00C719BA"/>
    <w:rsid w:val="00C721D1"/>
    <w:rsid w:val="00C72222"/>
    <w:rsid w:val="00C72676"/>
    <w:rsid w:val="00C7491F"/>
    <w:rsid w:val="00C758A8"/>
    <w:rsid w:val="00C764A5"/>
    <w:rsid w:val="00C7714D"/>
    <w:rsid w:val="00C7715C"/>
    <w:rsid w:val="00C80936"/>
    <w:rsid w:val="00C80A25"/>
    <w:rsid w:val="00C80A32"/>
    <w:rsid w:val="00C8174F"/>
    <w:rsid w:val="00C81C57"/>
    <w:rsid w:val="00C81C75"/>
    <w:rsid w:val="00C823C1"/>
    <w:rsid w:val="00C82DD1"/>
    <w:rsid w:val="00C842DD"/>
    <w:rsid w:val="00C850FD"/>
    <w:rsid w:val="00C852BF"/>
    <w:rsid w:val="00C85559"/>
    <w:rsid w:val="00C85709"/>
    <w:rsid w:val="00C85C06"/>
    <w:rsid w:val="00C86C10"/>
    <w:rsid w:val="00C86E27"/>
    <w:rsid w:val="00C873AC"/>
    <w:rsid w:val="00C87453"/>
    <w:rsid w:val="00C91867"/>
    <w:rsid w:val="00C92BF0"/>
    <w:rsid w:val="00C949B1"/>
    <w:rsid w:val="00C94B6A"/>
    <w:rsid w:val="00C966A2"/>
    <w:rsid w:val="00CA239E"/>
    <w:rsid w:val="00CA430F"/>
    <w:rsid w:val="00CA46EE"/>
    <w:rsid w:val="00CA589D"/>
    <w:rsid w:val="00CA6B59"/>
    <w:rsid w:val="00CB03C7"/>
    <w:rsid w:val="00CB0BE6"/>
    <w:rsid w:val="00CB18E4"/>
    <w:rsid w:val="00CB1A70"/>
    <w:rsid w:val="00CB1E78"/>
    <w:rsid w:val="00CB28B7"/>
    <w:rsid w:val="00CB37FA"/>
    <w:rsid w:val="00CB3D42"/>
    <w:rsid w:val="00CB466C"/>
    <w:rsid w:val="00CB5371"/>
    <w:rsid w:val="00CB588F"/>
    <w:rsid w:val="00CB66C4"/>
    <w:rsid w:val="00CB6B61"/>
    <w:rsid w:val="00CB6CCD"/>
    <w:rsid w:val="00CC0368"/>
    <w:rsid w:val="00CC0456"/>
    <w:rsid w:val="00CC13DD"/>
    <w:rsid w:val="00CC31C5"/>
    <w:rsid w:val="00CC33E2"/>
    <w:rsid w:val="00CC3667"/>
    <w:rsid w:val="00CC39DB"/>
    <w:rsid w:val="00CC3C18"/>
    <w:rsid w:val="00CC4B51"/>
    <w:rsid w:val="00CC51DF"/>
    <w:rsid w:val="00CC55A9"/>
    <w:rsid w:val="00CC62D7"/>
    <w:rsid w:val="00CC676C"/>
    <w:rsid w:val="00CC6A16"/>
    <w:rsid w:val="00CC73F6"/>
    <w:rsid w:val="00CD027C"/>
    <w:rsid w:val="00CD1666"/>
    <w:rsid w:val="00CD2F78"/>
    <w:rsid w:val="00CD3C04"/>
    <w:rsid w:val="00CD6A37"/>
    <w:rsid w:val="00CD729C"/>
    <w:rsid w:val="00CD7348"/>
    <w:rsid w:val="00CD7791"/>
    <w:rsid w:val="00CD7A98"/>
    <w:rsid w:val="00CD7D44"/>
    <w:rsid w:val="00CD7ED4"/>
    <w:rsid w:val="00CE0208"/>
    <w:rsid w:val="00CE07D6"/>
    <w:rsid w:val="00CE17F1"/>
    <w:rsid w:val="00CE1A06"/>
    <w:rsid w:val="00CE23C6"/>
    <w:rsid w:val="00CE2504"/>
    <w:rsid w:val="00CE2B56"/>
    <w:rsid w:val="00CE300A"/>
    <w:rsid w:val="00CE3385"/>
    <w:rsid w:val="00CE4823"/>
    <w:rsid w:val="00CE4AB9"/>
    <w:rsid w:val="00CE4DA6"/>
    <w:rsid w:val="00CE6209"/>
    <w:rsid w:val="00CE6916"/>
    <w:rsid w:val="00CE6F49"/>
    <w:rsid w:val="00CE793D"/>
    <w:rsid w:val="00CF07C5"/>
    <w:rsid w:val="00CF1ED1"/>
    <w:rsid w:val="00CF2034"/>
    <w:rsid w:val="00CF24CD"/>
    <w:rsid w:val="00CF3B34"/>
    <w:rsid w:val="00CF5C8F"/>
    <w:rsid w:val="00CF5DCE"/>
    <w:rsid w:val="00CF5E46"/>
    <w:rsid w:val="00CF6B4B"/>
    <w:rsid w:val="00CF6FAF"/>
    <w:rsid w:val="00D00810"/>
    <w:rsid w:val="00D013BE"/>
    <w:rsid w:val="00D01472"/>
    <w:rsid w:val="00D03681"/>
    <w:rsid w:val="00D0397D"/>
    <w:rsid w:val="00D04895"/>
    <w:rsid w:val="00D04C1D"/>
    <w:rsid w:val="00D07132"/>
    <w:rsid w:val="00D07724"/>
    <w:rsid w:val="00D108A5"/>
    <w:rsid w:val="00D10CDC"/>
    <w:rsid w:val="00D11361"/>
    <w:rsid w:val="00D11BEF"/>
    <w:rsid w:val="00D12378"/>
    <w:rsid w:val="00D12571"/>
    <w:rsid w:val="00D12EBE"/>
    <w:rsid w:val="00D13820"/>
    <w:rsid w:val="00D13ED0"/>
    <w:rsid w:val="00D14A49"/>
    <w:rsid w:val="00D153A2"/>
    <w:rsid w:val="00D153E2"/>
    <w:rsid w:val="00D16C3D"/>
    <w:rsid w:val="00D171FE"/>
    <w:rsid w:val="00D177DF"/>
    <w:rsid w:val="00D200E0"/>
    <w:rsid w:val="00D21250"/>
    <w:rsid w:val="00D21642"/>
    <w:rsid w:val="00D23434"/>
    <w:rsid w:val="00D248AA"/>
    <w:rsid w:val="00D2560D"/>
    <w:rsid w:val="00D2604B"/>
    <w:rsid w:val="00D26B31"/>
    <w:rsid w:val="00D27908"/>
    <w:rsid w:val="00D30CF1"/>
    <w:rsid w:val="00D310A6"/>
    <w:rsid w:val="00D313EF"/>
    <w:rsid w:val="00D31C09"/>
    <w:rsid w:val="00D31C4B"/>
    <w:rsid w:val="00D32AB8"/>
    <w:rsid w:val="00D32DDF"/>
    <w:rsid w:val="00D34D4A"/>
    <w:rsid w:val="00D35A15"/>
    <w:rsid w:val="00D36014"/>
    <w:rsid w:val="00D36484"/>
    <w:rsid w:val="00D37240"/>
    <w:rsid w:val="00D37273"/>
    <w:rsid w:val="00D403DC"/>
    <w:rsid w:val="00D409D5"/>
    <w:rsid w:val="00D41712"/>
    <w:rsid w:val="00D4245D"/>
    <w:rsid w:val="00D435FA"/>
    <w:rsid w:val="00D43A11"/>
    <w:rsid w:val="00D43A28"/>
    <w:rsid w:val="00D447F0"/>
    <w:rsid w:val="00D44F41"/>
    <w:rsid w:val="00D45E6B"/>
    <w:rsid w:val="00D46403"/>
    <w:rsid w:val="00D46B18"/>
    <w:rsid w:val="00D47A79"/>
    <w:rsid w:val="00D47F91"/>
    <w:rsid w:val="00D517A5"/>
    <w:rsid w:val="00D527F4"/>
    <w:rsid w:val="00D52E86"/>
    <w:rsid w:val="00D53B63"/>
    <w:rsid w:val="00D53E55"/>
    <w:rsid w:val="00D54038"/>
    <w:rsid w:val="00D548FF"/>
    <w:rsid w:val="00D55B2B"/>
    <w:rsid w:val="00D55F32"/>
    <w:rsid w:val="00D56027"/>
    <w:rsid w:val="00D5643C"/>
    <w:rsid w:val="00D56AA3"/>
    <w:rsid w:val="00D57255"/>
    <w:rsid w:val="00D57E20"/>
    <w:rsid w:val="00D6061C"/>
    <w:rsid w:val="00D612DC"/>
    <w:rsid w:val="00D6225F"/>
    <w:rsid w:val="00D63DBF"/>
    <w:rsid w:val="00D64195"/>
    <w:rsid w:val="00D65022"/>
    <w:rsid w:val="00D654EF"/>
    <w:rsid w:val="00D66278"/>
    <w:rsid w:val="00D66956"/>
    <w:rsid w:val="00D67C37"/>
    <w:rsid w:val="00D701A5"/>
    <w:rsid w:val="00D7023B"/>
    <w:rsid w:val="00D702FB"/>
    <w:rsid w:val="00D706BD"/>
    <w:rsid w:val="00D71619"/>
    <w:rsid w:val="00D7190F"/>
    <w:rsid w:val="00D721B9"/>
    <w:rsid w:val="00D72367"/>
    <w:rsid w:val="00D73B50"/>
    <w:rsid w:val="00D748BC"/>
    <w:rsid w:val="00D76409"/>
    <w:rsid w:val="00D77321"/>
    <w:rsid w:val="00D774AF"/>
    <w:rsid w:val="00D77B36"/>
    <w:rsid w:val="00D81337"/>
    <w:rsid w:val="00D83B4C"/>
    <w:rsid w:val="00D8437D"/>
    <w:rsid w:val="00D8469E"/>
    <w:rsid w:val="00D84788"/>
    <w:rsid w:val="00D84B78"/>
    <w:rsid w:val="00D84D51"/>
    <w:rsid w:val="00D85295"/>
    <w:rsid w:val="00D8532C"/>
    <w:rsid w:val="00D86399"/>
    <w:rsid w:val="00D86C3D"/>
    <w:rsid w:val="00D873E3"/>
    <w:rsid w:val="00D87420"/>
    <w:rsid w:val="00D90748"/>
    <w:rsid w:val="00D90886"/>
    <w:rsid w:val="00D90F7C"/>
    <w:rsid w:val="00D913E0"/>
    <w:rsid w:val="00D926D1"/>
    <w:rsid w:val="00D93EF9"/>
    <w:rsid w:val="00D94A08"/>
    <w:rsid w:val="00D971E2"/>
    <w:rsid w:val="00DA0A7A"/>
    <w:rsid w:val="00DA0D0B"/>
    <w:rsid w:val="00DA39C5"/>
    <w:rsid w:val="00DA3E89"/>
    <w:rsid w:val="00DA3EB7"/>
    <w:rsid w:val="00DA549B"/>
    <w:rsid w:val="00DA681B"/>
    <w:rsid w:val="00DA700B"/>
    <w:rsid w:val="00DB3540"/>
    <w:rsid w:val="00DB5427"/>
    <w:rsid w:val="00DB5802"/>
    <w:rsid w:val="00DB666A"/>
    <w:rsid w:val="00DB67DE"/>
    <w:rsid w:val="00DB67ED"/>
    <w:rsid w:val="00DB75AA"/>
    <w:rsid w:val="00DC0AF3"/>
    <w:rsid w:val="00DC151E"/>
    <w:rsid w:val="00DC2B1F"/>
    <w:rsid w:val="00DC315D"/>
    <w:rsid w:val="00DC3269"/>
    <w:rsid w:val="00DC3A7C"/>
    <w:rsid w:val="00DC3EE2"/>
    <w:rsid w:val="00DC40E0"/>
    <w:rsid w:val="00DC4761"/>
    <w:rsid w:val="00DC4AE5"/>
    <w:rsid w:val="00DC4DE1"/>
    <w:rsid w:val="00DC5AD4"/>
    <w:rsid w:val="00DC6D4A"/>
    <w:rsid w:val="00DC6FD9"/>
    <w:rsid w:val="00DC7618"/>
    <w:rsid w:val="00DC7D55"/>
    <w:rsid w:val="00DD0E87"/>
    <w:rsid w:val="00DD26F3"/>
    <w:rsid w:val="00DD31DE"/>
    <w:rsid w:val="00DD3B3A"/>
    <w:rsid w:val="00DD4A20"/>
    <w:rsid w:val="00DD56D4"/>
    <w:rsid w:val="00DD64C0"/>
    <w:rsid w:val="00DD74C9"/>
    <w:rsid w:val="00DD7B8E"/>
    <w:rsid w:val="00DE0DDC"/>
    <w:rsid w:val="00DE135F"/>
    <w:rsid w:val="00DE2D05"/>
    <w:rsid w:val="00DE3BD3"/>
    <w:rsid w:val="00DE41B7"/>
    <w:rsid w:val="00DE4A2C"/>
    <w:rsid w:val="00DE4F64"/>
    <w:rsid w:val="00DE745C"/>
    <w:rsid w:val="00DE7F8E"/>
    <w:rsid w:val="00DF09BC"/>
    <w:rsid w:val="00DF2F62"/>
    <w:rsid w:val="00DF3276"/>
    <w:rsid w:val="00DF3E14"/>
    <w:rsid w:val="00DF4AC3"/>
    <w:rsid w:val="00DF53ED"/>
    <w:rsid w:val="00DF5EBE"/>
    <w:rsid w:val="00DF68D9"/>
    <w:rsid w:val="00DF7752"/>
    <w:rsid w:val="00DF7BD2"/>
    <w:rsid w:val="00E003A8"/>
    <w:rsid w:val="00E00FA8"/>
    <w:rsid w:val="00E01A3C"/>
    <w:rsid w:val="00E01D43"/>
    <w:rsid w:val="00E021F1"/>
    <w:rsid w:val="00E022FA"/>
    <w:rsid w:val="00E02C16"/>
    <w:rsid w:val="00E040AE"/>
    <w:rsid w:val="00E04B49"/>
    <w:rsid w:val="00E04DB2"/>
    <w:rsid w:val="00E04EBE"/>
    <w:rsid w:val="00E04FB0"/>
    <w:rsid w:val="00E06445"/>
    <w:rsid w:val="00E07006"/>
    <w:rsid w:val="00E074A4"/>
    <w:rsid w:val="00E1025A"/>
    <w:rsid w:val="00E10814"/>
    <w:rsid w:val="00E112C8"/>
    <w:rsid w:val="00E13168"/>
    <w:rsid w:val="00E145E0"/>
    <w:rsid w:val="00E17CA2"/>
    <w:rsid w:val="00E21832"/>
    <w:rsid w:val="00E2407D"/>
    <w:rsid w:val="00E242D3"/>
    <w:rsid w:val="00E25EDB"/>
    <w:rsid w:val="00E260F8"/>
    <w:rsid w:val="00E27178"/>
    <w:rsid w:val="00E30655"/>
    <w:rsid w:val="00E30999"/>
    <w:rsid w:val="00E31A6F"/>
    <w:rsid w:val="00E31C4F"/>
    <w:rsid w:val="00E32E7E"/>
    <w:rsid w:val="00E346CC"/>
    <w:rsid w:val="00E35533"/>
    <w:rsid w:val="00E365BC"/>
    <w:rsid w:val="00E36A98"/>
    <w:rsid w:val="00E37395"/>
    <w:rsid w:val="00E3769E"/>
    <w:rsid w:val="00E409BA"/>
    <w:rsid w:val="00E40A65"/>
    <w:rsid w:val="00E4230C"/>
    <w:rsid w:val="00E4246E"/>
    <w:rsid w:val="00E44E03"/>
    <w:rsid w:val="00E45342"/>
    <w:rsid w:val="00E47D63"/>
    <w:rsid w:val="00E507D8"/>
    <w:rsid w:val="00E50B37"/>
    <w:rsid w:val="00E50B47"/>
    <w:rsid w:val="00E519D1"/>
    <w:rsid w:val="00E51B4C"/>
    <w:rsid w:val="00E52C4C"/>
    <w:rsid w:val="00E5303E"/>
    <w:rsid w:val="00E535D5"/>
    <w:rsid w:val="00E54661"/>
    <w:rsid w:val="00E54DBE"/>
    <w:rsid w:val="00E55558"/>
    <w:rsid w:val="00E55CAD"/>
    <w:rsid w:val="00E56321"/>
    <w:rsid w:val="00E56A28"/>
    <w:rsid w:val="00E6125E"/>
    <w:rsid w:val="00E6160E"/>
    <w:rsid w:val="00E623B3"/>
    <w:rsid w:val="00E62934"/>
    <w:rsid w:val="00E641C0"/>
    <w:rsid w:val="00E64567"/>
    <w:rsid w:val="00E646C4"/>
    <w:rsid w:val="00E66618"/>
    <w:rsid w:val="00E67619"/>
    <w:rsid w:val="00E72182"/>
    <w:rsid w:val="00E74B4A"/>
    <w:rsid w:val="00E75383"/>
    <w:rsid w:val="00E75714"/>
    <w:rsid w:val="00E75E27"/>
    <w:rsid w:val="00E7620D"/>
    <w:rsid w:val="00E766DE"/>
    <w:rsid w:val="00E77742"/>
    <w:rsid w:val="00E77A78"/>
    <w:rsid w:val="00E82CA1"/>
    <w:rsid w:val="00E82F8B"/>
    <w:rsid w:val="00E83C63"/>
    <w:rsid w:val="00E85EC6"/>
    <w:rsid w:val="00E90CD4"/>
    <w:rsid w:val="00E92012"/>
    <w:rsid w:val="00E9201D"/>
    <w:rsid w:val="00E9347A"/>
    <w:rsid w:val="00E94670"/>
    <w:rsid w:val="00E94778"/>
    <w:rsid w:val="00E94B53"/>
    <w:rsid w:val="00E94BB7"/>
    <w:rsid w:val="00E95D57"/>
    <w:rsid w:val="00E979C6"/>
    <w:rsid w:val="00EA01DE"/>
    <w:rsid w:val="00EA0954"/>
    <w:rsid w:val="00EA1735"/>
    <w:rsid w:val="00EA281A"/>
    <w:rsid w:val="00EA2A33"/>
    <w:rsid w:val="00EA2C35"/>
    <w:rsid w:val="00EA2CCF"/>
    <w:rsid w:val="00EA4278"/>
    <w:rsid w:val="00EA4BDA"/>
    <w:rsid w:val="00EA4BF7"/>
    <w:rsid w:val="00EA6A0E"/>
    <w:rsid w:val="00EA6A4C"/>
    <w:rsid w:val="00EA765D"/>
    <w:rsid w:val="00EA7871"/>
    <w:rsid w:val="00EA7A7A"/>
    <w:rsid w:val="00EA7B76"/>
    <w:rsid w:val="00EA7C09"/>
    <w:rsid w:val="00EB05CF"/>
    <w:rsid w:val="00EB0B5B"/>
    <w:rsid w:val="00EB187B"/>
    <w:rsid w:val="00EB2B35"/>
    <w:rsid w:val="00EB4C5B"/>
    <w:rsid w:val="00EB69F4"/>
    <w:rsid w:val="00EB6AD2"/>
    <w:rsid w:val="00EB79D6"/>
    <w:rsid w:val="00EB7B7C"/>
    <w:rsid w:val="00EC0483"/>
    <w:rsid w:val="00EC1248"/>
    <w:rsid w:val="00EC19CA"/>
    <w:rsid w:val="00EC1F54"/>
    <w:rsid w:val="00EC2935"/>
    <w:rsid w:val="00EC4350"/>
    <w:rsid w:val="00EC46D1"/>
    <w:rsid w:val="00EC5447"/>
    <w:rsid w:val="00EC5D31"/>
    <w:rsid w:val="00EC7139"/>
    <w:rsid w:val="00ED0628"/>
    <w:rsid w:val="00ED22E8"/>
    <w:rsid w:val="00ED249B"/>
    <w:rsid w:val="00ED2D41"/>
    <w:rsid w:val="00ED33AA"/>
    <w:rsid w:val="00ED3BA4"/>
    <w:rsid w:val="00ED489C"/>
    <w:rsid w:val="00ED567B"/>
    <w:rsid w:val="00ED572F"/>
    <w:rsid w:val="00ED683C"/>
    <w:rsid w:val="00ED7A0A"/>
    <w:rsid w:val="00EE062B"/>
    <w:rsid w:val="00EE3261"/>
    <w:rsid w:val="00EE3805"/>
    <w:rsid w:val="00EE4404"/>
    <w:rsid w:val="00EE4596"/>
    <w:rsid w:val="00EE6A78"/>
    <w:rsid w:val="00EE744D"/>
    <w:rsid w:val="00EF1B1A"/>
    <w:rsid w:val="00EF1C48"/>
    <w:rsid w:val="00EF20F7"/>
    <w:rsid w:val="00EF37AA"/>
    <w:rsid w:val="00EF3B07"/>
    <w:rsid w:val="00EF4361"/>
    <w:rsid w:val="00EF56DE"/>
    <w:rsid w:val="00EF574F"/>
    <w:rsid w:val="00EF60A8"/>
    <w:rsid w:val="00EF711F"/>
    <w:rsid w:val="00EF739D"/>
    <w:rsid w:val="00F00723"/>
    <w:rsid w:val="00F030F7"/>
    <w:rsid w:val="00F03820"/>
    <w:rsid w:val="00F0495F"/>
    <w:rsid w:val="00F05D09"/>
    <w:rsid w:val="00F06497"/>
    <w:rsid w:val="00F0694E"/>
    <w:rsid w:val="00F06A87"/>
    <w:rsid w:val="00F0702D"/>
    <w:rsid w:val="00F11E4A"/>
    <w:rsid w:val="00F12195"/>
    <w:rsid w:val="00F13D49"/>
    <w:rsid w:val="00F14822"/>
    <w:rsid w:val="00F1494D"/>
    <w:rsid w:val="00F15DF8"/>
    <w:rsid w:val="00F201A3"/>
    <w:rsid w:val="00F214E2"/>
    <w:rsid w:val="00F21919"/>
    <w:rsid w:val="00F21989"/>
    <w:rsid w:val="00F21B4A"/>
    <w:rsid w:val="00F23ACC"/>
    <w:rsid w:val="00F24731"/>
    <w:rsid w:val="00F2498A"/>
    <w:rsid w:val="00F250F5"/>
    <w:rsid w:val="00F2519B"/>
    <w:rsid w:val="00F259A5"/>
    <w:rsid w:val="00F25F74"/>
    <w:rsid w:val="00F26454"/>
    <w:rsid w:val="00F26F71"/>
    <w:rsid w:val="00F27939"/>
    <w:rsid w:val="00F31A99"/>
    <w:rsid w:val="00F346C2"/>
    <w:rsid w:val="00F35434"/>
    <w:rsid w:val="00F355D0"/>
    <w:rsid w:val="00F35691"/>
    <w:rsid w:val="00F3574E"/>
    <w:rsid w:val="00F36C5E"/>
    <w:rsid w:val="00F36F60"/>
    <w:rsid w:val="00F37638"/>
    <w:rsid w:val="00F37C4D"/>
    <w:rsid w:val="00F37F98"/>
    <w:rsid w:val="00F422DD"/>
    <w:rsid w:val="00F42326"/>
    <w:rsid w:val="00F4431A"/>
    <w:rsid w:val="00F4483C"/>
    <w:rsid w:val="00F45ABA"/>
    <w:rsid w:val="00F46FF4"/>
    <w:rsid w:val="00F4707E"/>
    <w:rsid w:val="00F47802"/>
    <w:rsid w:val="00F48F94"/>
    <w:rsid w:val="00F50686"/>
    <w:rsid w:val="00F50794"/>
    <w:rsid w:val="00F51373"/>
    <w:rsid w:val="00F51617"/>
    <w:rsid w:val="00F52B38"/>
    <w:rsid w:val="00F52E02"/>
    <w:rsid w:val="00F550B0"/>
    <w:rsid w:val="00F56071"/>
    <w:rsid w:val="00F57033"/>
    <w:rsid w:val="00F57FD1"/>
    <w:rsid w:val="00F61C85"/>
    <w:rsid w:val="00F61CD6"/>
    <w:rsid w:val="00F61E64"/>
    <w:rsid w:val="00F62B04"/>
    <w:rsid w:val="00F63E14"/>
    <w:rsid w:val="00F64211"/>
    <w:rsid w:val="00F65663"/>
    <w:rsid w:val="00F661EB"/>
    <w:rsid w:val="00F66930"/>
    <w:rsid w:val="00F6708E"/>
    <w:rsid w:val="00F6721D"/>
    <w:rsid w:val="00F71A6D"/>
    <w:rsid w:val="00F71B9E"/>
    <w:rsid w:val="00F72526"/>
    <w:rsid w:val="00F74A77"/>
    <w:rsid w:val="00F74BBB"/>
    <w:rsid w:val="00F758E3"/>
    <w:rsid w:val="00F801C2"/>
    <w:rsid w:val="00F805D4"/>
    <w:rsid w:val="00F81601"/>
    <w:rsid w:val="00F83055"/>
    <w:rsid w:val="00F84021"/>
    <w:rsid w:val="00F84321"/>
    <w:rsid w:val="00F84CFA"/>
    <w:rsid w:val="00F8513D"/>
    <w:rsid w:val="00F8557C"/>
    <w:rsid w:val="00F85A7E"/>
    <w:rsid w:val="00F861A8"/>
    <w:rsid w:val="00F8635A"/>
    <w:rsid w:val="00F8790C"/>
    <w:rsid w:val="00F9077D"/>
    <w:rsid w:val="00F90913"/>
    <w:rsid w:val="00F90914"/>
    <w:rsid w:val="00F9322F"/>
    <w:rsid w:val="00F94314"/>
    <w:rsid w:val="00F96220"/>
    <w:rsid w:val="00F9781D"/>
    <w:rsid w:val="00FA1521"/>
    <w:rsid w:val="00FA17E1"/>
    <w:rsid w:val="00FA1BDB"/>
    <w:rsid w:val="00FA25D3"/>
    <w:rsid w:val="00FA4275"/>
    <w:rsid w:val="00FA4BF7"/>
    <w:rsid w:val="00FA5BE4"/>
    <w:rsid w:val="00FA713D"/>
    <w:rsid w:val="00FA71C9"/>
    <w:rsid w:val="00FA7760"/>
    <w:rsid w:val="00FA7F6A"/>
    <w:rsid w:val="00FB0B15"/>
    <w:rsid w:val="00FB1432"/>
    <w:rsid w:val="00FB2DAA"/>
    <w:rsid w:val="00FB3109"/>
    <w:rsid w:val="00FB395A"/>
    <w:rsid w:val="00FB422A"/>
    <w:rsid w:val="00FB49DA"/>
    <w:rsid w:val="00FB4B3A"/>
    <w:rsid w:val="00FB4E87"/>
    <w:rsid w:val="00FB7AD1"/>
    <w:rsid w:val="00FC07DC"/>
    <w:rsid w:val="00FC1635"/>
    <w:rsid w:val="00FC17FD"/>
    <w:rsid w:val="00FC2292"/>
    <w:rsid w:val="00FC33C5"/>
    <w:rsid w:val="00FC40AA"/>
    <w:rsid w:val="00FC4CAF"/>
    <w:rsid w:val="00FC4D45"/>
    <w:rsid w:val="00FC663A"/>
    <w:rsid w:val="00FC7427"/>
    <w:rsid w:val="00FC76AD"/>
    <w:rsid w:val="00FC7E8E"/>
    <w:rsid w:val="00FD1BEA"/>
    <w:rsid w:val="00FD5535"/>
    <w:rsid w:val="00FD674C"/>
    <w:rsid w:val="00FD6CC3"/>
    <w:rsid w:val="00FD7F08"/>
    <w:rsid w:val="00FE08D6"/>
    <w:rsid w:val="00FE0E55"/>
    <w:rsid w:val="00FE1063"/>
    <w:rsid w:val="00FE3276"/>
    <w:rsid w:val="00FE34DD"/>
    <w:rsid w:val="00FE3506"/>
    <w:rsid w:val="00FE393B"/>
    <w:rsid w:val="00FE3ABF"/>
    <w:rsid w:val="00FE3DB6"/>
    <w:rsid w:val="00FE47D4"/>
    <w:rsid w:val="00FE672B"/>
    <w:rsid w:val="00FE7951"/>
    <w:rsid w:val="00FF268B"/>
    <w:rsid w:val="00FF3B72"/>
    <w:rsid w:val="00FF3F05"/>
    <w:rsid w:val="00FF6741"/>
    <w:rsid w:val="00FF7171"/>
    <w:rsid w:val="00FF7EE5"/>
    <w:rsid w:val="013883C7"/>
    <w:rsid w:val="015A3182"/>
    <w:rsid w:val="01766A0E"/>
    <w:rsid w:val="019A4D16"/>
    <w:rsid w:val="01A160F8"/>
    <w:rsid w:val="02239ECD"/>
    <w:rsid w:val="02A553AD"/>
    <w:rsid w:val="02A66E6A"/>
    <w:rsid w:val="02D17BF0"/>
    <w:rsid w:val="02DD1C4D"/>
    <w:rsid w:val="02E0D440"/>
    <w:rsid w:val="03030E79"/>
    <w:rsid w:val="031F78E2"/>
    <w:rsid w:val="032DC117"/>
    <w:rsid w:val="0344C7A3"/>
    <w:rsid w:val="039A71AA"/>
    <w:rsid w:val="03C8985D"/>
    <w:rsid w:val="03ED7074"/>
    <w:rsid w:val="042C9066"/>
    <w:rsid w:val="04664D73"/>
    <w:rsid w:val="046F262A"/>
    <w:rsid w:val="048AECF2"/>
    <w:rsid w:val="04A649BD"/>
    <w:rsid w:val="04AFA5DF"/>
    <w:rsid w:val="04C29B86"/>
    <w:rsid w:val="0505A52A"/>
    <w:rsid w:val="0521107D"/>
    <w:rsid w:val="0532365D"/>
    <w:rsid w:val="0548DA99"/>
    <w:rsid w:val="056A26B4"/>
    <w:rsid w:val="05A478BB"/>
    <w:rsid w:val="05CD15E0"/>
    <w:rsid w:val="05D52A0F"/>
    <w:rsid w:val="060E2EC2"/>
    <w:rsid w:val="061EDE43"/>
    <w:rsid w:val="063AF755"/>
    <w:rsid w:val="0640BC37"/>
    <w:rsid w:val="06746B00"/>
    <w:rsid w:val="06EEA879"/>
    <w:rsid w:val="07C1A5A5"/>
    <w:rsid w:val="0820675C"/>
    <w:rsid w:val="085E25D6"/>
    <w:rsid w:val="08973110"/>
    <w:rsid w:val="089D6655"/>
    <w:rsid w:val="08A88C74"/>
    <w:rsid w:val="08F8093E"/>
    <w:rsid w:val="08FC0D66"/>
    <w:rsid w:val="090796AC"/>
    <w:rsid w:val="09103BB9"/>
    <w:rsid w:val="09275B77"/>
    <w:rsid w:val="096551A2"/>
    <w:rsid w:val="09F6FE27"/>
    <w:rsid w:val="0A27F685"/>
    <w:rsid w:val="0A3DDF67"/>
    <w:rsid w:val="0A621FD6"/>
    <w:rsid w:val="0A78333A"/>
    <w:rsid w:val="0AC95801"/>
    <w:rsid w:val="0B20B117"/>
    <w:rsid w:val="0B2ECD50"/>
    <w:rsid w:val="0BB5047A"/>
    <w:rsid w:val="0BF6832B"/>
    <w:rsid w:val="0C4F04AC"/>
    <w:rsid w:val="0C5F8B9E"/>
    <w:rsid w:val="0C8412B9"/>
    <w:rsid w:val="0CDB7FE9"/>
    <w:rsid w:val="0CEE9E9D"/>
    <w:rsid w:val="0CFAB923"/>
    <w:rsid w:val="0D02F88F"/>
    <w:rsid w:val="0D20FE63"/>
    <w:rsid w:val="0D7000A6"/>
    <w:rsid w:val="0DA61A42"/>
    <w:rsid w:val="0DB28120"/>
    <w:rsid w:val="0DB667B0"/>
    <w:rsid w:val="0DBD16C6"/>
    <w:rsid w:val="0DEF8BE9"/>
    <w:rsid w:val="0E069EDD"/>
    <w:rsid w:val="0E1DD673"/>
    <w:rsid w:val="0E42359F"/>
    <w:rsid w:val="0E7B86EE"/>
    <w:rsid w:val="0E810184"/>
    <w:rsid w:val="0E900153"/>
    <w:rsid w:val="0EB704AF"/>
    <w:rsid w:val="0EC91B9E"/>
    <w:rsid w:val="0F141AF0"/>
    <w:rsid w:val="0F184809"/>
    <w:rsid w:val="0F1C9409"/>
    <w:rsid w:val="0F5AC468"/>
    <w:rsid w:val="0F75EBF1"/>
    <w:rsid w:val="0F95C239"/>
    <w:rsid w:val="0FC0C850"/>
    <w:rsid w:val="0FCF7E3A"/>
    <w:rsid w:val="0FD3D60B"/>
    <w:rsid w:val="10313F05"/>
    <w:rsid w:val="1043D608"/>
    <w:rsid w:val="10561AA3"/>
    <w:rsid w:val="10586A11"/>
    <w:rsid w:val="10C397ED"/>
    <w:rsid w:val="10DC8E84"/>
    <w:rsid w:val="11406D38"/>
    <w:rsid w:val="1140EBE1"/>
    <w:rsid w:val="11720E91"/>
    <w:rsid w:val="1175AE70"/>
    <w:rsid w:val="1197F5A8"/>
    <w:rsid w:val="122C09CF"/>
    <w:rsid w:val="122C1840"/>
    <w:rsid w:val="125458E7"/>
    <w:rsid w:val="1262915C"/>
    <w:rsid w:val="1272EB7B"/>
    <w:rsid w:val="12890880"/>
    <w:rsid w:val="1292234B"/>
    <w:rsid w:val="12C76B54"/>
    <w:rsid w:val="12CA2393"/>
    <w:rsid w:val="12D49FD8"/>
    <w:rsid w:val="12E0601D"/>
    <w:rsid w:val="13076E4E"/>
    <w:rsid w:val="1365E5C8"/>
    <w:rsid w:val="137D551A"/>
    <w:rsid w:val="139C590A"/>
    <w:rsid w:val="13B616A2"/>
    <w:rsid w:val="13D2DC5D"/>
    <w:rsid w:val="13E3241B"/>
    <w:rsid w:val="13F2E090"/>
    <w:rsid w:val="1400766E"/>
    <w:rsid w:val="14312771"/>
    <w:rsid w:val="143DCD5E"/>
    <w:rsid w:val="1441772B"/>
    <w:rsid w:val="1455BB25"/>
    <w:rsid w:val="1457EF21"/>
    <w:rsid w:val="14771D4F"/>
    <w:rsid w:val="148A753F"/>
    <w:rsid w:val="149411E5"/>
    <w:rsid w:val="14A764FD"/>
    <w:rsid w:val="14CE9B7A"/>
    <w:rsid w:val="14D9DBB4"/>
    <w:rsid w:val="14ECEAC8"/>
    <w:rsid w:val="150C06A3"/>
    <w:rsid w:val="1523C7C9"/>
    <w:rsid w:val="15419C38"/>
    <w:rsid w:val="15554820"/>
    <w:rsid w:val="155E3DDE"/>
    <w:rsid w:val="15825836"/>
    <w:rsid w:val="15ACF46F"/>
    <w:rsid w:val="15D0D608"/>
    <w:rsid w:val="15E49640"/>
    <w:rsid w:val="15ED17EA"/>
    <w:rsid w:val="16310A1C"/>
    <w:rsid w:val="1643795D"/>
    <w:rsid w:val="1645588E"/>
    <w:rsid w:val="16953E35"/>
    <w:rsid w:val="169D1781"/>
    <w:rsid w:val="17140EEB"/>
    <w:rsid w:val="171FA9C9"/>
    <w:rsid w:val="1745D922"/>
    <w:rsid w:val="1755C984"/>
    <w:rsid w:val="1757DAFB"/>
    <w:rsid w:val="1784A51F"/>
    <w:rsid w:val="17B1AAEA"/>
    <w:rsid w:val="17B1B37D"/>
    <w:rsid w:val="17C18F39"/>
    <w:rsid w:val="17E94CAB"/>
    <w:rsid w:val="17F25183"/>
    <w:rsid w:val="180198DB"/>
    <w:rsid w:val="1819BEA2"/>
    <w:rsid w:val="18246290"/>
    <w:rsid w:val="18272325"/>
    <w:rsid w:val="1837DD95"/>
    <w:rsid w:val="18609A55"/>
    <w:rsid w:val="188BE2F4"/>
    <w:rsid w:val="189B4F85"/>
    <w:rsid w:val="18AC1C67"/>
    <w:rsid w:val="18BFC5F5"/>
    <w:rsid w:val="18CD04D4"/>
    <w:rsid w:val="19196EFA"/>
    <w:rsid w:val="19306F81"/>
    <w:rsid w:val="193C558C"/>
    <w:rsid w:val="19488879"/>
    <w:rsid w:val="195F1105"/>
    <w:rsid w:val="196CC256"/>
    <w:rsid w:val="19EB42F4"/>
    <w:rsid w:val="19FA571E"/>
    <w:rsid w:val="1A3617A6"/>
    <w:rsid w:val="1A4102F0"/>
    <w:rsid w:val="1A4A24E3"/>
    <w:rsid w:val="1A61A290"/>
    <w:rsid w:val="1A77E96F"/>
    <w:rsid w:val="1A7D9F51"/>
    <w:rsid w:val="1A8BACBA"/>
    <w:rsid w:val="1A968F90"/>
    <w:rsid w:val="1AAC67A7"/>
    <w:rsid w:val="1AC09849"/>
    <w:rsid w:val="1AC58B2E"/>
    <w:rsid w:val="1ACF9117"/>
    <w:rsid w:val="1AD08650"/>
    <w:rsid w:val="1ADDA3EC"/>
    <w:rsid w:val="1AF10B61"/>
    <w:rsid w:val="1AFAD0E5"/>
    <w:rsid w:val="1AFC6D9D"/>
    <w:rsid w:val="1AFE3B06"/>
    <w:rsid w:val="1B41BEB8"/>
    <w:rsid w:val="1BD8324B"/>
    <w:rsid w:val="1BF73389"/>
    <w:rsid w:val="1BFADAFA"/>
    <w:rsid w:val="1C4CDEDF"/>
    <w:rsid w:val="1C6E8D0D"/>
    <w:rsid w:val="1C73C01B"/>
    <w:rsid w:val="1C7CB6C8"/>
    <w:rsid w:val="1C815072"/>
    <w:rsid w:val="1CE0AB86"/>
    <w:rsid w:val="1CE2F739"/>
    <w:rsid w:val="1CEE86F6"/>
    <w:rsid w:val="1D5BF450"/>
    <w:rsid w:val="1D6EB087"/>
    <w:rsid w:val="1D8DC7C6"/>
    <w:rsid w:val="1D99E2A4"/>
    <w:rsid w:val="1DCA8D32"/>
    <w:rsid w:val="1DCEA112"/>
    <w:rsid w:val="1E178453"/>
    <w:rsid w:val="1E602128"/>
    <w:rsid w:val="1E6E0CA8"/>
    <w:rsid w:val="1E8E37CD"/>
    <w:rsid w:val="1E8F2EE9"/>
    <w:rsid w:val="1EC52BE5"/>
    <w:rsid w:val="1F1894C2"/>
    <w:rsid w:val="1F1FDFC3"/>
    <w:rsid w:val="1F396EE4"/>
    <w:rsid w:val="1F407061"/>
    <w:rsid w:val="1F565DD9"/>
    <w:rsid w:val="1F87C4D1"/>
    <w:rsid w:val="1FD40853"/>
    <w:rsid w:val="203908C9"/>
    <w:rsid w:val="203DDB8B"/>
    <w:rsid w:val="205C4ADD"/>
    <w:rsid w:val="2081BB39"/>
    <w:rsid w:val="21144E83"/>
    <w:rsid w:val="21473E06"/>
    <w:rsid w:val="2182616C"/>
    <w:rsid w:val="21944853"/>
    <w:rsid w:val="219B8725"/>
    <w:rsid w:val="21C1C588"/>
    <w:rsid w:val="21CAB45A"/>
    <w:rsid w:val="21E24909"/>
    <w:rsid w:val="21FFFA20"/>
    <w:rsid w:val="221385F5"/>
    <w:rsid w:val="221BC18D"/>
    <w:rsid w:val="2244C4D5"/>
    <w:rsid w:val="236997F4"/>
    <w:rsid w:val="237C22F7"/>
    <w:rsid w:val="23847BA9"/>
    <w:rsid w:val="23AC126A"/>
    <w:rsid w:val="23B9A2BF"/>
    <w:rsid w:val="23FB31B1"/>
    <w:rsid w:val="23FEB0BF"/>
    <w:rsid w:val="244159EB"/>
    <w:rsid w:val="2455257E"/>
    <w:rsid w:val="2472FCD3"/>
    <w:rsid w:val="25018053"/>
    <w:rsid w:val="2539050C"/>
    <w:rsid w:val="2553D11E"/>
    <w:rsid w:val="255705B0"/>
    <w:rsid w:val="2598B986"/>
    <w:rsid w:val="25E5C3A1"/>
    <w:rsid w:val="25FCE8B4"/>
    <w:rsid w:val="2607949D"/>
    <w:rsid w:val="2612E54D"/>
    <w:rsid w:val="269CCC35"/>
    <w:rsid w:val="26D96125"/>
    <w:rsid w:val="26DE81F9"/>
    <w:rsid w:val="26FE436B"/>
    <w:rsid w:val="2705FFD4"/>
    <w:rsid w:val="271869EB"/>
    <w:rsid w:val="271A15EE"/>
    <w:rsid w:val="276E1B03"/>
    <w:rsid w:val="27704B7F"/>
    <w:rsid w:val="27B39321"/>
    <w:rsid w:val="27B3E037"/>
    <w:rsid w:val="27B6F42C"/>
    <w:rsid w:val="27D15FA8"/>
    <w:rsid w:val="27D60CC2"/>
    <w:rsid w:val="27D95EC7"/>
    <w:rsid w:val="2852C131"/>
    <w:rsid w:val="2855B95E"/>
    <w:rsid w:val="2860A14E"/>
    <w:rsid w:val="286DAA52"/>
    <w:rsid w:val="2870C1A6"/>
    <w:rsid w:val="289BE8E2"/>
    <w:rsid w:val="28B54FCB"/>
    <w:rsid w:val="28B6E60A"/>
    <w:rsid w:val="28BDD229"/>
    <w:rsid w:val="28D53C74"/>
    <w:rsid w:val="29023005"/>
    <w:rsid w:val="294C04FC"/>
    <w:rsid w:val="29831C03"/>
    <w:rsid w:val="29853784"/>
    <w:rsid w:val="29A3F124"/>
    <w:rsid w:val="29E3A6BE"/>
    <w:rsid w:val="29E8173C"/>
    <w:rsid w:val="29F087E8"/>
    <w:rsid w:val="2A039E50"/>
    <w:rsid w:val="2A1640B0"/>
    <w:rsid w:val="2A1A6C10"/>
    <w:rsid w:val="2A21612F"/>
    <w:rsid w:val="2A239837"/>
    <w:rsid w:val="2A4A9659"/>
    <w:rsid w:val="2A508441"/>
    <w:rsid w:val="2A674C07"/>
    <w:rsid w:val="2A87D51F"/>
    <w:rsid w:val="2A9FC3A7"/>
    <w:rsid w:val="2B0343EE"/>
    <w:rsid w:val="2B24A24E"/>
    <w:rsid w:val="2B35FA59"/>
    <w:rsid w:val="2B8AFAB6"/>
    <w:rsid w:val="2BB773D3"/>
    <w:rsid w:val="2BB826AA"/>
    <w:rsid w:val="2BCCE08D"/>
    <w:rsid w:val="2C39CAD8"/>
    <w:rsid w:val="2C4D027A"/>
    <w:rsid w:val="2C6253D0"/>
    <w:rsid w:val="2C8010CA"/>
    <w:rsid w:val="2C817036"/>
    <w:rsid w:val="2C9ED5CC"/>
    <w:rsid w:val="2CA3A081"/>
    <w:rsid w:val="2CA5FE53"/>
    <w:rsid w:val="2CB35943"/>
    <w:rsid w:val="2CFBCF36"/>
    <w:rsid w:val="2D0DAABA"/>
    <w:rsid w:val="2D6FFE99"/>
    <w:rsid w:val="2D74BA69"/>
    <w:rsid w:val="2DB7CEF6"/>
    <w:rsid w:val="2DBF4C5B"/>
    <w:rsid w:val="2DCF3138"/>
    <w:rsid w:val="2E345BCF"/>
    <w:rsid w:val="2E4ADC92"/>
    <w:rsid w:val="2E6383AF"/>
    <w:rsid w:val="2E932F74"/>
    <w:rsid w:val="2EE3507A"/>
    <w:rsid w:val="2EF2E6C6"/>
    <w:rsid w:val="2F156B4C"/>
    <w:rsid w:val="2F2996A9"/>
    <w:rsid w:val="2F39C470"/>
    <w:rsid w:val="2F500E3C"/>
    <w:rsid w:val="2FDB129E"/>
    <w:rsid w:val="30398DE4"/>
    <w:rsid w:val="30451367"/>
    <w:rsid w:val="3045304F"/>
    <w:rsid w:val="30574F0E"/>
    <w:rsid w:val="305B98AD"/>
    <w:rsid w:val="309FDB16"/>
    <w:rsid w:val="30DC539F"/>
    <w:rsid w:val="30F767C1"/>
    <w:rsid w:val="30FEB2D7"/>
    <w:rsid w:val="3103512A"/>
    <w:rsid w:val="31222A30"/>
    <w:rsid w:val="312EE374"/>
    <w:rsid w:val="317A3C07"/>
    <w:rsid w:val="3188CB0B"/>
    <w:rsid w:val="31E2794E"/>
    <w:rsid w:val="3208B6C2"/>
    <w:rsid w:val="3228859B"/>
    <w:rsid w:val="3237C68F"/>
    <w:rsid w:val="324B6A9F"/>
    <w:rsid w:val="324C8096"/>
    <w:rsid w:val="32621D1F"/>
    <w:rsid w:val="326F2A51"/>
    <w:rsid w:val="333C4291"/>
    <w:rsid w:val="3345A28A"/>
    <w:rsid w:val="336BBF25"/>
    <w:rsid w:val="336F2F8C"/>
    <w:rsid w:val="337901CB"/>
    <w:rsid w:val="3382502D"/>
    <w:rsid w:val="33A6F5D0"/>
    <w:rsid w:val="33B4AC00"/>
    <w:rsid w:val="33B4B429"/>
    <w:rsid w:val="33C936C7"/>
    <w:rsid w:val="33D88776"/>
    <w:rsid w:val="33D9F899"/>
    <w:rsid w:val="33E9387A"/>
    <w:rsid w:val="33FC0476"/>
    <w:rsid w:val="3408A8AD"/>
    <w:rsid w:val="34513498"/>
    <w:rsid w:val="34705646"/>
    <w:rsid w:val="34736463"/>
    <w:rsid w:val="34815F5F"/>
    <w:rsid w:val="348A3045"/>
    <w:rsid w:val="34A07C2D"/>
    <w:rsid w:val="34A47E5E"/>
    <w:rsid w:val="34D6E663"/>
    <w:rsid w:val="34E2C484"/>
    <w:rsid w:val="351D60A9"/>
    <w:rsid w:val="355DAF15"/>
    <w:rsid w:val="3564E107"/>
    <w:rsid w:val="35717195"/>
    <w:rsid w:val="358B4D63"/>
    <w:rsid w:val="35A91165"/>
    <w:rsid w:val="35C7B7F8"/>
    <w:rsid w:val="36262BAB"/>
    <w:rsid w:val="364002CE"/>
    <w:rsid w:val="36DFD1F4"/>
    <w:rsid w:val="3713A7F6"/>
    <w:rsid w:val="374848FB"/>
    <w:rsid w:val="37788D8C"/>
    <w:rsid w:val="377AD00C"/>
    <w:rsid w:val="37B1CD16"/>
    <w:rsid w:val="383A795E"/>
    <w:rsid w:val="383DAEC6"/>
    <w:rsid w:val="384A3E26"/>
    <w:rsid w:val="38780922"/>
    <w:rsid w:val="387C0607"/>
    <w:rsid w:val="3893E7E5"/>
    <w:rsid w:val="389AF6A5"/>
    <w:rsid w:val="38A0A5FB"/>
    <w:rsid w:val="38D88D3A"/>
    <w:rsid w:val="390727CC"/>
    <w:rsid w:val="3908F4E3"/>
    <w:rsid w:val="394E476C"/>
    <w:rsid w:val="3989FBA2"/>
    <w:rsid w:val="3997E937"/>
    <w:rsid w:val="39B46030"/>
    <w:rsid w:val="39C2422A"/>
    <w:rsid w:val="39D0B19C"/>
    <w:rsid w:val="3A4C0465"/>
    <w:rsid w:val="3A760EB3"/>
    <w:rsid w:val="3A7F440F"/>
    <w:rsid w:val="3AB1D67B"/>
    <w:rsid w:val="3AF0B9A1"/>
    <w:rsid w:val="3AFBFDB2"/>
    <w:rsid w:val="3B065AC2"/>
    <w:rsid w:val="3B14F1A8"/>
    <w:rsid w:val="3B1CB1C4"/>
    <w:rsid w:val="3B24B8DA"/>
    <w:rsid w:val="3B260486"/>
    <w:rsid w:val="3B268198"/>
    <w:rsid w:val="3B36B908"/>
    <w:rsid w:val="3B4C67F6"/>
    <w:rsid w:val="3B5AEFE4"/>
    <w:rsid w:val="3BCD3B22"/>
    <w:rsid w:val="3C2E21E8"/>
    <w:rsid w:val="3C84F6C0"/>
    <w:rsid w:val="3CB10FBC"/>
    <w:rsid w:val="3CB134B0"/>
    <w:rsid w:val="3CB82CCA"/>
    <w:rsid w:val="3CC1B5CD"/>
    <w:rsid w:val="3D282902"/>
    <w:rsid w:val="3D7CCC33"/>
    <w:rsid w:val="3DB5A7D8"/>
    <w:rsid w:val="3E02C788"/>
    <w:rsid w:val="3E7297AB"/>
    <w:rsid w:val="3E7EACC8"/>
    <w:rsid w:val="3E841E7B"/>
    <w:rsid w:val="3E873FCC"/>
    <w:rsid w:val="3EA391A7"/>
    <w:rsid w:val="3EC58976"/>
    <w:rsid w:val="3F1DDC0F"/>
    <w:rsid w:val="3F25DA77"/>
    <w:rsid w:val="3F293932"/>
    <w:rsid w:val="3F46702D"/>
    <w:rsid w:val="3F5AC70E"/>
    <w:rsid w:val="3F6CA983"/>
    <w:rsid w:val="3F780680"/>
    <w:rsid w:val="3F78E56E"/>
    <w:rsid w:val="3F96C7E0"/>
    <w:rsid w:val="3FA5590F"/>
    <w:rsid w:val="4027D9C3"/>
    <w:rsid w:val="402AAFDB"/>
    <w:rsid w:val="402AF0CF"/>
    <w:rsid w:val="40344483"/>
    <w:rsid w:val="40732FA4"/>
    <w:rsid w:val="40C0A5CA"/>
    <w:rsid w:val="4122E273"/>
    <w:rsid w:val="4141070D"/>
    <w:rsid w:val="415D8FFE"/>
    <w:rsid w:val="4164269E"/>
    <w:rsid w:val="416D653D"/>
    <w:rsid w:val="417499E5"/>
    <w:rsid w:val="41ABF42A"/>
    <w:rsid w:val="41C45EEB"/>
    <w:rsid w:val="41DB7A87"/>
    <w:rsid w:val="4220150C"/>
    <w:rsid w:val="426C137F"/>
    <w:rsid w:val="427984F1"/>
    <w:rsid w:val="42A696C9"/>
    <w:rsid w:val="42C37052"/>
    <w:rsid w:val="42DB5EDF"/>
    <w:rsid w:val="42FAF617"/>
    <w:rsid w:val="433A0FB8"/>
    <w:rsid w:val="43D79F7D"/>
    <w:rsid w:val="43E8F9D0"/>
    <w:rsid w:val="4423BBA5"/>
    <w:rsid w:val="442C05C8"/>
    <w:rsid w:val="4446E856"/>
    <w:rsid w:val="450E30FC"/>
    <w:rsid w:val="451FC8E7"/>
    <w:rsid w:val="4523ACD4"/>
    <w:rsid w:val="4531393C"/>
    <w:rsid w:val="45B33E9E"/>
    <w:rsid w:val="45BB29A8"/>
    <w:rsid w:val="45EE370C"/>
    <w:rsid w:val="4626F5F1"/>
    <w:rsid w:val="46519953"/>
    <w:rsid w:val="4662D8AC"/>
    <w:rsid w:val="4664E203"/>
    <w:rsid w:val="466BA602"/>
    <w:rsid w:val="469A93AA"/>
    <w:rsid w:val="469D6DCF"/>
    <w:rsid w:val="46A47AB7"/>
    <w:rsid w:val="46AB37B3"/>
    <w:rsid w:val="46BFC1FD"/>
    <w:rsid w:val="46C87740"/>
    <w:rsid w:val="46D962BD"/>
    <w:rsid w:val="46E8FB5B"/>
    <w:rsid w:val="471E254B"/>
    <w:rsid w:val="4774F9C6"/>
    <w:rsid w:val="4786C5E0"/>
    <w:rsid w:val="479C73C9"/>
    <w:rsid w:val="47B117B0"/>
    <w:rsid w:val="480464AD"/>
    <w:rsid w:val="48217295"/>
    <w:rsid w:val="4854E8B1"/>
    <w:rsid w:val="4862C668"/>
    <w:rsid w:val="486CEBB3"/>
    <w:rsid w:val="4881849A"/>
    <w:rsid w:val="48DFD325"/>
    <w:rsid w:val="49438182"/>
    <w:rsid w:val="495158FE"/>
    <w:rsid w:val="4951F169"/>
    <w:rsid w:val="4969B435"/>
    <w:rsid w:val="49BA4EED"/>
    <w:rsid w:val="49EB0A9B"/>
    <w:rsid w:val="4A0B36DF"/>
    <w:rsid w:val="4A30DD7C"/>
    <w:rsid w:val="4A325ED2"/>
    <w:rsid w:val="4A6DC357"/>
    <w:rsid w:val="4A6FDA3D"/>
    <w:rsid w:val="4A7812C6"/>
    <w:rsid w:val="4A936042"/>
    <w:rsid w:val="4A93F980"/>
    <w:rsid w:val="4A9ACB5F"/>
    <w:rsid w:val="4AB114A1"/>
    <w:rsid w:val="4B0ABCD3"/>
    <w:rsid w:val="4B2E6D92"/>
    <w:rsid w:val="4B34A999"/>
    <w:rsid w:val="4B3F8B83"/>
    <w:rsid w:val="4B5629C4"/>
    <w:rsid w:val="4B6FB746"/>
    <w:rsid w:val="4B9CAB5D"/>
    <w:rsid w:val="4BA6270B"/>
    <w:rsid w:val="4BB68C90"/>
    <w:rsid w:val="4BD821DD"/>
    <w:rsid w:val="4BEB4F16"/>
    <w:rsid w:val="4C11148A"/>
    <w:rsid w:val="4C3C8233"/>
    <w:rsid w:val="4C478A55"/>
    <w:rsid w:val="4C4C490B"/>
    <w:rsid w:val="4C7C5ED3"/>
    <w:rsid w:val="4C8070A4"/>
    <w:rsid w:val="4CC0D356"/>
    <w:rsid w:val="4D071870"/>
    <w:rsid w:val="4D1F9473"/>
    <w:rsid w:val="4D20AD4B"/>
    <w:rsid w:val="4D25E2E3"/>
    <w:rsid w:val="4D2E775E"/>
    <w:rsid w:val="4D57533D"/>
    <w:rsid w:val="4D776BF1"/>
    <w:rsid w:val="4D85EC24"/>
    <w:rsid w:val="4D8726A0"/>
    <w:rsid w:val="4DF58139"/>
    <w:rsid w:val="4E6CD3EA"/>
    <w:rsid w:val="4E83864B"/>
    <w:rsid w:val="4E8B508D"/>
    <w:rsid w:val="4E8EC0BE"/>
    <w:rsid w:val="4E92CDEC"/>
    <w:rsid w:val="4EC02FB3"/>
    <w:rsid w:val="4ED84771"/>
    <w:rsid w:val="4EE0631B"/>
    <w:rsid w:val="4EE8D126"/>
    <w:rsid w:val="4F04EC36"/>
    <w:rsid w:val="4F1C243E"/>
    <w:rsid w:val="4F2C5134"/>
    <w:rsid w:val="4F843EBD"/>
    <w:rsid w:val="4F9F046E"/>
    <w:rsid w:val="4FBF6711"/>
    <w:rsid w:val="4FEC2C88"/>
    <w:rsid w:val="50696570"/>
    <w:rsid w:val="50819841"/>
    <w:rsid w:val="508BBF3B"/>
    <w:rsid w:val="5105FAA7"/>
    <w:rsid w:val="515D48F0"/>
    <w:rsid w:val="5166D733"/>
    <w:rsid w:val="51A56379"/>
    <w:rsid w:val="51AA61C7"/>
    <w:rsid w:val="51E7CA60"/>
    <w:rsid w:val="51EE83D7"/>
    <w:rsid w:val="51F94DB6"/>
    <w:rsid w:val="520515BD"/>
    <w:rsid w:val="52415366"/>
    <w:rsid w:val="525A1285"/>
    <w:rsid w:val="529ABD9D"/>
    <w:rsid w:val="52AE61F8"/>
    <w:rsid w:val="52D4FD0B"/>
    <w:rsid w:val="52E39178"/>
    <w:rsid w:val="52F13CEF"/>
    <w:rsid w:val="533E5C02"/>
    <w:rsid w:val="534A4F2A"/>
    <w:rsid w:val="538E1539"/>
    <w:rsid w:val="53F0C5B4"/>
    <w:rsid w:val="54306AF4"/>
    <w:rsid w:val="543B9112"/>
    <w:rsid w:val="547095CE"/>
    <w:rsid w:val="54889A42"/>
    <w:rsid w:val="54A7A95B"/>
    <w:rsid w:val="54C1165F"/>
    <w:rsid w:val="54C9C89B"/>
    <w:rsid w:val="54E8A8F8"/>
    <w:rsid w:val="54F96AC0"/>
    <w:rsid w:val="558ECB6D"/>
    <w:rsid w:val="559AE047"/>
    <w:rsid w:val="55C95D85"/>
    <w:rsid w:val="55D217B2"/>
    <w:rsid w:val="55DEB40E"/>
    <w:rsid w:val="55EA2E59"/>
    <w:rsid w:val="562F4365"/>
    <w:rsid w:val="563639AD"/>
    <w:rsid w:val="567E6CE9"/>
    <w:rsid w:val="569CBE40"/>
    <w:rsid w:val="56C569D4"/>
    <w:rsid w:val="56C890D4"/>
    <w:rsid w:val="56DC4D86"/>
    <w:rsid w:val="56E03F77"/>
    <w:rsid w:val="56E43416"/>
    <w:rsid w:val="56EFA8B2"/>
    <w:rsid w:val="570CA8D8"/>
    <w:rsid w:val="572A8F85"/>
    <w:rsid w:val="57512915"/>
    <w:rsid w:val="57607ABA"/>
    <w:rsid w:val="57663785"/>
    <w:rsid w:val="57BA88E9"/>
    <w:rsid w:val="57C5F258"/>
    <w:rsid w:val="57E694BE"/>
    <w:rsid w:val="57E824FE"/>
    <w:rsid w:val="57EDCF06"/>
    <w:rsid w:val="580871D5"/>
    <w:rsid w:val="580EA31B"/>
    <w:rsid w:val="58114408"/>
    <w:rsid w:val="5814C1DC"/>
    <w:rsid w:val="586F8DAE"/>
    <w:rsid w:val="5874F469"/>
    <w:rsid w:val="58F84380"/>
    <w:rsid w:val="5904303A"/>
    <w:rsid w:val="590B14D2"/>
    <w:rsid w:val="594659AE"/>
    <w:rsid w:val="596792C3"/>
    <w:rsid w:val="5971C539"/>
    <w:rsid w:val="599813BE"/>
    <w:rsid w:val="599B9576"/>
    <w:rsid w:val="59D00F4C"/>
    <w:rsid w:val="59E619E3"/>
    <w:rsid w:val="5A39295B"/>
    <w:rsid w:val="5A3C166C"/>
    <w:rsid w:val="5A7AA263"/>
    <w:rsid w:val="5AAA717E"/>
    <w:rsid w:val="5AC60B9B"/>
    <w:rsid w:val="5B502BE6"/>
    <w:rsid w:val="5B91A6DD"/>
    <w:rsid w:val="5BA98846"/>
    <w:rsid w:val="5BB13A4C"/>
    <w:rsid w:val="5C02059E"/>
    <w:rsid w:val="5C4B5838"/>
    <w:rsid w:val="5C5F95A1"/>
    <w:rsid w:val="5C7075BB"/>
    <w:rsid w:val="5C735AC5"/>
    <w:rsid w:val="5C73D44C"/>
    <w:rsid w:val="5C800324"/>
    <w:rsid w:val="5C84EFB0"/>
    <w:rsid w:val="5CA464A3"/>
    <w:rsid w:val="5CD47887"/>
    <w:rsid w:val="5CE95708"/>
    <w:rsid w:val="5CF18525"/>
    <w:rsid w:val="5CFB9166"/>
    <w:rsid w:val="5D5C8BB5"/>
    <w:rsid w:val="5D67D2F7"/>
    <w:rsid w:val="5D7145CE"/>
    <w:rsid w:val="5D94F3F3"/>
    <w:rsid w:val="5D9DCFC0"/>
    <w:rsid w:val="5DA3A106"/>
    <w:rsid w:val="5DF4755C"/>
    <w:rsid w:val="5E2D7D36"/>
    <w:rsid w:val="5E34C995"/>
    <w:rsid w:val="5E5C1E05"/>
    <w:rsid w:val="5E666D22"/>
    <w:rsid w:val="5E8DCE99"/>
    <w:rsid w:val="5EAB7746"/>
    <w:rsid w:val="5ECBDF04"/>
    <w:rsid w:val="5EFA0272"/>
    <w:rsid w:val="5F14596C"/>
    <w:rsid w:val="5F1CD883"/>
    <w:rsid w:val="5F56CE49"/>
    <w:rsid w:val="5FA74888"/>
    <w:rsid w:val="5FDA9062"/>
    <w:rsid w:val="6020D52A"/>
    <w:rsid w:val="6029E3CC"/>
    <w:rsid w:val="608DFF59"/>
    <w:rsid w:val="60A05D44"/>
    <w:rsid w:val="60EA0A12"/>
    <w:rsid w:val="61091DFE"/>
    <w:rsid w:val="614F336D"/>
    <w:rsid w:val="6154DD7D"/>
    <w:rsid w:val="61660C3C"/>
    <w:rsid w:val="616AFD11"/>
    <w:rsid w:val="617C9C45"/>
    <w:rsid w:val="619A14B6"/>
    <w:rsid w:val="61E32221"/>
    <w:rsid w:val="61EEF090"/>
    <w:rsid w:val="621A1835"/>
    <w:rsid w:val="621DD25C"/>
    <w:rsid w:val="626F1BB5"/>
    <w:rsid w:val="6273B815"/>
    <w:rsid w:val="6275FA84"/>
    <w:rsid w:val="62E11FEC"/>
    <w:rsid w:val="62E7AE50"/>
    <w:rsid w:val="63A63F51"/>
    <w:rsid w:val="64160E48"/>
    <w:rsid w:val="6449C3CA"/>
    <w:rsid w:val="647D44A0"/>
    <w:rsid w:val="64BE484A"/>
    <w:rsid w:val="64C6D423"/>
    <w:rsid w:val="64EC22DC"/>
    <w:rsid w:val="653F20C0"/>
    <w:rsid w:val="654C3B05"/>
    <w:rsid w:val="656E5A1C"/>
    <w:rsid w:val="658C54CF"/>
    <w:rsid w:val="65B25EB4"/>
    <w:rsid w:val="65DA7729"/>
    <w:rsid w:val="6618C3BD"/>
    <w:rsid w:val="664054E9"/>
    <w:rsid w:val="666D0E73"/>
    <w:rsid w:val="66972CF7"/>
    <w:rsid w:val="6708F876"/>
    <w:rsid w:val="67316D51"/>
    <w:rsid w:val="67326854"/>
    <w:rsid w:val="673F2BA8"/>
    <w:rsid w:val="674595C2"/>
    <w:rsid w:val="676E26EA"/>
    <w:rsid w:val="67967609"/>
    <w:rsid w:val="67BE84E7"/>
    <w:rsid w:val="67C950F1"/>
    <w:rsid w:val="682B0365"/>
    <w:rsid w:val="6897572B"/>
    <w:rsid w:val="68BA5543"/>
    <w:rsid w:val="68D940F1"/>
    <w:rsid w:val="698293F5"/>
    <w:rsid w:val="699C3B97"/>
    <w:rsid w:val="69C38C43"/>
    <w:rsid w:val="69F150B0"/>
    <w:rsid w:val="6A16F48F"/>
    <w:rsid w:val="6A3E66D2"/>
    <w:rsid w:val="6A4799B4"/>
    <w:rsid w:val="6A55DF8F"/>
    <w:rsid w:val="6A5A82C3"/>
    <w:rsid w:val="6A7D6FF3"/>
    <w:rsid w:val="6A9B68D1"/>
    <w:rsid w:val="6AD40EF2"/>
    <w:rsid w:val="6AE591A4"/>
    <w:rsid w:val="6B131AF2"/>
    <w:rsid w:val="6B1F200C"/>
    <w:rsid w:val="6B3A4BD3"/>
    <w:rsid w:val="6B3CC67A"/>
    <w:rsid w:val="6B41FDB2"/>
    <w:rsid w:val="6BEF380D"/>
    <w:rsid w:val="6BF41121"/>
    <w:rsid w:val="6C0CE3DD"/>
    <w:rsid w:val="6C52E910"/>
    <w:rsid w:val="6C9CB09B"/>
    <w:rsid w:val="6D0715E1"/>
    <w:rsid w:val="6D135B2E"/>
    <w:rsid w:val="6D14D939"/>
    <w:rsid w:val="6D3435E0"/>
    <w:rsid w:val="6D451BDB"/>
    <w:rsid w:val="6D904480"/>
    <w:rsid w:val="6DA676FF"/>
    <w:rsid w:val="6DBF7A7C"/>
    <w:rsid w:val="6DCBA14C"/>
    <w:rsid w:val="6E023CFB"/>
    <w:rsid w:val="6E09E555"/>
    <w:rsid w:val="6E50F254"/>
    <w:rsid w:val="6E5681A6"/>
    <w:rsid w:val="6E8F8510"/>
    <w:rsid w:val="6E9A4DD8"/>
    <w:rsid w:val="6EC09096"/>
    <w:rsid w:val="6EDC5637"/>
    <w:rsid w:val="6F200754"/>
    <w:rsid w:val="6F6E2020"/>
    <w:rsid w:val="6F8542F9"/>
    <w:rsid w:val="6F8EE533"/>
    <w:rsid w:val="6F954CDC"/>
    <w:rsid w:val="6FE01B56"/>
    <w:rsid w:val="7005AD2F"/>
    <w:rsid w:val="7009EB2D"/>
    <w:rsid w:val="7042966F"/>
    <w:rsid w:val="705182F5"/>
    <w:rsid w:val="705A864A"/>
    <w:rsid w:val="7078F341"/>
    <w:rsid w:val="70A03310"/>
    <w:rsid w:val="70E8F576"/>
    <w:rsid w:val="70FBDBC6"/>
    <w:rsid w:val="712097C2"/>
    <w:rsid w:val="71CAB75E"/>
    <w:rsid w:val="71D6F70D"/>
    <w:rsid w:val="71E1B08F"/>
    <w:rsid w:val="72516CFB"/>
    <w:rsid w:val="726C3031"/>
    <w:rsid w:val="7296633C"/>
    <w:rsid w:val="72A2DDDA"/>
    <w:rsid w:val="7353953D"/>
    <w:rsid w:val="7371006F"/>
    <w:rsid w:val="73769F4B"/>
    <w:rsid w:val="73817D6B"/>
    <w:rsid w:val="7390AB9F"/>
    <w:rsid w:val="73B3E27A"/>
    <w:rsid w:val="73C7F8F2"/>
    <w:rsid w:val="73D00F0B"/>
    <w:rsid w:val="73EC3131"/>
    <w:rsid w:val="73F14739"/>
    <w:rsid w:val="7436766C"/>
    <w:rsid w:val="7464BB89"/>
    <w:rsid w:val="74794422"/>
    <w:rsid w:val="74ECC96D"/>
    <w:rsid w:val="7500657A"/>
    <w:rsid w:val="75388D91"/>
    <w:rsid w:val="757A7988"/>
    <w:rsid w:val="757DE6AF"/>
    <w:rsid w:val="76382F7C"/>
    <w:rsid w:val="77316FFD"/>
    <w:rsid w:val="77839A62"/>
    <w:rsid w:val="77A616CE"/>
    <w:rsid w:val="77B4A69B"/>
    <w:rsid w:val="77B4E559"/>
    <w:rsid w:val="77E3D42E"/>
    <w:rsid w:val="78250B82"/>
    <w:rsid w:val="783AB843"/>
    <w:rsid w:val="787A9097"/>
    <w:rsid w:val="789F5BCE"/>
    <w:rsid w:val="78C778E9"/>
    <w:rsid w:val="78C81627"/>
    <w:rsid w:val="78E2BE21"/>
    <w:rsid w:val="78EAD045"/>
    <w:rsid w:val="78F07E36"/>
    <w:rsid w:val="78F175A0"/>
    <w:rsid w:val="791C1074"/>
    <w:rsid w:val="79367C96"/>
    <w:rsid w:val="79546603"/>
    <w:rsid w:val="7977551C"/>
    <w:rsid w:val="79892ED7"/>
    <w:rsid w:val="799BA771"/>
    <w:rsid w:val="79D4C5D1"/>
    <w:rsid w:val="79DF7600"/>
    <w:rsid w:val="7A0AA521"/>
    <w:rsid w:val="7A12BDEF"/>
    <w:rsid w:val="7A193ED6"/>
    <w:rsid w:val="7A8C05D7"/>
    <w:rsid w:val="7ACC0D56"/>
    <w:rsid w:val="7B04B58E"/>
    <w:rsid w:val="7B0F122B"/>
    <w:rsid w:val="7B3B81FF"/>
    <w:rsid w:val="7B3DBE70"/>
    <w:rsid w:val="7B8C88D9"/>
    <w:rsid w:val="7BC145CC"/>
    <w:rsid w:val="7C36206E"/>
    <w:rsid w:val="7C931A3B"/>
    <w:rsid w:val="7C9E4F55"/>
    <w:rsid w:val="7CA8FD9E"/>
    <w:rsid w:val="7CB0BA52"/>
    <w:rsid w:val="7CB31A7A"/>
    <w:rsid w:val="7CC72191"/>
    <w:rsid w:val="7CD8EBE9"/>
    <w:rsid w:val="7D3E880C"/>
    <w:rsid w:val="7D86C3C4"/>
    <w:rsid w:val="7D88072B"/>
    <w:rsid w:val="7D8871DA"/>
    <w:rsid w:val="7D962644"/>
    <w:rsid w:val="7DB913C7"/>
    <w:rsid w:val="7DD5B6C2"/>
    <w:rsid w:val="7DD69825"/>
    <w:rsid w:val="7DFE7AE9"/>
    <w:rsid w:val="7E040F92"/>
    <w:rsid w:val="7E2A228B"/>
    <w:rsid w:val="7E52610E"/>
    <w:rsid w:val="7E585DA6"/>
    <w:rsid w:val="7E7F63A5"/>
    <w:rsid w:val="7E94CE0B"/>
    <w:rsid w:val="7EDE9DCB"/>
    <w:rsid w:val="7EE83C23"/>
    <w:rsid w:val="7F373B4D"/>
    <w:rsid w:val="7F551689"/>
    <w:rsid w:val="7F9708DF"/>
    <w:rsid w:val="7FE5AA9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EB8E7"/>
  <w15:docId w15:val="{4841FF03-0834-42AF-9919-48EFEF5B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0C9"/>
  </w:style>
  <w:style w:type="paragraph" w:styleId="Heading1">
    <w:name w:val="heading 1"/>
    <w:basedOn w:val="Normal"/>
    <w:next w:val="Normal"/>
    <w:link w:val="Heading1Char"/>
    <w:uiPriority w:val="9"/>
    <w:qFormat/>
    <w:rsid w:val="00077B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2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7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C03"/>
    <w:rPr>
      <w:color w:val="0000FF"/>
      <w:u w:val="single"/>
    </w:rPr>
  </w:style>
  <w:style w:type="paragraph" w:customStyle="1" w:styleId="EndNoteBibliographyTitle">
    <w:name w:val="EndNote Bibliography Title"/>
    <w:basedOn w:val="Normal"/>
    <w:link w:val="EndNoteBibliographyTitleChar"/>
    <w:rsid w:val="00E00FA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00FA8"/>
    <w:rPr>
      <w:rFonts w:ascii="Calibri" w:hAnsi="Calibri" w:cs="Calibri"/>
      <w:noProof/>
      <w:lang w:val="en-US"/>
    </w:rPr>
  </w:style>
  <w:style w:type="paragraph" w:customStyle="1" w:styleId="EndNoteBibliography">
    <w:name w:val="EndNote Bibliography"/>
    <w:basedOn w:val="Normal"/>
    <w:link w:val="EndNoteBibliographyChar"/>
    <w:rsid w:val="00E00FA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00FA8"/>
    <w:rPr>
      <w:rFonts w:ascii="Calibri" w:hAnsi="Calibri" w:cs="Calibri"/>
      <w:noProof/>
      <w:lang w:val="en-US"/>
    </w:rPr>
  </w:style>
  <w:style w:type="character" w:styleId="CommentReference">
    <w:name w:val="annotation reference"/>
    <w:basedOn w:val="DefaultParagraphFont"/>
    <w:uiPriority w:val="99"/>
    <w:semiHidden/>
    <w:unhideWhenUsed/>
    <w:rsid w:val="00E00FA8"/>
    <w:rPr>
      <w:sz w:val="16"/>
      <w:szCs w:val="16"/>
    </w:rPr>
  </w:style>
  <w:style w:type="paragraph" w:styleId="CommentText">
    <w:name w:val="annotation text"/>
    <w:basedOn w:val="Normal"/>
    <w:link w:val="CommentTextChar"/>
    <w:uiPriority w:val="99"/>
    <w:unhideWhenUsed/>
    <w:rsid w:val="00E00FA8"/>
    <w:pPr>
      <w:spacing w:line="240" w:lineRule="auto"/>
    </w:pPr>
    <w:rPr>
      <w:sz w:val="20"/>
      <w:szCs w:val="20"/>
    </w:rPr>
  </w:style>
  <w:style w:type="character" w:customStyle="1" w:styleId="CommentTextChar">
    <w:name w:val="Comment Text Char"/>
    <w:basedOn w:val="DefaultParagraphFont"/>
    <w:link w:val="CommentText"/>
    <w:uiPriority w:val="99"/>
    <w:rsid w:val="00E00FA8"/>
    <w:rPr>
      <w:sz w:val="20"/>
      <w:szCs w:val="20"/>
    </w:rPr>
  </w:style>
  <w:style w:type="paragraph" w:styleId="CommentSubject">
    <w:name w:val="annotation subject"/>
    <w:basedOn w:val="CommentText"/>
    <w:next w:val="CommentText"/>
    <w:link w:val="CommentSubjectChar"/>
    <w:uiPriority w:val="99"/>
    <w:semiHidden/>
    <w:unhideWhenUsed/>
    <w:rsid w:val="00E00FA8"/>
    <w:rPr>
      <w:b/>
      <w:bCs/>
    </w:rPr>
  </w:style>
  <w:style w:type="character" w:customStyle="1" w:styleId="CommentSubjectChar">
    <w:name w:val="Comment Subject Char"/>
    <w:basedOn w:val="CommentTextChar"/>
    <w:link w:val="CommentSubject"/>
    <w:uiPriority w:val="99"/>
    <w:semiHidden/>
    <w:rsid w:val="00E00FA8"/>
    <w:rPr>
      <w:b/>
      <w:bCs/>
      <w:sz w:val="20"/>
      <w:szCs w:val="20"/>
    </w:rPr>
  </w:style>
  <w:style w:type="paragraph" w:styleId="BalloonText">
    <w:name w:val="Balloon Text"/>
    <w:basedOn w:val="Normal"/>
    <w:link w:val="BalloonTextChar"/>
    <w:uiPriority w:val="99"/>
    <w:semiHidden/>
    <w:unhideWhenUsed/>
    <w:rsid w:val="00E00F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FA8"/>
    <w:rPr>
      <w:rFonts w:ascii="Segoe UI" w:hAnsi="Segoe UI" w:cs="Segoe UI"/>
      <w:sz w:val="18"/>
      <w:szCs w:val="18"/>
    </w:rPr>
  </w:style>
  <w:style w:type="character" w:styleId="FollowedHyperlink">
    <w:name w:val="FollowedHyperlink"/>
    <w:basedOn w:val="DefaultParagraphFont"/>
    <w:uiPriority w:val="99"/>
    <w:semiHidden/>
    <w:unhideWhenUsed/>
    <w:rsid w:val="002E4666"/>
    <w:rPr>
      <w:color w:val="954F72" w:themeColor="followedHyperlink"/>
      <w:u w:val="single"/>
    </w:rPr>
  </w:style>
  <w:style w:type="paragraph" w:customStyle="1" w:styleId="paragraph">
    <w:name w:val="paragraph"/>
    <w:basedOn w:val="Normal"/>
    <w:rsid w:val="00D424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4245D"/>
  </w:style>
  <w:style w:type="character" w:customStyle="1" w:styleId="eop">
    <w:name w:val="eop"/>
    <w:basedOn w:val="DefaultParagraphFont"/>
    <w:rsid w:val="00D4245D"/>
  </w:style>
  <w:style w:type="character" w:customStyle="1" w:styleId="spellingerror">
    <w:name w:val="spellingerror"/>
    <w:basedOn w:val="DefaultParagraphFont"/>
    <w:rsid w:val="00D4245D"/>
  </w:style>
  <w:style w:type="character" w:customStyle="1" w:styleId="contextualspellingandgrammarerror">
    <w:name w:val="contextualspellingandgrammarerror"/>
    <w:basedOn w:val="DefaultParagraphFont"/>
    <w:rsid w:val="00D4245D"/>
  </w:style>
  <w:style w:type="character" w:customStyle="1" w:styleId="Heading3Char">
    <w:name w:val="Heading 3 Char"/>
    <w:basedOn w:val="DefaultParagraphFont"/>
    <w:link w:val="Heading3"/>
    <w:uiPriority w:val="9"/>
    <w:rsid w:val="001327C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327C9"/>
    <w:pPr>
      <w:ind w:left="720"/>
      <w:contextualSpacing/>
    </w:pPr>
  </w:style>
  <w:style w:type="character" w:customStyle="1" w:styleId="highwire-cite-doi">
    <w:name w:val="highwire-cite-doi"/>
    <w:basedOn w:val="DefaultParagraphFont"/>
    <w:rsid w:val="00842E0F"/>
  </w:style>
  <w:style w:type="character" w:customStyle="1" w:styleId="article-headerdoilabel">
    <w:name w:val="article-header__doi__label"/>
    <w:basedOn w:val="DefaultParagraphFont"/>
    <w:rsid w:val="00842E0F"/>
  </w:style>
  <w:style w:type="character" w:customStyle="1" w:styleId="UnresolvedMention1">
    <w:name w:val="Unresolved Mention1"/>
    <w:basedOn w:val="DefaultParagraphFont"/>
    <w:uiPriority w:val="99"/>
    <w:semiHidden/>
    <w:unhideWhenUsed/>
    <w:rsid w:val="001622B0"/>
    <w:rPr>
      <w:color w:val="605E5C"/>
      <w:shd w:val="clear" w:color="auto" w:fill="E1DFDD"/>
    </w:rPr>
  </w:style>
  <w:style w:type="character" w:customStyle="1" w:styleId="normaltextrun1">
    <w:name w:val="normaltextrun1"/>
    <w:basedOn w:val="DefaultParagraphFont"/>
    <w:rsid w:val="003136B6"/>
  </w:style>
  <w:style w:type="paragraph" w:styleId="NormalWeb">
    <w:name w:val="Normal (Web)"/>
    <w:basedOn w:val="Normal"/>
    <w:uiPriority w:val="99"/>
    <w:unhideWhenUsed/>
    <w:rsid w:val="00A245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077B6F"/>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CB6CCD"/>
    <w:pPr>
      <w:spacing w:after="0" w:line="240" w:lineRule="auto"/>
    </w:pPr>
  </w:style>
  <w:style w:type="table" w:styleId="TableGrid">
    <w:name w:val="Table Grid"/>
    <w:basedOn w:val="TableNormal"/>
    <w:uiPriority w:val="39"/>
    <w:rsid w:val="00D41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74D7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74D7D"/>
    <w:rPr>
      <w:rFonts w:ascii="Consolas" w:hAnsi="Consolas"/>
      <w:sz w:val="20"/>
      <w:szCs w:val="20"/>
    </w:rPr>
  </w:style>
  <w:style w:type="character" w:customStyle="1" w:styleId="Heading2Char">
    <w:name w:val="Heading 2 Char"/>
    <w:basedOn w:val="DefaultParagraphFont"/>
    <w:link w:val="Heading2"/>
    <w:uiPriority w:val="9"/>
    <w:rsid w:val="00EA2CC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661EB"/>
    <w:rPr>
      <w:i/>
      <w:iCs/>
    </w:rPr>
  </w:style>
  <w:style w:type="character" w:customStyle="1" w:styleId="crossrefdoi">
    <w:name w:val="crossrefdoi"/>
    <w:basedOn w:val="DefaultParagraphFont"/>
    <w:rsid w:val="00F661EB"/>
  </w:style>
  <w:style w:type="paragraph" w:styleId="Header">
    <w:name w:val="header"/>
    <w:basedOn w:val="Normal"/>
    <w:link w:val="HeaderChar"/>
    <w:uiPriority w:val="99"/>
    <w:unhideWhenUsed/>
    <w:rsid w:val="00DF2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F62"/>
  </w:style>
  <w:style w:type="paragraph" w:styleId="Footer">
    <w:name w:val="footer"/>
    <w:basedOn w:val="Normal"/>
    <w:link w:val="FooterChar"/>
    <w:uiPriority w:val="99"/>
    <w:unhideWhenUsed/>
    <w:rsid w:val="00DF2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F62"/>
  </w:style>
  <w:style w:type="character" w:styleId="Strong">
    <w:name w:val="Strong"/>
    <w:basedOn w:val="DefaultParagraphFont"/>
    <w:uiPriority w:val="22"/>
    <w:qFormat/>
    <w:rsid w:val="000D04AB"/>
    <w:rPr>
      <w:b/>
      <w:bCs/>
    </w:rPr>
  </w:style>
  <w:style w:type="paragraph" w:styleId="FootnoteText">
    <w:name w:val="footnote text"/>
    <w:basedOn w:val="Normal"/>
    <w:link w:val="FootnoteTextChar"/>
    <w:uiPriority w:val="99"/>
    <w:semiHidden/>
    <w:unhideWhenUsed/>
    <w:rsid w:val="00B94E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4E05"/>
    <w:rPr>
      <w:sz w:val="20"/>
      <w:szCs w:val="20"/>
    </w:rPr>
  </w:style>
  <w:style w:type="character" w:styleId="FootnoteReference">
    <w:name w:val="footnote reference"/>
    <w:basedOn w:val="DefaultParagraphFont"/>
    <w:uiPriority w:val="99"/>
    <w:semiHidden/>
    <w:unhideWhenUsed/>
    <w:rsid w:val="00B94E05"/>
    <w:rPr>
      <w:vertAlign w:val="superscript"/>
    </w:rPr>
  </w:style>
  <w:style w:type="paragraph" w:styleId="NoSpacing">
    <w:name w:val="No Spacing"/>
    <w:uiPriority w:val="1"/>
    <w:qFormat/>
    <w:rsid w:val="00D435FA"/>
    <w:pPr>
      <w:spacing w:after="0" w:line="240" w:lineRule="auto"/>
    </w:pPr>
  </w:style>
  <w:style w:type="paragraph" w:styleId="EndnoteText">
    <w:name w:val="endnote text"/>
    <w:basedOn w:val="Normal"/>
    <w:link w:val="EndnoteTextChar"/>
    <w:uiPriority w:val="99"/>
    <w:semiHidden/>
    <w:unhideWhenUsed/>
    <w:rsid w:val="000D24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2474"/>
    <w:rPr>
      <w:sz w:val="20"/>
      <w:szCs w:val="20"/>
    </w:rPr>
  </w:style>
  <w:style w:type="character" w:styleId="EndnoteReference">
    <w:name w:val="endnote reference"/>
    <w:basedOn w:val="DefaultParagraphFont"/>
    <w:uiPriority w:val="99"/>
    <w:semiHidden/>
    <w:unhideWhenUsed/>
    <w:rsid w:val="000D24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70878">
      <w:bodyDiv w:val="1"/>
      <w:marLeft w:val="0"/>
      <w:marRight w:val="0"/>
      <w:marTop w:val="0"/>
      <w:marBottom w:val="0"/>
      <w:divBdr>
        <w:top w:val="none" w:sz="0" w:space="0" w:color="auto"/>
        <w:left w:val="none" w:sz="0" w:space="0" w:color="auto"/>
        <w:bottom w:val="none" w:sz="0" w:space="0" w:color="auto"/>
        <w:right w:val="none" w:sz="0" w:space="0" w:color="auto"/>
      </w:divBdr>
    </w:div>
    <w:div w:id="119154689">
      <w:bodyDiv w:val="1"/>
      <w:marLeft w:val="0"/>
      <w:marRight w:val="0"/>
      <w:marTop w:val="0"/>
      <w:marBottom w:val="0"/>
      <w:divBdr>
        <w:top w:val="none" w:sz="0" w:space="0" w:color="auto"/>
        <w:left w:val="none" w:sz="0" w:space="0" w:color="auto"/>
        <w:bottom w:val="none" w:sz="0" w:space="0" w:color="auto"/>
        <w:right w:val="none" w:sz="0" w:space="0" w:color="auto"/>
      </w:divBdr>
    </w:div>
    <w:div w:id="241765637">
      <w:bodyDiv w:val="1"/>
      <w:marLeft w:val="0"/>
      <w:marRight w:val="0"/>
      <w:marTop w:val="0"/>
      <w:marBottom w:val="0"/>
      <w:divBdr>
        <w:top w:val="none" w:sz="0" w:space="0" w:color="auto"/>
        <w:left w:val="none" w:sz="0" w:space="0" w:color="auto"/>
        <w:bottom w:val="none" w:sz="0" w:space="0" w:color="auto"/>
        <w:right w:val="none" w:sz="0" w:space="0" w:color="auto"/>
      </w:divBdr>
    </w:div>
    <w:div w:id="513499465">
      <w:bodyDiv w:val="1"/>
      <w:marLeft w:val="0"/>
      <w:marRight w:val="0"/>
      <w:marTop w:val="0"/>
      <w:marBottom w:val="0"/>
      <w:divBdr>
        <w:top w:val="none" w:sz="0" w:space="0" w:color="auto"/>
        <w:left w:val="none" w:sz="0" w:space="0" w:color="auto"/>
        <w:bottom w:val="none" w:sz="0" w:space="0" w:color="auto"/>
        <w:right w:val="none" w:sz="0" w:space="0" w:color="auto"/>
      </w:divBdr>
    </w:div>
    <w:div w:id="523128537">
      <w:bodyDiv w:val="1"/>
      <w:marLeft w:val="0"/>
      <w:marRight w:val="0"/>
      <w:marTop w:val="0"/>
      <w:marBottom w:val="0"/>
      <w:divBdr>
        <w:top w:val="none" w:sz="0" w:space="0" w:color="auto"/>
        <w:left w:val="none" w:sz="0" w:space="0" w:color="auto"/>
        <w:bottom w:val="none" w:sz="0" w:space="0" w:color="auto"/>
        <w:right w:val="none" w:sz="0" w:space="0" w:color="auto"/>
      </w:divBdr>
    </w:div>
    <w:div w:id="705981623">
      <w:bodyDiv w:val="1"/>
      <w:marLeft w:val="0"/>
      <w:marRight w:val="0"/>
      <w:marTop w:val="0"/>
      <w:marBottom w:val="0"/>
      <w:divBdr>
        <w:top w:val="none" w:sz="0" w:space="0" w:color="auto"/>
        <w:left w:val="none" w:sz="0" w:space="0" w:color="auto"/>
        <w:bottom w:val="none" w:sz="0" w:space="0" w:color="auto"/>
        <w:right w:val="none" w:sz="0" w:space="0" w:color="auto"/>
      </w:divBdr>
      <w:divsChild>
        <w:div w:id="118572750">
          <w:marLeft w:val="0"/>
          <w:marRight w:val="0"/>
          <w:marTop w:val="0"/>
          <w:marBottom w:val="0"/>
          <w:divBdr>
            <w:top w:val="none" w:sz="0" w:space="0" w:color="auto"/>
            <w:left w:val="none" w:sz="0" w:space="0" w:color="auto"/>
            <w:bottom w:val="none" w:sz="0" w:space="0" w:color="auto"/>
            <w:right w:val="none" w:sz="0" w:space="0" w:color="auto"/>
          </w:divBdr>
        </w:div>
        <w:div w:id="280458409">
          <w:marLeft w:val="0"/>
          <w:marRight w:val="0"/>
          <w:marTop w:val="0"/>
          <w:marBottom w:val="0"/>
          <w:divBdr>
            <w:top w:val="none" w:sz="0" w:space="0" w:color="auto"/>
            <w:left w:val="none" w:sz="0" w:space="0" w:color="auto"/>
            <w:bottom w:val="none" w:sz="0" w:space="0" w:color="auto"/>
            <w:right w:val="none" w:sz="0" w:space="0" w:color="auto"/>
          </w:divBdr>
        </w:div>
        <w:div w:id="455106057">
          <w:marLeft w:val="0"/>
          <w:marRight w:val="0"/>
          <w:marTop w:val="0"/>
          <w:marBottom w:val="0"/>
          <w:divBdr>
            <w:top w:val="none" w:sz="0" w:space="0" w:color="auto"/>
            <w:left w:val="none" w:sz="0" w:space="0" w:color="auto"/>
            <w:bottom w:val="none" w:sz="0" w:space="0" w:color="auto"/>
            <w:right w:val="none" w:sz="0" w:space="0" w:color="auto"/>
          </w:divBdr>
        </w:div>
        <w:div w:id="665016325">
          <w:marLeft w:val="0"/>
          <w:marRight w:val="0"/>
          <w:marTop w:val="0"/>
          <w:marBottom w:val="0"/>
          <w:divBdr>
            <w:top w:val="none" w:sz="0" w:space="0" w:color="auto"/>
            <w:left w:val="none" w:sz="0" w:space="0" w:color="auto"/>
            <w:bottom w:val="none" w:sz="0" w:space="0" w:color="auto"/>
            <w:right w:val="none" w:sz="0" w:space="0" w:color="auto"/>
          </w:divBdr>
        </w:div>
        <w:div w:id="762385116">
          <w:marLeft w:val="0"/>
          <w:marRight w:val="0"/>
          <w:marTop w:val="0"/>
          <w:marBottom w:val="0"/>
          <w:divBdr>
            <w:top w:val="none" w:sz="0" w:space="0" w:color="auto"/>
            <w:left w:val="none" w:sz="0" w:space="0" w:color="auto"/>
            <w:bottom w:val="none" w:sz="0" w:space="0" w:color="auto"/>
            <w:right w:val="none" w:sz="0" w:space="0" w:color="auto"/>
          </w:divBdr>
        </w:div>
        <w:div w:id="848252526">
          <w:marLeft w:val="0"/>
          <w:marRight w:val="0"/>
          <w:marTop w:val="0"/>
          <w:marBottom w:val="0"/>
          <w:divBdr>
            <w:top w:val="none" w:sz="0" w:space="0" w:color="auto"/>
            <w:left w:val="none" w:sz="0" w:space="0" w:color="auto"/>
            <w:bottom w:val="none" w:sz="0" w:space="0" w:color="auto"/>
            <w:right w:val="none" w:sz="0" w:space="0" w:color="auto"/>
          </w:divBdr>
        </w:div>
        <w:div w:id="873729665">
          <w:marLeft w:val="0"/>
          <w:marRight w:val="0"/>
          <w:marTop w:val="0"/>
          <w:marBottom w:val="0"/>
          <w:divBdr>
            <w:top w:val="none" w:sz="0" w:space="0" w:color="auto"/>
            <w:left w:val="none" w:sz="0" w:space="0" w:color="auto"/>
            <w:bottom w:val="none" w:sz="0" w:space="0" w:color="auto"/>
            <w:right w:val="none" w:sz="0" w:space="0" w:color="auto"/>
          </w:divBdr>
        </w:div>
        <w:div w:id="887449004">
          <w:marLeft w:val="0"/>
          <w:marRight w:val="0"/>
          <w:marTop w:val="0"/>
          <w:marBottom w:val="0"/>
          <w:divBdr>
            <w:top w:val="none" w:sz="0" w:space="0" w:color="auto"/>
            <w:left w:val="none" w:sz="0" w:space="0" w:color="auto"/>
            <w:bottom w:val="none" w:sz="0" w:space="0" w:color="auto"/>
            <w:right w:val="none" w:sz="0" w:space="0" w:color="auto"/>
          </w:divBdr>
        </w:div>
        <w:div w:id="1381517879">
          <w:marLeft w:val="0"/>
          <w:marRight w:val="0"/>
          <w:marTop w:val="0"/>
          <w:marBottom w:val="0"/>
          <w:divBdr>
            <w:top w:val="none" w:sz="0" w:space="0" w:color="auto"/>
            <w:left w:val="none" w:sz="0" w:space="0" w:color="auto"/>
            <w:bottom w:val="none" w:sz="0" w:space="0" w:color="auto"/>
            <w:right w:val="none" w:sz="0" w:space="0" w:color="auto"/>
          </w:divBdr>
        </w:div>
        <w:div w:id="1513447979">
          <w:marLeft w:val="0"/>
          <w:marRight w:val="0"/>
          <w:marTop w:val="0"/>
          <w:marBottom w:val="0"/>
          <w:divBdr>
            <w:top w:val="none" w:sz="0" w:space="0" w:color="auto"/>
            <w:left w:val="none" w:sz="0" w:space="0" w:color="auto"/>
            <w:bottom w:val="none" w:sz="0" w:space="0" w:color="auto"/>
            <w:right w:val="none" w:sz="0" w:space="0" w:color="auto"/>
          </w:divBdr>
        </w:div>
        <w:div w:id="1700164390">
          <w:marLeft w:val="0"/>
          <w:marRight w:val="0"/>
          <w:marTop w:val="0"/>
          <w:marBottom w:val="0"/>
          <w:divBdr>
            <w:top w:val="none" w:sz="0" w:space="0" w:color="auto"/>
            <w:left w:val="none" w:sz="0" w:space="0" w:color="auto"/>
            <w:bottom w:val="none" w:sz="0" w:space="0" w:color="auto"/>
            <w:right w:val="none" w:sz="0" w:space="0" w:color="auto"/>
          </w:divBdr>
        </w:div>
        <w:div w:id="1767655861">
          <w:marLeft w:val="0"/>
          <w:marRight w:val="0"/>
          <w:marTop w:val="0"/>
          <w:marBottom w:val="0"/>
          <w:divBdr>
            <w:top w:val="none" w:sz="0" w:space="0" w:color="auto"/>
            <w:left w:val="none" w:sz="0" w:space="0" w:color="auto"/>
            <w:bottom w:val="none" w:sz="0" w:space="0" w:color="auto"/>
            <w:right w:val="none" w:sz="0" w:space="0" w:color="auto"/>
          </w:divBdr>
        </w:div>
        <w:div w:id="1805005396">
          <w:marLeft w:val="0"/>
          <w:marRight w:val="0"/>
          <w:marTop w:val="0"/>
          <w:marBottom w:val="0"/>
          <w:divBdr>
            <w:top w:val="none" w:sz="0" w:space="0" w:color="auto"/>
            <w:left w:val="none" w:sz="0" w:space="0" w:color="auto"/>
            <w:bottom w:val="none" w:sz="0" w:space="0" w:color="auto"/>
            <w:right w:val="none" w:sz="0" w:space="0" w:color="auto"/>
          </w:divBdr>
        </w:div>
      </w:divsChild>
    </w:div>
    <w:div w:id="709844139">
      <w:bodyDiv w:val="1"/>
      <w:marLeft w:val="0"/>
      <w:marRight w:val="0"/>
      <w:marTop w:val="0"/>
      <w:marBottom w:val="0"/>
      <w:divBdr>
        <w:top w:val="none" w:sz="0" w:space="0" w:color="auto"/>
        <w:left w:val="none" w:sz="0" w:space="0" w:color="auto"/>
        <w:bottom w:val="none" w:sz="0" w:space="0" w:color="auto"/>
        <w:right w:val="none" w:sz="0" w:space="0" w:color="auto"/>
      </w:divBdr>
    </w:div>
    <w:div w:id="715619347">
      <w:bodyDiv w:val="1"/>
      <w:marLeft w:val="0"/>
      <w:marRight w:val="0"/>
      <w:marTop w:val="0"/>
      <w:marBottom w:val="0"/>
      <w:divBdr>
        <w:top w:val="none" w:sz="0" w:space="0" w:color="auto"/>
        <w:left w:val="none" w:sz="0" w:space="0" w:color="auto"/>
        <w:bottom w:val="none" w:sz="0" w:space="0" w:color="auto"/>
        <w:right w:val="none" w:sz="0" w:space="0" w:color="auto"/>
      </w:divBdr>
    </w:div>
    <w:div w:id="1060447470">
      <w:bodyDiv w:val="1"/>
      <w:marLeft w:val="0"/>
      <w:marRight w:val="0"/>
      <w:marTop w:val="0"/>
      <w:marBottom w:val="0"/>
      <w:divBdr>
        <w:top w:val="none" w:sz="0" w:space="0" w:color="auto"/>
        <w:left w:val="none" w:sz="0" w:space="0" w:color="auto"/>
        <w:bottom w:val="none" w:sz="0" w:space="0" w:color="auto"/>
        <w:right w:val="none" w:sz="0" w:space="0" w:color="auto"/>
      </w:divBdr>
    </w:div>
    <w:div w:id="1086073344">
      <w:bodyDiv w:val="1"/>
      <w:marLeft w:val="0"/>
      <w:marRight w:val="0"/>
      <w:marTop w:val="0"/>
      <w:marBottom w:val="0"/>
      <w:divBdr>
        <w:top w:val="none" w:sz="0" w:space="0" w:color="auto"/>
        <w:left w:val="none" w:sz="0" w:space="0" w:color="auto"/>
        <w:bottom w:val="none" w:sz="0" w:space="0" w:color="auto"/>
        <w:right w:val="none" w:sz="0" w:space="0" w:color="auto"/>
      </w:divBdr>
    </w:div>
    <w:div w:id="1115518010">
      <w:bodyDiv w:val="1"/>
      <w:marLeft w:val="0"/>
      <w:marRight w:val="0"/>
      <w:marTop w:val="0"/>
      <w:marBottom w:val="0"/>
      <w:divBdr>
        <w:top w:val="none" w:sz="0" w:space="0" w:color="auto"/>
        <w:left w:val="none" w:sz="0" w:space="0" w:color="auto"/>
        <w:bottom w:val="none" w:sz="0" w:space="0" w:color="auto"/>
        <w:right w:val="none" w:sz="0" w:space="0" w:color="auto"/>
      </w:divBdr>
    </w:div>
    <w:div w:id="1197474777">
      <w:bodyDiv w:val="1"/>
      <w:marLeft w:val="0"/>
      <w:marRight w:val="0"/>
      <w:marTop w:val="0"/>
      <w:marBottom w:val="0"/>
      <w:divBdr>
        <w:top w:val="none" w:sz="0" w:space="0" w:color="auto"/>
        <w:left w:val="none" w:sz="0" w:space="0" w:color="auto"/>
        <w:bottom w:val="none" w:sz="0" w:space="0" w:color="auto"/>
        <w:right w:val="none" w:sz="0" w:space="0" w:color="auto"/>
      </w:divBdr>
    </w:div>
    <w:div w:id="1235579981">
      <w:bodyDiv w:val="1"/>
      <w:marLeft w:val="0"/>
      <w:marRight w:val="0"/>
      <w:marTop w:val="0"/>
      <w:marBottom w:val="0"/>
      <w:divBdr>
        <w:top w:val="none" w:sz="0" w:space="0" w:color="auto"/>
        <w:left w:val="none" w:sz="0" w:space="0" w:color="auto"/>
        <w:bottom w:val="none" w:sz="0" w:space="0" w:color="auto"/>
        <w:right w:val="none" w:sz="0" w:space="0" w:color="auto"/>
      </w:divBdr>
    </w:div>
    <w:div w:id="1238975902">
      <w:bodyDiv w:val="1"/>
      <w:marLeft w:val="0"/>
      <w:marRight w:val="0"/>
      <w:marTop w:val="0"/>
      <w:marBottom w:val="0"/>
      <w:divBdr>
        <w:top w:val="none" w:sz="0" w:space="0" w:color="auto"/>
        <w:left w:val="none" w:sz="0" w:space="0" w:color="auto"/>
        <w:bottom w:val="none" w:sz="0" w:space="0" w:color="auto"/>
        <w:right w:val="none" w:sz="0" w:space="0" w:color="auto"/>
      </w:divBdr>
    </w:div>
    <w:div w:id="1324502294">
      <w:bodyDiv w:val="1"/>
      <w:marLeft w:val="0"/>
      <w:marRight w:val="0"/>
      <w:marTop w:val="0"/>
      <w:marBottom w:val="0"/>
      <w:divBdr>
        <w:top w:val="none" w:sz="0" w:space="0" w:color="auto"/>
        <w:left w:val="none" w:sz="0" w:space="0" w:color="auto"/>
        <w:bottom w:val="none" w:sz="0" w:space="0" w:color="auto"/>
        <w:right w:val="none" w:sz="0" w:space="0" w:color="auto"/>
      </w:divBdr>
      <w:divsChild>
        <w:div w:id="36665655">
          <w:marLeft w:val="0"/>
          <w:marRight w:val="0"/>
          <w:marTop w:val="90"/>
          <w:marBottom w:val="0"/>
          <w:divBdr>
            <w:top w:val="none" w:sz="0" w:space="0" w:color="auto"/>
            <w:left w:val="none" w:sz="0" w:space="0" w:color="auto"/>
            <w:bottom w:val="none" w:sz="0" w:space="0" w:color="auto"/>
            <w:right w:val="none" w:sz="0" w:space="0" w:color="auto"/>
          </w:divBdr>
          <w:divsChild>
            <w:div w:id="1823350783">
              <w:marLeft w:val="0"/>
              <w:marRight w:val="0"/>
              <w:marTop w:val="0"/>
              <w:marBottom w:val="420"/>
              <w:divBdr>
                <w:top w:val="none" w:sz="0" w:space="0" w:color="auto"/>
                <w:left w:val="none" w:sz="0" w:space="0" w:color="auto"/>
                <w:bottom w:val="none" w:sz="0" w:space="0" w:color="auto"/>
                <w:right w:val="none" w:sz="0" w:space="0" w:color="auto"/>
              </w:divBdr>
              <w:divsChild>
                <w:div w:id="1775401178">
                  <w:marLeft w:val="0"/>
                  <w:marRight w:val="0"/>
                  <w:marTop w:val="0"/>
                  <w:marBottom w:val="0"/>
                  <w:divBdr>
                    <w:top w:val="none" w:sz="0" w:space="0" w:color="auto"/>
                    <w:left w:val="none" w:sz="0" w:space="0" w:color="auto"/>
                    <w:bottom w:val="none" w:sz="0" w:space="0" w:color="auto"/>
                    <w:right w:val="none" w:sz="0" w:space="0" w:color="auto"/>
                  </w:divBdr>
                  <w:divsChild>
                    <w:div w:id="15648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91293">
      <w:bodyDiv w:val="1"/>
      <w:marLeft w:val="0"/>
      <w:marRight w:val="0"/>
      <w:marTop w:val="0"/>
      <w:marBottom w:val="0"/>
      <w:divBdr>
        <w:top w:val="none" w:sz="0" w:space="0" w:color="auto"/>
        <w:left w:val="none" w:sz="0" w:space="0" w:color="auto"/>
        <w:bottom w:val="none" w:sz="0" w:space="0" w:color="auto"/>
        <w:right w:val="none" w:sz="0" w:space="0" w:color="auto"/>
      </w:divBdr>
    </w:div>
    <w:div w:id="2029674335">
      <w:bodyDiv w:val="1"/>
      <w:marLeft w:val="0"/>
      <w:marRight w:val="0"/>
      <w:marTop w:val="0"/>
      <w:marBottom w:val="0"/>
      <w:divBdr>
        <w:top w:val="none" w:sz="0" w:space="0" w:color="auto"/>
        <w:left w:val="none" w:sz="0" w:space="0" w:color="auto"/>
        <w:bottom w:val="none" w:sz="0" w:space="0" w:color="auto"/>
        <w:right w:val="none" w:sz="0" w:space="0" w:color="auto"/>
      </w:divBdr>
    </w:div>
    <w:div w:id="205862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arkocherrie/COVID19_UVA" TargetMode="Externa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hris.dibben@ed.ac.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data.ceda.ac.uk/badc/ukmo-hadobs/data/insitu/MOHC/HadOBS/HadUK-Grid/v1.0.1.0/1km/tas/mon-30y/v20190808" TargetMode="External"/><Relationship Id="rId3" Type="http://schemas.openxmlformats.org/officeDocument/2006/relationships/hyperlink" Target="http://www.cdc.gov/coronavirus/2019-ncov/specific-groups/people-at-higher-risk.html" TargetMode="External"/><Relationship Id="rId7" Type="http://schemas.openxmlformats.org/officeDocument/2006/relationships/hyperlink" Target="https://developers.google.com/earth-engine/datasets/catalog/IDAHO_EPSCOR_GRIDMET" TargetMode="External"/><Relationship Id="rId2" Type="http://schemas.openxmlformats.org/officeDocument/2006/relationships/hyperlink" Target="https://www.istat.it/it/archivio/240401" TargetMode="External"/><Relationship Id="rId1" Type="http://schemas.openxmlformats.org/officeDocument/2006/relationships/hyperlink" Target="https://www.ons.gov.uk/peoplepopulationandcommunity/birthsdeathsandmarriages/deaths/bulletins/deathsinvolvingcovid19bylocalareasanddeprivation/deathsoccurringbetween1marchand17april" TargetMode="External"/><Relationship Id="rId6" Type="http://schemas.openxmlformats.org/officeDocument/2006/relationships/hyperlink" Target="https://uk-air.defra.gov.uk/data/pcm-data" TargetMode="External"/><Relationship Id="rId5" Type="http://schemas.openxmlformats.org/officeDocument/2006/relationships/hyperlink" Target="http://fizz.phys.dal.ca/~atmos/martin/?page_id=140" TargetMode="External"/><Relationship Id="rId10" Type="http://schemas.openxmlformats.org/officeDocument/2006/relationships/hyperlink" Target="https://github.com/pcm-dpc/COVID-19/tree/master/dati-province" TargetMode="External"/><Relationship Id="rId4" Type="http://schemas.openxmlformats.org/officeDocument/2006/relationships/hyperlink" Target="https://www.gov.uk/government/statistics/english-indices-of-deprivation-2019" TargetMode="External"/><Relationship Id="rId9" Type="http://schemas.openxmlformats.org/officeDocument/2006/relationships/hyperlink" Target="https://developers.google.com/earth-engine/datasets/catalog/OpenLandMap_CLM_CLM_LST_MOD11A2-DAY_M_v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5F645EFB541C4C92EB0FDBED25AA23" ma:contentTypeVersion="10" ma:contentTypeDescription="Create a new document." ma:contentTypeScope="" ma:versionID="6827fadf0912b3e2662cb93cf4d93c86">
  <xsd:schema xmlns:xsd="http://www.w3.org/2001/XMLSchema" xmlns:xs="http://www.w3.org/2001/XMLSchema" xmlns:p="http://schemas.microsoft.com/office/2006/metadata/properties" xmlns:ns2="f97d4706-8de4-4d88-9fc3-c7cfcd5a6325" xmlns:ns3="7f3b3edf-5cf2-4ae7-9ee9-c4e1de21316e" targetNamespace="http://schemas.microsoft.com/office/2006/metadata/properties" ma:root="true" ma:fieldsID="3c14ba3a0cc16e611ab8f1e7b78661e1" ns2:_="" ns3:_="">
    <xsd:import namespace="f97d4706-8de4-4d88-9fc3-c7cfcd5a6325"/>
    <xsd:import namespace="7f3b3edf-5cf2-4ae7-9ee9-c4e1de2131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d4706-8de4-4d88-9fc3-c7cfcd5a63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3b3edf-5cf2-4ae7-9ee9-c4e1de21316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f3b3edf-5cf2-4ae7-9ee9-c4e1de21316e">
      <UserInfo>
        <DisplayName>FENG Zhiqiang</DisplayName>
        <AccountId>16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090E8D4-F61F-4EEE-A796-DD0482A800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7d4706-8de4-4d88-9fc3-c7cfcd5a6325"/>
    <ds:schemaRef ds:uri="7f3b3edf-5cf2-4ae7-9ee9-c4e1de2131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B13358-3C69-46B0-8E56-9CDE99FE8EC7}">
  <ds:schemaRefs>
    <ds:schemaRef ds:uri="http://schemas.microsoft.com/office/2006/metadata/properties"/>
    <ds:schemaRef ds:uri="http://schemas.microsoft.com/office/infopath/2007/PartnerControls"/>
    <ds:schemaRef ds:uri="7f3b3edf-5cf2-4ae7-9ee9-c4e1de21316e"/>
  </ds:schemaRefs>
</ds:datastoreItem>
</file>

<file path=customXml/itemProps3.xml><?xml version="1.0" encoding="utf-8"?>
<ds:datastoreItem xmlns:ds="http://schemas.openxmlformats.org/officeDocument/2006/customXml" ds:itemID="{2B92ED2F-D397-4F92-A493-512A8C63A403}">
  <ds:schemaRefs>
    <ds:schemaRef ds:uri="http://schemas.microsoft.com/sharepoint/v3/contenttype/forms"/>
  </ds:schemaRefs>
</ds:datastoreItem>
</file>

<file path=customXml/itemProps4.xml><?xml version="1.0" encoding="utf-8"?>
<ds:datastoreItem xmlns:ds="http://schemas.openxmlformats.org/officeDocument/2006/customXml" ds:itemID="{71744CD4-FDB9-407D-8F60-7E563AAC4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NHS Lothian</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Weller</dc:creator>
  <cp:keywords/>
  <cp:lastModifiedBy>DIBBEN Chris</cp:lastModifiedBy>
  <cp:revision>2</cp:revision>
  <cp:lastPrinted>2020-07-31T15:09:00Z</cp:lastPrinted>
  <dcterms:created xsi:type="dcterms:W3CDTF">2020-09-11T14:43:00Z</dcterms:created>
  <dcterms:modified xsi:type="dcterms:W3CDTF">2020-09-11T14:43:00Z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0x010100575F645EFB541C4C92EB0FDBED25AA23</vt:lpwstr>
  </property>
</Properties>
</file>