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912A" w14:textId="6226B1BD" w:rsidR="00C612AD" w:rsidRDefault="00CC094C">
      <w:pPr>
        <w:tabs>
          <w:tab w:val="left" w:pos="9454"/>
        </w:tabs>
        <w:ind w:right="-720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>Project-Relevant Publications of the PI Günther Raidl</w:t>
      </w:r>
    </w:p>
    <w:p w14:paraId="6B8CB174" w14:textId="77777777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[1] M. A. Akbay, C. Blum, and G. R. Raidl, “A Hybrid CMSA–Column Generation Approach to Variable-Sized Bin Packing,” ECAI 2025: 28th European Conference on Artificial Intelligence, Frontiers in Artificial Intelligence and Applications, vol. 413, pp. 4790–4797, 2025.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10.3233/FAIA251387.</w:t>
      </w:r>
    </w:p>
    <w:p w14:paraId="2C703666" w14:textId="531519D4" w:rsidR="002941A5" w:rsidRPr="002941A5" w:rsidRDefault="002941A5" w:rsidP="00CC094C">
      <w:pPr>
        <w:rPr>
          <w:rFonts w:ascii="Cambria" w:hAnsi="Cambria"/>
          <w:color w:val="000000"/>
        </w:rPr>
      </w:pPr>
      <w:r w:rsidRPr="002941A5">
        <w:rPr>
          <w:rFonts w:ascii="Cambria" w:hAnsi="Cambria"/>
          <w:color w:val="000000"/>
        </w:rPr>
        <w:t xml:space="preserve">[2] M. </w:t>
      </w:r>
      <w:proofErr w:type="spellStart"/>
      <w:r w:rsidRPr="002941A5">
        <w:rPr>
          <w:rFonts w:ascii="Cambria" w:hAnsi="Cambria"/>
          <w:color w:val="000000"/>
        </w:rPr>
        <w:t>Bresich</w:t>
      </w:r>
      <w:proofErr w:type="spellEnd"/>
      <w:r w:rsidRPr="002941A5">
        <w:rPr>
          <w:rFonts w:ascii="Cambria" w:hAnsi="Cambria"/>
          <w:color w:val="000000"/>
        </w:rPr>
        <w:t xml:space="preserve">, G. R. Raidl, and S. Limmer, “Improvements in Large Neighborhood Search for the Electric Autonomous Dial-a-Ride Problem,” in Computer Aided Systems Theory – EUROCAST 2024, LNCS 15172, pp. 211–220, Springer, 2025. </w:t>
      </w:r>
      <w:proofErr w:type="spellStart"/>
      <w:r w:rsidRPr="002941A5">
        <w:rPr>
          <w:rFonts w:ascii="Cambria" w:hAnsi="Cambria"/>
          <w:color w:val="000000"/>
        </w:rPr>
        <w:t>doi</w:t>
      </w:r>
      <w:proofErr w:type="spellEnd"/>
      <w:r w:rsidRPr="002941A5">
        <w:rPr>
          <w:rFonts w:ascii="Cambria" w:hAnsi="Cambria"/>
          <w:color w:val="000000"/>
        </w:rPr>
        <w:t>: 10.1007/978-3-031-82949-9_20.</w:t>
      </w:r>
    </w:p>
    <w:p w14:paraId="7BCD2F5E" w14:textId="0FB94587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[3] J. Almeida, S. Limmer, J. Soares, M. </w:t>
      </w:r>
      <w:proofErr w:type="spellStart"/>
      <w:r>
        <w:rPr>
          <w:rFonts w:ascii="Cambria" w:hAnsi="Cambria"/>
          <w:color w:val="000000"/>
        </w:rPr>
        <w:t>Bresich</w:t>
      </w:r>
      <w:proofErr w:type="spellEnd"/>
      <w:r>
        <w:rPr>
          <w:rFonts w:ascii="Cambria" w:hAnsi="Cambria"/>
          <w:color w:val="000000"/>
        </w:rPr>
        <w:t xml:space="preserve">, G. R. Raidl, and Z. Vale, “Dataset of Electric Autonomous Dial-a-Ride Instances with Local Energy Communities and Electricity Tariffs,” Data in Brief, vol. 67, Art. no. 113063, 2026.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10.1016/j.dib.2026.113063.</w:t>
      </w:r>
    </w:p>
    <w:p w14:paraId="44206650" w14:textId="5821DB06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[4] M. </w:t>
      </w:r>
      <w:proofErr w:type="spellStart"/>
      <w:r>
        <w:rPr>
          <w:rFonts w:ascii="Cambria" w:hAnsi="Cambria"/>
          <w:color w:val="000000"/>
        </w:rPr>
        <w:t>Bresich</w:t>
      </w:r>
      <w:proofErr w:type="spellEnd"/>
      <w:r>
        <w:rPr>
          <w:rFonts w:ascii="Cambria" w:hAnsi="Cambria"/>
          <w:color w:val="000000"/>
        </w:rPr>
        <w:t xml:space="preserve">, J. Peng, G. R. Raidl, and S. Limmer, “Determining Destroy Sets in Large Neighborhood Search by Generative Flow Networks,” in Parallel Problem Solving from Nature – PPSN XIX, LNCS 16985, pp. 265–281, Springer, 2026a.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10.1007/978-3-032-36214-8_17.</w:t>
      </w:r>
    </w:p>
    <w:p w14:paraId="161F9307" w14:textId="24D417EF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[5] M. </w:t>
      </w:r>
      <w:proofErr w:type="spellStart"/>
      <w:r>
        <w:rPr>
          <w:rFonts w:ascii="Cambria" w:hAnsi="Cambria"/>
          <w:color w:val="000000"/>
        </w:rPr>
        <w:t>Bresich</w:t>
      </w:r>
      <w:proofErr w:type="spellEnd"/>
      <w:r>
        <w:rPr>
          <w:rFonts w:ascii="Cambria" w:hAnsi="Cambria"/>
          <w:color w:val="000000"/>
        </w:rPr>
        <w:t xml:space="preserve">, G. R. Raidl, C. Coleman, P. Welke, and S. Limmer, “Search Space Reduction Through Machine Learning for the Electric Autonomous Dial-a-Ride Problem,” in Machine Learning, Optimization, and Data Science – LOD 2025, Part II, pp. 185–200, Springer, 2026b.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10.1007/978-3-032-21480-5_13.</w:t>
      </w:r>
    </w:p>
    <w:p w14:paraId="2429E443" w14:textId="2AC8A637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[6] M. </w:t>
      </w:r>
      <w:proofErr w:type="spellStart"/>
      <w:r>
        <w:rPr>
          <w:rFonts w:ascii="Cambria" w:hAnsi="Cambria"/>
          <w:color w:val="000000"/>
        </w:rPr>
        <w:t>Bresich</w:t>
      </w:r>
      <w:proofErr w:type="spellEnd"/>
      <w:r>
        <w:rPr>
          <w:rFonts w:ascii="Cambria" w:hAnsi="Cambria"/>
          <w:color w:val="000000"/>
        </w:rPr>
        <w:t xml:space="preserve">, G. R. Raidl, and S. Limmer, “Revisiting Large Neighborhood Search with On-the-Fly Charging Station Insertion for the Electric Autonomous Dial-a-Ride Problem,” ACM Transactions on Evolutionary Learning and Optimization, vol. 6, no. 2, pp. 1–31, 2026c.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10.1145/3779426.</w:t>
      </w:r>
    </w:p>
    <w:p w14:paraId="3B83BC47" w14:textId="37597FCA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[7] F. </w:t>
      </w:r>
      <w:proofErr w:type="spellStart"/>
      <w:r>
        <w:rPr>
          <w:rFonts w:ascii="Cambria" w:hAnsi="Cambria"/>
          <w:color w:val="000000"/>
        </w:rPr>
        <w:t>Odelga</w:t>
      </w:r>
      <w:proofErr w:type="spellEnd"/>
      <w:r>
        <w:rPr>
          <w:rFonts w:ascii="Cambria" w:hAnsi="Cambria"/>
          <w:color w:val="000000"/>
        </w:rPr>
        <w:t xml:space="preserve">, E. </w:t>
      </w:r>
      <w:proofErr w:type="spellStart"/>
      <w:r>
        <w:rPr>
          <w:rFonts w:ascii="Cambria" w:hAnsi="Cambria"/>
          <w:color w:val="000000"/>
        </w:rPr>
        <w:t>Iurlano</w:t>
      </w:r>
      <w:proofErr w:type="spellEnd"/>
      <w:r>
        <w:rPr>
          <w:rFonts w:ascii="Cambria" w:hAnsi="Cambria"/>
          <w:color w:val="000000"/>
        </w:rPr>
        <w:t>, and G. R. Raidl, “A Construct Merge Solve and Adapt Heuristic for Least Cost Influence Maximization,” in Proceedings of the Metaheuristics International Conference – MIC 2026, Springer, 2026, to appear.</w:t>
      </w:r>
    </w:p>
    <w:p w14:paraId="3D7A48B4" w14:textId="666D41EB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[8] J. </w:t>
      </w:r>
      <w:proofErr w:type="spellStart"/>
      <w:r>
        <w:rPr>
          <w:rFonts w:ascii="Cambria" w:hAnsi="Cambria"/>
          <w:color w:val="000000"/>
        </w:rPr>
        <w:t>Salvà</w:t>
      </w:r>
      <w:proofErr w:type="spellEnd"/>
      <w:r>
        <w:rPr>
          <w:rFonts w:ascii="Cambria" w:hAnsi="Cambria"/>
          <w:color w:val="000000"/>
        </w:rPr>
        <w:t xml:space="preserve"> Soler and G. R. Raidl, “A Denoising Diffusion-Based Evolutionary Algorithm Framework: Application to the Maximum Independent Set Problem,” in Machine Learning, Optimization, and Data Science – LOD 2025, LNCS 16467, pp. 1–16, Springer, 2026.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10.1007/978-3-032-21477-5_1.</w:t>
      </w:r>
    </w:p>
    <w:p w14:paraId="765A36EC" w14:textId="773EBDA0" w:rsidR="002941A5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[9] L. </w:t>
      </w:r>
      <w:proofErr w:type="spellStart"/>
      <w:r>
        <w:rPr>
          <w:rFonts w:ascii="Cambria" w:hAnsi="Cambria"/>
          <w:color w:val="000000"/>
        </w:rPr>
        <w:t>Tomandl</w:t>
      </w:r>
      <w:proofErr w:type="spellEnd"/>
      <w:r>
        <w:rPr>
          <w:rFonts w:ascii="Cambria" w:hAnsi="Cambria"/>
          <w:color w:val="000000"/>
        </w:rPr>
        <w:t xml:space="preserve">, M. </w:t>
      </w:r>
      <w:proofErr w:type="spellStart"/>
      <w:r>
        <w:rPr>
          <w:rFonts w:ascii="Cambria" w:hAnsi="Cambria"/>
          <w:color w:val="000000"/>
        </w:rPr>
        <w:t>Bresich</w:t>
      </w:r>
      <w:proofErr w:type="spellEnd"/>
      <w:r>
        <w:rPr>
          <w:rFonts w:ascii="Cambria" w:hAnsi="Cambria"/>
          <w:color w:val="000000"/>
        </w:rPr>
        <w:t xml:space="preserve">, G. R. Raidl, Y. Mei, S. Limmer, and T. Rodemann, “A Reinforcement Learning Guided Large Neighborhood Search for the Dynamic Electric Autonomous Dial-a-Ride Problem,” in Machine Learning, Optimization, and Data Science – LOD 2025, Part II, pp. 425–439, Springer, 2026.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10.1007/978-3-032-21480-5_28.</w:t>
      </w:r>
    </w:p>
    <w:p w14:paraId="297B8308" w14:textId="66CB8608" w:rsidR="00C612AD" w:rsidRPr="00CC094C" w:rsidRDefault="002941A5" w:rsidP="00CC094C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[10] M. Wustinger, E. </w:t>
      </w:r>
      <w:proofErr w:type="spellStart"/>
      <w:r>
        <w:rPr>
          <w:rFonts w:ascii="Cambria" w:hAnsi="Cambria"/>
          <w:color w:val="000000"/>
        </w:rPr>
        <w:t>Iurlano</w:t>
      </w:r>
      <w:proofErr w:type="spellEnd"/>
      <w:r>
        <w:rPr>
          <w:rFonts w:ascii="Cambria" w:hAnsi="Cambria"/>
          <w:color w:val="000000"/>
        </w:rPr>
        <w:t xml:space="preserve">, and G. R. Raidl, “A Denoising Diffusion Adaptive Search for the α-Domination Problem on Social Graphs,” in Evolutionary Computation in Combinatorial Optimization – </w:t>
      </w:r>
      <w:proofErr w:type="spellStart"/>
      <w:r>
        <w:rPr>
          <w:rFonts w:ascii="Cambria" w:hAnsi="Cambria"/>
          <w:color w:val="000000"/>
        </w:rPr>
        <w:t>EvoCOP</w:t>
      </w:r>
      <w:proofErr w:type="spellEnd"/>
      <w:r>
        <w:rPr>
          <w:rFonts w:ascii="Cambria" w:hAnsi="Cambria"/>
          <w:color w:val="000000"/>
        </w:rPr>
        <w:t xml:space="preserve"> 2026, pp. 133–149, Springer, 2026. </w:t>
      </w:r>
      <w:proofErr w:type="spellStart"/>
      <w:r>
        <w:rPr>
          <w:rFonts w:ascii="Cambria" w:hAnsi="Cambria"/>
          <w:color w:val="000000"/>
        </w:rPr>
        <w:t>doi</w:t>
      </w:r>
      <w:proofErr w:type="spellEnd"/>
      <w:r>
        <w:rPr>
          <w:rFonts w:ascii="Cambria" w:hAnsi="Cambria"/>
          <w:color w:val="000000"/>
        </w:rPr>
        <w:t>: 10.1007/978-3-032-20537-7_9.</w:t>
      </w:r>
    </w:p>
    <w:p w14:paraId="68C4CDD1" w14:textId="77777777" w:rsidR="00CC094C" w:rsidRDefault="00CC094C" w:rsidP="00CC094C"/>
    <w:sectPr w:rsidR="00CC09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9" w:bottom="1440" w:left="1800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58EB" w14:textId="77777777" w:rsidR="0036695A" w:rsidRDefault="0036695A">
      <w:pPr>
        <w:spacing w:after="0" w:line="240" w:lineRule="auto"/>
      </w:pPr>
      <w:r>
        <w:separator/>
      </w:r>
    </w:p>
  </w:endnote>
  <w:endnote w:type="continuationSeparator" w:id="0">
    <w:p w14:paraId="6210ACF1" w14:textId="77777777" w:rsidR="0036695A" w:rsidRDefault="0036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7FBBA" w14:textId="77777777" w:rsidR="00C612AD" w:rsidRDefault="00C612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FA24" w14:textId="77777777" w:rsidR="00C612AD" w:rsidRDefault="00C612A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E7EF" w14:textId="77777777" w:rsidR="00C612AD" w:rsidRDefault="00C612A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9C31" w14:textId="77777777" w:rsidR="0036695A" w:rsidRDefault="0036695A">
      <w:pPr>
        <w:spacing w:after="0" w:line="240" w:lineRule="auto"/>
      </w:pPr>
      <w:r>
        <w:separator/>
      </w:r>
    </w:p>
  </w:footnote>
  <w:footnote w:type="continuationSeparator" w:id="0">
    <w:p w14:paraId="50A45A68" w14:textId="77777777" w:rsidR="0036695A" w:rsidRDefault="00366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6B1D" w14:textId="77777777" w:rsidR="00C612AD" w:rsidRDefault="00C612A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4477" w14:textId="77777777" w:rsidR="00C612AD" w:rsidRDefault="00C612A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D90C" w14:textId="77777777" w:rsidR="00C612AD" w:rsidRDefault="00C612A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0E"/>
    <w:multiLevelType w:val="multilevel"/>
    <w:tmpl w:val="5ECE71D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7321F7"/>
    <w:multiLevelType w:val="multilevel"/>
    <w:tmpl w:val="69ECE18E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7E04540"/>
    <w:multiLevelType w:val="multilevel"/>
    <w:tmpl w:val="C654FE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AA63FBF"/>
    <w:multiLevelType w:val="multilevel"/>
    <w:tmpl w:val="844857E4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CBE6EFF"/>
    <w:multiLevelType w:val="multilevel"/>
    <w:tmpl w:val="E2C67EE6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D172E39"/>
    <w:multiLevelType w:val="multilevel"/>
    <w:tmpl w:val="DBAACD1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7430C69"/>
    <w:multiLevelType w:val="multilevel"/>
    <w:tmpl w:val="907A0BC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82507640">
    <w:abstractNumId w:val="6"/>
  </w:num>
  <w:num w:numId="2" w16cid:durableId="758599796">
    <w:abstractNumId w:val="4"/>
  </w:num>
  <w:num w:numId="3" w16cid:durableId="1496722460">
    <w:abstractNumId w:val="5"/>
  </w:num>
  <w:num w:numId="4" w16cid:durableId="2119979651">
    <w:abstractNumId w:val="0"/>
  </w:num>
  <w:num w:numId="5" w16cid:durableId="1721248686">
    <w:abstractNumId w:val="1"/>
  </w:num>
  <w:num w:numId="6" w16cid:durableId="1940483354">
    <w:abstractNumId w:val="3"/>
  </w:num>
  <w:num w:numId="7" w16cid:durableId="492261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2AD"/>
    <w:rsid w:val="002941A5"/>
    <w:rsid w:val="0036695A"/>
    <w:rsid w:val="00AF4B28"/>
    <w:rsid w:val="00C612AD"/>
    <w:rsid w:val="00CC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C75F6"/>
  <w15:docId w15:val="{0AF6469A-A598-42A7-9FE7-1A06A0EF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Aufzhlungszeichen3">
    <w:name w:val="List Bullet 3"/>
    <w:basedOn w:val="Standard"/>
    <w:uiPriority w:val="99"/>
    <w:unhideWhenUsed/>
    <w:qFormat/>
    <w:rsid w:val="00326F90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ennummer">
    <w:name w:val="List Number"/>
    <w:basedOn w:val="Standard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Heading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paragraph" w:customStyle="1" w:styleId="Quotations">
    <w:name w:val="Quotations"/>
    <w:basedOn w:val="Standard"/>
    <w:qFormat/>
    <w:pPr>
      <w:spacing w:after="283"/>
      <w:ind w:left="567" w:right="567"/>
    </w:pPr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ibtitle">
    <w:name w:val="bibtitle"/>
    <w:basedOn w:val="Absatz-Standardschriftart"/>
    <w:rsid w:val="00CC094C"/>
  </w:style>
  <w:style w:type="character" w:styleId="Hyperlink">
    <w:name w:val="Hyperlink"/>
    <w:basedOn w:val="Absatz-Standardschriftart"/>
    <w:uiPriority w:val="99"/>
    <w:unhideWhenUsed/>
    <w:rsid w:val="00CC094C"/>
    <w:rPr>
      <w:color w:val="0000FF"/>
      <w:u w:val="single"/>
    </w:rPr>
  </w:style>
  <w:style w:type="character" w:customStyle="1" w:styleId="bibauthor">
    <w:name w:val="bibauthor"/>
    <w:basedOn w:val="Absatz-Standardschriftart"/>
    <w:rsid w:val="00CC094C"/>
  </w:style>
  <w:style w:type="character" w:customStyle="1" w:styleId="bibbooktitle">
    <w:name w:val="bibbooktitle"/>
    <w:basedOn w:val="Absatz-Standardschriftart"/>
    <w:rsid w:val="00CC094C"/>
  </w:style>
  <w:style w:type="character" w:customStyle="1" w:styleId="bibcomment">
    <w:name w:val="bibcomment"/>
    <w:basedOn w:val="Absatz-Standardschriftart"/>
    <w:rsid w:val="00CC094C"/>
  </w:style>
  <w:style w:type="character" w:styleId="NichtaufgelsteErwhnung">
    <w:name w:val="Unresolved Mention"/>
    <w:basedOn w:val="Absatz-Standardschriftart"/>
    <w:uiPriority w:val="99"/>
    <w:semiHidden/>
    <w:unhideWhenUsed/>
    <w:rsid w:val="00CC0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1E7C3C-E87E-4173-A804-0BB1F11FA75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4d8ce09-b6a2-4f51-a4e1-7e636ee5683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2459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Raidl, Günther</cp:lastModifiedBy>
  <cp:revision>84</cp:revision>
  <dcterms:created xsi:type="dcterms:W3CDTF">2013-12-23T23:15:00Z</dcterms:created>
  <dcterms:modified xsi:type="dcterms:W3CDTF">2026-10-28T15:50:00Z</dcterms:modified>
  <dc:language>en-US</dc:language>
</cp:coreProperties>
</file>