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32"/>
        </w:rPr>
        <w:t>Hybridizing Metaheuristics with Generative AI Techniques for Selected Graph Problems</w:t>
      </w:r>
    </w:p>
    <w:p>
      <w:pPr>
        <w:pStyle w:val="Normal"/>
        <w:jc w:val="center"/>
        <w:rPr/>
      </w:pPr>
      <w:r>
        <w:rPr/>
        <w:t>Research project for Bosnia and Herzegovina–Austria bilateral cooperation</w:t>
      </w:r>
    </w:p>
    <w:p>
      <w:pPr>
        <w:pStyle w:val="Normal"/>
        <w:rPr/>
      </w:pPr>
      <w:r>
        <w:rPr>
          <w:b/>
          <w:sz w:val="24"/>
        </w:rPr>
        <w:t>1. Background and motivation</w:t>
      </w:r>
    </w:p>
    <w:p>
      <w:pPr>
        <w:pStyle w:val="Normal"/>
        <w:jc w:val="both"/>
        <w:rPr/>
      </w:pPr>
      <w:r>
        <w:rPr/>
        <w:t>Combinatorial optimization (CO) lies at the heart of large-scale decision making in logistics, energy systems, communication networks, and data-driven planning. Graph problems such as the maximum independent set,  MaxCut, dense k-subgraph selection, minimum domination set selection, and routing variants remain among the most important and challenging tasks in this domain. They are often NP-hard, structurally rich, and highly sensitive to local decisions, making them ideal benchmarks for learning-enhanced optimization methods [1].</w:t>
      </w:r>
    </w:p>
    <w:p>
      <w:pPr>
        <w:pStyle w:val="Normal"/>
        <w:jc w:val="both"/>
        <w:rPr/>
      </w:pPr>
      <w:r>
        <w:rPr/>
        <w:t>Classical exact and heuristic methods remain the backbone of CO, but their performance often depends on manually engineered rules for variable selection, component construction, neighborhood design, and repair. This bottleneck is particularly visible in hybrid methods such as Construct, Merge, Solve &amp; Adapt (CMSA), large-neighborhood search (LNS), and column generation, where the quality of the search trajectory is dictated by decisions that are routinely hand-crafted [2,3]. Recent works show that such decisions can be improved by learning from previous instances and online feedback, but the field still lacks a general framework that combines structural learning, generative modeling, and classic algorithmic search in a principled way [1,4].</w:t>
      </w:r>
    </w:p>
    <w:p>
      <w:pPr>
        <w:pStyle w:val="Normal"/>
        <w:jc w:val="both"/>
        <w:rPr/>
      </w:pPr>
      <w:r>
        <w:rPr/>
        <w:t>The proposed bilateral project addresses this gap by developing hybrid optimization algorithms that integrate graph-aware learning, generative AI techniques, and classical metaheuristics. The central idea is not to replace exact solvers, but to learn when and where to search, which components to generate, and which neighborhoods to explore. We will investigate this on selected graph problems of increasing complexity: basic benchmarking tasks such as MaxCut and dense k-subgraph problems, and applied graph decision problems such as the minimum consistent subset problem and dynamic electric autonomous dial-a-ride routing [5,6].</w:t>
      </w:r>
    </w:p>
    <w:p>
      <w:pPr>
        <w:pStyle w:val="Normal"/>
        <w:jc w:val="both"/>
        <w:rPr/>
      </w:pPr>
      <w:r>
        <w:rPr/>
        <w:t>The project hypothesis is that implicit knowledge encoded in neural and generative AI models can substantially improve the performance of metaheuristics by producing more informative candidate structures, diverse destroy sets, and better state-dependent search control. This is precisely the frontier where graph neural networks, diffusion models, and generative flow networks (GFlowNets) become useful: they are capable of modeling structure, diversity, and uncertainty in a way that static greedy heuristics cannot [7–10].</w:t>
      </w:r>
    </w:p>
    <w:p>
      <w:pPr>
        <w:pStyle w:val="Normal"/>
        <w:rPr/>
      </w:pPr>
      <w:r>
        <w:rPr>
          <w:b/>
          <w:sz w:val="24"/>
        </w:rPr>
        <w:t>2. State of the art and research gap</w:t>
      </w:r>
    </w:p>
    <w:p>
      <w:pPr>
        <w:pStyle w:val="Normal"/>
        <w:jc w:val="both"/>
        <w:rPr/>
      </w:pPr>
      <w:r>
        <w:rPr/>
        <w:t>The field of learning-enhanced CO has advanced rapidly in recent years. Surveys and methodological studies have shown that data-driven policies can improve branching, selection, constructive decisions, and repair operations in exact and approximate optimization algorithms [1,11]. In parallel, graph neural networks exploit the relational structure of optimization instances, enabling more informative encodings of vertices, edges, and substructures [12]. This has been particularly successful in routing, set selection, and graph partitioning tasks, where local and global structure matter simultaneously.</w:t>
      </w:r>
    </w:p>
    <w:p>
      <w:pPr>
        <w:pStyle w:val="Normal"/>
        <w:jc w:val="both"/>
        <w:rPr/>
      </w:pPr>
      <w:r>
        <w:rPr/>
        <w:t>Within hybrid metaheuristics, CMSA and LNS are especially promising because their performance is highly dependent on the generation of promising partial solutions, candidate components, and destroy sets. Recent work has shown that reinforcement learning can dramatically improve the component-selection mechanism in CMSA, and that deep learning can adapt the construct step online using the current partial state [2,3,13]. Likewise, diffusion- and flow-based models are attractive because they can generate diverse and high-quality objects rather than only a single greedy optimum, which is crucial in search procedures that benefit from instability and diversity [7,9,10].</w:t>
      </w:r>
    </w:p>
    <w:p>
      <w:pPr>
        <w:pStyle w:val="Normal"/>
        <w:jc w:val="both"/>
        <w:rPr/>
      </w:pPr>
      <w:r>
        <w:rPr/>
        <w:t xml:space="preserve">Nevertheless, there remains a clear research gap: </w:t>
      </w:r>
      <w:r>
        <w:rPr>
          <w:b/>
          <w:bCs/>
        </w:rPr>
        <w:t>current algorithms rarely combine generative models</w:t>
      </w:r>
      <w:r>
        <w:rPr/>
        <w:t xml:space="preserve"> with structured search control in a unified optimization loop. Most approaches are either end-to-end neural solvers, which tend to underperform on hard instances when compared to hybrid methods, or classical metaheuristics with only shallow or partially effective learning components. The proposed project addresses this gap by integrating multiple sources of learned guidance—graph structure, search states, and generative diversity—into a single hybrid framework for selected graph problems [4,5,8].</w:t>
      </w:r>
    </w:p>
    <w:p>
      <w:pPr>
        <w:pStyle w:val="Normal"/>
        <w:rPr/>
      </w:pPr>
      <w:r>
        <w:rPr>
          <w:b/>
          <w:sz w:val="24"/>
        </w:rPr>
        <w:t>3. Scientific objectives</w:t>
      </w:r>
    </w:p>
    <w:p>
      <w:pPr>
        <w:pStyle w:val="Normal"/>
        <w:jc w:val="both"/>
        <w:rPr/>
      </w:pPr>
      <w:r>
        <w:rPr/>
        <w:t xml:space="preserve">The project pursues four main objectives: </w:t>
      </w:r>
    </w:p>
    <w:p>
      <w:pPr>
        <w:pStyle w:val="Normal"/>
        <w:jc w:val="both"/>
        <w:rPr/>
      </w:pPr>
      <w:r>
        <w:rPr/>
        <w:t>(i) to design graph-aware learning mechanisms for component selection, destroy-set generation, and solution construction in CMSA/LNS;</w:t>
      </w:r>
    </w:p>
    <w:p>
      <w:pPr>
        <w:pStyle w:val="Normal"/>
        <w:widowControl/>
        <w:bidi w:val="0"/>
        <w:spacing w:lineRule="auto" w:line="276" w:before="0" w:after="200"/>
        <w:ind w:left="0" w:right="540" w:hanging="0"/>
        <w:jc w:val="both"/>
        <w:rPr/>
      </w:pPr>
      <w:r>
        <w:rPr/>
        <w:t>(ii) to integrate diffusion and GFlowNet-based generative models into hybrid search procedures;</w:t>
      </w:r>
    </w:p>
    <w:p>
      <w:pPr>
        <w:pStyle w:val="Normal"/>
        <w:jc w:val="both"/>
        <w:rPr/>
      </w:pPr>
      <w:r>
        <w:rPr/>
        <w:t>(iii) to transfer these methods to challenging applications in routing and consistent subset selection; and</w:t>
      </w:r>
    </w:p>
    <w:p>
      <w:pPr>
        <w:pStyle w:val="Normal"/>
        <w:jc w:val="both"/>
        <w:rPr/>
      </w:pPr>
      <w:r>
        <w:rPr/>
        <w:t xml:space="preserve"> </w:t>
      </w:r>
      <w:r>
        <w:rPr/>
        <w:t>(iv) to validate the approach on benchmark graphs and realistic decision instances. The overarching goal is to create a hybrid algorithmic pipeline that combines the robustness of metaheuristics with the expressiveness of modern generative models.</w:t>
      </w:r>
    </w:p>
    <w:p>
      <w:pPr>
        <w:pStyle w:val="Normal"/>
        <w:jc w:val="both"/>
        <w:rPr/>
      </w:pPr>
      <w:r>
        <w:rPr>
          <w:b/>
          <w:sz w:val="24"/>
        </w:rPr>
        <w:t>4. Proposed methodology and work packages</w:t>
      </w:r>
    </w:p>
    <w:p>
      <w:pPr>
        <w:pStyle w:val="Normal"/>
        <w:spacing w:before="100" w:after="40"/>
        <w:rPr/>
      </w:pPr>
      <w:r>
        <w:rPr>
          <w:b/>
        </w:rPr>
        <w:t>WP1. Hybrid LNS–CMSA–column generation framework</w:t>
      </w:r>
    </w:p>
    <w:p>
      <w:pPr>
        <w:pStyle w:val="Normal"/>
        <w:rPr/>
      </w:pPr>
      <w:r>
        <w:rPr/>
        <w:t>We will develop a common hybrid algorithmic framework combining large-neighborhood search (LNS), Construct, Merge, Solve &amp; Adapt (CMSA), column generation (CG), and mixed-integer programming. LNS will provide iterative improvement through destroy-and-repair moves; CMSA will collect and merge components from high-quality solutions into restricted subproblems; and CG will generate useful solution components or columns when the application admits a structured master problem. Exact optimization will be used selectively to repair neighborhoods and solve restricted models, while adaptive control will coordinate the methods and allocate computation according to observed progress. MaxCut and dense k-subgraph (DkS) will serve as initial graph benchmarks for controlled comparisons against established exact and heuristic baselines [2–4,8].</w:t>
      </w:r>
    </w:p>
    <w:p>
      <w:pPr>
        <w:pStyle w:val="Normal"/>
        <w:spacing w:before="100" w:after="40"/>
        <w:rPr/>
      </w:pPr>
      <w:r>
        <w:rPr>
          <w:b/>
        </w:rPr>
        <w:t>WP2. Diffusion models and GFlowNets for neighborhood and candidate generation</w:t>
      </w:r>
    </w:p>
    <w:p>
      <w:pPr>
        <w:pStyle w:val="Normal"/>
        <w:jc w:val="both"/>
        <w:rPr/>
      </w:pPr>
      <w:r>
        <w:rPr/>
        <w:t>We will investigate diffusion models and generative flow networks (GFlowNets) as learned generators inside the hybrid framework. For LNS, they will propose structured, potentially diverse destroy sets that remove selected vertices, edges, or solution components for subsequent solver-guided repair. For CMSA, they will generate promising candidate solutions or components to be added to the pool and used in constructing restricted subproblems. Training signals will combine solution quality, feasibility, diversity, and downstream improvement, so that generated objects are useful to search rather than merely plausible. Experiments on MaxCut and DkS will establish the methods and ablations before transfer to application problems [5,6,9,10].</w:t>
      </w:r>
    </w:p>
    <w:p>
      <w:pPr>
        <w:pStyle w:val="Normal"/>
        <w:spacing w:before="100" w:after="40"/>
        <w:rPr/>
      </w:pPr>
      <w:r>
        <w:rPr>
          <w:b/>
        </w:rPr>
        <w:t>WP3. LLMs for generating lower-level heuristics</w:t>
      </w:r>
    </w:p>
    <w:p>
      <w:pPr>
        <w:pStyle w:val="Normal"/>
        <w:jc w:val="both"/>
        <w:rPr/>
      </w:pPr>
      <w:r>
        <w:rPr/>
        <w:t xml:space="preserve">We will use large language models (LLMs) to propose lower-level algorithmic components, including construction rules, destroy/repair operators, component-scoring functions, and parameter-control rules. Candidate heuristics will be translated into executable implementations within a constrained interface, subjected to correctness and feasibility checks, and evaluated on training instances under fixed compute budgets. Only candidates that show reproducible improvement on held-out instances will be retained. The LLM will therefore </w:t>
      </w:r>
      <w:r>
        <w:rPr>
          <w:b/>
          <w:bCs/>
        </w:rPr>
        <w:t>assist heuristic discovery</w:t>
      </w:r>
      <w:r>
        <w:rPr/>
        <w:t xml:space="preserve"> and refinement; it will not replace the optimization methods or bypass their feasibility checks [15].</w:t>
      </w:r>
    </w:p>
    <w:p>
      <w:pPr>
        <w:pStyle w:val="Normal"/>
        <w:spacing w:before="100" w:after="40"/>
        <w:rPr/>
      </w:pPr>
      <w:r>
        <w:rPr>
          <w:b/>
        </w:rPr>
        <w:t>WP4. Application 1: Minimum Consistent Subset Problem</w:t>
      </w:r>
    </w:p>
    <w:p>
      <w:pPr>
        <w:pStyle w:val="Normal"/>
        <w:rPr/>
      </w:pPr>
      <w:r>
        <w:rPr/>
        <w:t>The first application will adapt the hybrid methods to the Minimum Consistent Subset Problem (MCSP), where the goal is to select a small subset that preserves consistency with the full data or constraint set. The team will formulate the problem and its relevant variants, design exact and heuristic baselines, and identify solution components and neighborhood structures suitable for CMSA, LNS, and (where appropriate) column generation. Learned candidate-generation and destroy-set policies will be evaluated for solution quality, runtime, robustness, and generalization across instance sizes and structures. Results will clarify which generative mechanisms contribute measurable value beyond conventional operators.</w:t>
      </w:r>
    </w:p>
    <w:p>
      <w:pPr>
        <w:pStyle w:val="Normal"/>
        <w:spacing w:before="100" w:after="40"/>
        <w:rPr/>
      </w:pPr>
      <w:r>
        <w:rPr>
          <w:b/>
        </w:rPr>
        <w:t>WP5. Application 2: (Dynamic) Electric Autonomous Dial-a-Ride Problem</w:t>
      </w:r>
    </w:p>
    <w:p>
      <w:pPr>
        <w:pStyle w:val="Normal"/>
        <w:jc w:val="both"/>
        <w:rPr/>
      </w:pPr>
      <w:r>
        <w:rPr/>
        <w:t>The second application will address the Electric Autonomous Dial-a-Ride Problem (EADARP) and its dynamic variant, involving passenger requests, vehicle capacity, travel-time and service constraints, and battery/charging requirements. Static instances will provide a controlled setting for hybrid LNS/CMSA and solver-based repair; the dynamic setting will test decisions under requests and information revealed over time. We will study whether decision-focused learning—optimizing predictions or policies for their downstream routing regret rather than prediction error alone—can improve dispatch and route-update decisions. The methods will be compared with established routing heuristics and evaluated on service quality, fleet and energy use, feasibility, and computational responsiveness [14].</w:t>
      </w:r>
    </w:p>
    <w:p>
      <w:pPr>
        <w:pStyle w:val="Normal"/>
        <w:rPr/>
      </w:pPr>
      <w:r>
        <w:rPr>
          <w:b/>
          <w:sz w:val="24"/>
        </w:rPr>
        <w:t>5. Expected results and impact</w:t>
      </w:r>
    </w:p>
    <w:p>
      <w:pPr>
        <w:pStyle w:val="Normal"/>
        <w:jc w:val="both"/>
        <w:rPr/>
      </w:pPr>
      <w:r>
        <w:rPr/>
        <w:t xml:space="preserve">The project is expected to deliver a family of hybrid algorithms </w:t>
      </w:r>
      <w:r>
        <w:rPr/>
        <w:t xml:space="preserve">supported by generative AI </w:t>
      </w:r>
      <w:r>
        <w:rPr/>
        <w:t>that outperform standard metaheuristics on selected graph problems while preserving the interpretability and feasibility guarantees of classical optimization frameworks. Specifically, we expect (i) stronger search guidance for MaxCut and dense k-subgraph problems, (ii) improved performance for the minimum consistent subset problem, and (iii) decision-making policies for dynamic vehicle routing that take future uncertainty into account.</w:t>
      </w:r>
    </w:p>
    <w:p>
      <w:pPr>
        <w:pStyle w:val="Normal"/>
        <w:jc w:val="both"/>
        <w:rPr/>
      </w:pPr>
      <w:r>
        <w:rPr/>
        <w:t>The scientific value of the project lies in the unification of three research directions: structured graph learning, generative AI, and optimization search. The practical value is equally strong: the resulting methods can support logistics, network design, and intelligent mobility, where decision efficiency and solution quality are central. The project will therefore contribute both to the methodological foundations of AI for CO and to applied operational optimization in Austria and Bosnia and Herzegovina.</w:t>
      </w:r>
    </w:p>
    <w:p>
      <w:pPr>
        <w:pStyle w:val="Normal"/>
        <w:jc w:val="both"/>
        <w:rPr/>
      </w:pPr>
      <w:r>
        <w:rPr/>
        <w:t>The collaboration will combine Austrian expertise in machine learning, graph algorithms, and modern metaheuristics with Bosnian expertise in optimization, discrete mathematics, and applied algorithmics. The project structure includes benchmark development, joint algorithm design, PhD/MSc supervision, student exchange, and shared open-source software releases. This will create a durable bilateral research ecosystem with clear publication, training, and technology-transfer potential.</w:t>
      </w:r>
    </w:p>
    <w:p>
      <w:pPr>
        <w:pStyle w:val="Normal"/>
        <w:jc w:val="both"/>
        <w:rPr/>
      </w:pPr>
      <w:r>
        <w:rPr/>
      </w:r>
    </w:p>
    <w:p>
      <w:pPr>
        <w:pStyle w:val="Normal"/>
        <w:jc w:val="both"/>
        <w:rPr/>
      </w:pPr>
      <w:r>
        <w:rPr/>
      </w:r>
    </w:p>
    <w:p>
      <w:pPr>
        <w:pStyle w:val="Normal"/>
        <w:rPr/>
      </w:pPr>
      <w:r>
        <w:rPr>
          <w:b/>
          <w:sz w:val="24"/>
        </w:rPr>
        <w:t>References</w:t>
      </w:r>
    </w:p>
    <w:p>
      <w:pPr>
        <w:pStyle w:val="Normal"/>
        <w:rPr/>
      </w:pPr>
      <w:r>
        <w:rPr/>
        <w:t>[1] Y. Bengio, A. Lodi, and A. Prouvost, “Machine learning for combinatorial optimization: a methodological tour d’horizon,” European Journal of Operational Research, 2021.</w:t>
      </w:r>
    </w:p>
    <w:p>
      <w:pPr>
        <w:pStyle w:val="Normal"/>
        <w:rPr/>
      </w:pPr>
      <w:r>
        <w:rPr/>
        <w:t>[2] J. Reixach and C. Blum, “How to improve Construct, Merge, Solve and Adapt? Use reinforcement learning!,” Annals of Operations Research, 2024.</w:t>
      </w:r>
    </w:p>
    <w:p>
      <w:pPr>
        <w:pStyle w:val="Normal"/>
        <w:rPr/>
      </w:pPr>
      <w:r>
        <w:rPr/>
        <w:t>[3] J. Reixach and C. Blum, “Improving the CMSA algorithm with online deep learning,” ECAI 2025.</w:t>
      </w:r>
    </w:p>
    <w:p>
      <w:pPr>
        <w:pStyle w:val="Normal"/>
        <w:rPr/>
      </w:pPr>
      <w:r>
        <w:rPr/>
        <w:t>[4] M. A. Akbay, C. Blum, and G. R. Raidl, “A hybrid CMSA–column generation approach to variable-sized bin packing,” ECAI 2025.</w:t>
      </w:r>
    </w:p>
    <w:p>
      <w:pPr>
        <w:pStyle w:val="Normal"/>
        <w:rPr/>
      </w:pPr>
      <w:r>
        <w:rPr/>
        <w:t>[5] M. Wüstinger, E. Iurlano, and G. R. Raidl, “A denoising diffusion adaptive search for the α-domination problem on social graphs,” 2025.</w:t>
      </w:r>
    </w:p>
    <w:p>
      <w:pPr>
        <w:pStyle w:val="Normal"/>
        <w:rPr/>
      </w:pPr>
      <w:r>
        <w:rPr/>
        <w:t>[6] J. Salvà Soler and G. R. Raidl, “A denoising diffusion-based evolutionary algorithm framework: application to the maximum independent set problem,” arXiv preprint, 2025.</w:t>
      </w:r>
    </w:p>
    <w:p>
      <w:pPr>
        <w:pStyle w:val="Normal"/>
        <w:rPr/>
      </w:pPr>
      <w:r>
        <w:rPr/>
        <w:t>[7] M. Djukanović, J. Reixach, A. Nikolikj, T. Eftimov, A. Kartelj, and C. Blum, “A learning search algorithm for the Restricted Longest Common Subsequence problem,” Expert Systems with Applications, 2025.</w:t>
      </w:r>
    </w:p>
    <w:p>
      <w:pPr>
        <w:pStyle w:val="Normal"/>
        <w:rPr/>
      </w:pPr>
      <w:r>
        <w:rPr/>
        <w:t>[8] F. Glover and G. Kochenberger, Handbook of Metaheuristics, Springer, 2003.</w:t>
      </w:r>
    </w:p>
    <w:p>
      <w:pPr>
        <w:pStyle w:val="Normal"/>
        <w:rPr/>
      </w:pPr>
      <w:r>
        <w:rPr/>
        <w:t>[9] E. Malkin, M. Jain, and Y. Bengio, “Generative flow networks: a new way to sample structured objects,” NeurIPS 2022.</w:t>
      </w:r>
    </w:p>
    <w:p>
      <w:pPr>
        <w:pStyle w:val="Normal"/>
        <w:rPr/>
      </w:pPr>
      <w:r>
        <w:rPr/>
        <w:t>[10] Y. Bengio, S. Lahlou, T. Deleu, and Y. B. Ji, “GFlowNets and variational inference for structured generation,” 2023.</w:t>
      </w:r>
    </w:p>
    <w:p>
      <w:pPr>
        <w:pStyle w:val="Normal"/>
        <w:rPr/>
      </w:pPr>
      <w:r>
        <w:rPr/>
        <w:t>[11] A. Lodi and A. Prouvost, “Learning to optimize: a survey of modern approaches,” Operations Research, 2022.</w:t>
      </w:r>
    </w:p>
    <w:p>
      <w:pPr>
        <w:pStyle w:val="Normal"/>
        <w:rPr/>
      </w:pPr>
      <w:r>
        <w:rPr/>
        <w:t>[12] Z. Wu, S. Pan, F. Chen, P. Long, C. Zhang, and P. S. Yu, “A comprehensive survey on graph neural networks,” IEEE Transactions on Neural Networks and Learning Systems, 2020.</w:t>
      </w:r>
    </w:p>
    <w:p>
      <w:pPr>
        <w:pStyle w:val="Normal"/>
        <w:rPr/>
      </w:pPr>
      <w:r>
        <w:rPr/>
        <w:t>[13] C. Blum and A. Roli, “Metaheuristics in combinatorial optimization: overview and conceptual comparisons,” ACM Computing Surveys, 2003.</w:t>
      </w:r>
    </w:p>
    <w:p>
      <w:pPr>
        <w:pStyle w:val="Normal"/>
        <w:rPr/>
      </w:pPr>
      <w:r>
        <w:rPr/>
        <w:t>[14] P. Toth and D. Vigo, The Vehicle Routing Problem, SIAM, 2002.</w:t>
      </w:r>
    </w:p>
    <w:p>
      <w:pPr>
        <w:pStyle w:val="Normal"/>
        <w:widowControl/>
        <w:bidi w:val="0"/>
        <w:spacing w:lineRule="auto" w:line="276" w:before="0" w:after="200"/>
        <w:jc w:val="left"/>
        <w:rPr/>
      </w:pPr>
      <w:r>
        <w:rPr/>
        <w:t>[15] C. Yang, X. Wang, Y. Jiang, and others, “Large language models as optimizers,” arXiv preprint, 2023.</w:t>
      </w:r>
    </w:p>
    <w:sectPr>
      <w:type w:val="nextPage"/>
      <w:pgSz w:w="12240" w:h="15840"/>
      <w:pgMar w:left="1080" w:right="1799"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5</Pages>
  <Words>1754</Words>
  <Characters>11130</Characters>
  <CharactersWithSpaces>12829</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2026-10-08T09:26:15Z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