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C63E81">
            <w:pPr>
              <w:pStyle w:val="Abstract"/>
            </w:pPr>
            <w:r w:rsidRPr="00E61D3E">
              <w:rPr>
                <w:rStyle w:val="StyleAbstractItalicChar"/>
              </w:rPr>
              <w:lastRenderedPageBreak/>
              <w:t>Abstract</w:t>
            </w:r>
            <w:r w:rsidRPr="00E02BE6">
              <w:t>—</w:t>
            </w:r>
            <w:r w:rsidR="00256BF7" w:rsidRPr="00256BF7">
              <w:t>In this paper we deal with the Weighted Orthogonal Art Gallery Problem which task is to place guards on some vertices of orthogonal polygon P which cover all points from the polygon, such that the total sum of prices assigned to the chosen vertices is minimal. The problem has applications, for example, in installing cameras at the corners of a building such that any piece of room is covered by at least one of the cameras but the price of installation is the smallest possible. In order to solve the problem, the regular grid discretization of the area of polygon is applied. We propose a novel greedy approach which is based on balancing the trade off between the total sum of guards' costs and the total number of not yet covered points from the discretization. This new approach and an existing greedy algorithm are further hybridized with the Integer Linear programming, which is originally formulated for the well known Minimum Set Cover problem. Our experimental results are conducted on two sets of polygons from the literature: one with small area and the other one with large area. They proved that the proposed greedy methods are able to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lastRenderedPageBreak/>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from </w:t>
      </w:r>
      <w:r w:rsidRPr="004779AD">
        <w:rPr>
          <w:i/>
        </w:rPr>
        <w:t>G</w:t>
      </w:r>
      <w:r w:rsidR="00FE71BB">
        <w:t xml:space="preserve"> </w:t>
      </w:r>
      <w:r w:rsidRPr="004B238A">
        <w:t xml:space="preserve">as </w:t>
      </w:r>
      <w:r w:rsidRPr="004779AD">
        <w:rPr>
          <w:i/>
        </w:rPr>
        <w:t>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motivated from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Pr="004B238A">
        <w:t>] formulated and proofed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t xml:space="preserve">vertices. In the </w:t>
      </w:r>
      <w:r w:rsidRPr="004B238A">
        <w:t>course of this study,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to assume that the prices </w:t>
      </w:r>
      <w:r w:rsidRPr="004B238A">
        <w:t xml:space="preserve">of cameras are not equal and </w:t>
      </w:r>
      <w:r w:rsidRPr="004B238A">
        <w:lastRenderedPageBreak/>
        <w:t>may depends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t xml:space="preserve">. The </w:t>
      </w:r>
      <w:r w:rsidRPr="00C20AAB">
        <w:t>appropriate discretization should be performed i</w:t>
      </w:r>
      <w:r>
        <w:t xml:space="preserve">n such a way that if each point </w:t>
      </w:r>
      <w:r w:rsidRPr="00C20AAB">
        <w:t xml:space="preserve">from the discretized set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lastRenderedPageBreak/>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6A5B46">
        <w:rPr>
          <w:color w:val="FF0000"/>
        </w:rPr>
        <w:t>5</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6A5B46">
        <w:rPr>
          <w:color w:val="FF0000"/>
        </w:rPr>
        <w:t>5</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6A5B46">
        <w:rPr>
          <w:color w:val="FF0000"/>
        </w:rPr>
        <w:t>6</w:t>
      </w:r>
      <w:r w:rsidRPr="00370507">
        <w:rPr>
          <w:color w:val="FF0000"/>
        </w:rPr>
        <w:t>], greedy algorithms for solving AGP are considered by using different strategies, evaluated through experimentation.  After the algorithm constructs a  set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6A5B46">
        <w:rPr>
          <w:color w:val="FF0000"/>
        </w:rPr>
        <w:t>7</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6A5B46">
        <w:rPr>
          <w:color w:val="FF0000"/>
        </w:rPr>
        <w:t>8</w:t>
      </w:r>
      <w:r w:rsidRPr="00370507">
        <w:rPr>
          <w:color w:val="FF0000"/>
        </w:rPr>
        <w:t>], the authors uses their previously developed  Edge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P, Couto et al. [</w:t>
      </w:r>
      <w:r w:rsidR="00C82EFC">
        <w:t>9</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C82EFC">
        <w:t>10</w:t>
      </w:r>
      <w:r>
        <w:t xml:space="preserve">] an approximate solution </w:t>
      </w:r>
      <w:r w:rsidRPr="00DB5343">
        <w:t xml:space="preserve">of the minimum vertex guard problem, which can be computed in </w:t>
      </w:r>
      <w:r w:rsidRPr="00B721D1">
        <w:rPr>
          <w:i/>
        </w:rPr>
        <w:t>O(n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w:t>
      </w:r>
      <w:r w:rsidR="00C82EFC">
        <w:t>11</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C82EFC">
        <w:t>12</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C82EFC">
        <w:t>13</w:t>
      </w:r>
      <w:r>
        <w:t xml:space="preserve">] </w:t>
      </w:r>
      <w:r w:rsidRPr="00DB5343">
        <w:t>by applying successive approximations from</w:t>
      </w:r>
      <w:r w:rsidR="00F66C0F">
        <w:t xml:space="preserve"> [8</w:t>
      </w:r>
      <w:r w:rsidRPr="00DB5343">
        <w:t>]. T</w:t>
      </w:r>
      <w:r w:rsidR="00F66C0F">
        <w:t>ozoni et al. [1</w:t>
      </w:r>
      <w:r w:rsidR="00C82EFC">
        <w:t>4</w:t>
      </w:r>
      <w:r w:rsidR="00F66C0F">
        <w:t xml:space="preserve">, </w:t>
      </w:r>
      <w:r w:rsidR="00C82EFC">
        <w:t>15</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C82EFC">
        <w:t>16</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C82EFC">
        <w:t>7</w:t>
      </w:r>
      <w:r w:rsidRPr="00DB5343">
        <w:t>, 1</w:t>
      </w:r>
      <w:r w:rsidR="00C82EFC">
        <w:t>8</w:t>
      </w:r>
      <w:r w:rsidR="00F66C0F">
        <w:t>, 1</w:t>
      </w:r>
      <w:r w:rsidR="00C82EFC">
        <w:t>9</w:t>
      </w:r>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Pr="00003868">
        <w:t>trade off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analysed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r w:rsidRPr="00003045">
        <w:t>Δ</w:t>
      </w:r>
      <w:r w:rsidRPr="001C52B2">
        <w:rPr>
          <w:i/>
          <w:vertAlign w:val="subscript"/>
        </w:rPr>
        <w:t>y</w:t>
      </w:r>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3A0508"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3A0508"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r w:rsidRPr="001C52B2">
        <w:t>where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52BDD" w:rsidP="0043212B">
      <w:pPr>
        <w:pStyle w:val="BodyText"/>
      </w:pPr>
      <w:r w:rsidRPr="00597F29">
        <w:t xml:space="preserve">It should be noticed that the optimal solution of WOAGP on </w:t>
      </w:r>
      <w:r w:rsidRPr="00452BDD">
        <w:rPr>
          <w:i/>
        </w:rPr>
        <w:t>D(P)</w:t>
      </w:r>
      <w:r w:rsidRPr="00597F29">
        <w:t xml:space="preserve"> (i.e. an optimal covering of </w:t>
      </w:r>
      <w:r w:rsidRPr="00452BDD">
        <w:rPr>
          <w:i/>
        </w:rPr>
        <w:t>D(P)</w:t>
      </w:r>
      <w:r w:rsidRPr="00597F29">
        <w:t xml:space="preserve">) is not necessarily an optimal covering of </w:t>
      </w:r>
      <w:r w:rsidRPr="00452BDD">
        <w:rPr>
          <w:i/>
        </w:rPr>
        <w:t>P</w:t>
      </w:r>
      <w:r w:rsidRPr="00597F29">
        <w:t xml:space="preserve">. In the simple example shown </w:t>
      </w:r>
      <w:r w:rsidR="009776EA">
        <w:t>in Fig.</w:t>
      </w:r>
      <w:r w:rsidRPr="00C63E81">
        <w:t xml:space="preserve"> 1</w:t>
      </w:r>
      <w:r w:rsidRPr="00597F29">
        <w:t xml:space="preserve">, one can see that the guards placed on top left and top right vertices (shown in red color) cover all points from </w:t>
      </w:r>
      <w:r w:rsidRPr="00452BDD">
        <w:rPr>
          <w:i/>
        </w:rPr>
        <w:t>D(P)</w:t>
      </w:r>
      <w:r>
        <w:t xml:space="preserve"> </w:t>
      </w:r>
      <w:r w:rsidR="009776EA">
        <w:t>(Fig.</w:t>
      </w:r>
      <w:r w:rsidRPr="00597F29">
        <w:t xml:space="preserve"> 1 (a)), but not the whole polygon, since t</w:t>
      </w:r>
      <w:r>
        <w:t xml:space="preserve">he gray triangle is not visible </w:t>
      </w:r>
      <w:r w:rsidRPr="00597F29">
        <w:t>from any of these two vertices. The optimal solu</w:t>
      </w:r>
      <w:r>
        <w:t xml:space="preserve">tion value in this case is </w:t>
      </w:r>
      <w:r w:rsidRPr="00410A47">
        <w:t>1.2</w:t>
      </w:r>
      <w:r>
        <w:t xml:space="preserve">. </w:t>
      </w:r>
      <w:r w:rsidR="009776EA">
        <w:t>Two red vertices in Fig.</w:t>
      </w:r>
      <w:r w:rsidRPr="00597F29">
        <w:t xml:space="preserve"> 1 (b) optimally co</w:t>
      </w:r>
      <w:r>
        <w:t xml:space="preserve">ver the whole polygon, but this </w:t>
      </w:r>
      <w:r w:rsidRPr="00597F29">
        <w:t xml:space="preserve">covering is not optimal w.r.t. discrete set </w:t>
      </w:r>
      <w:r w:rsidRPr="00452BDD">
        <w:rPr>
          <w:i/>
        </w:rPr>
        <w:t>D(P)</w:t>
      </w:r>
      <w:r w:rsidRPr="00597F29">
        <w:t>,</w:t>
      </w:r>
      <w:r>
        <w:t xml:space="preserve"> since the total sum of weights is larger </w:t>
      </w:r>
      <w:r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lastRenderedPageBreak/>
        <w:t>Exact methods</w:t>
      </w:r>
    </w:p>
    <w:p w:rsidR="00E84F1F" w:rsidRDefault="00177507" w:rsidP="00E84F1F">
      <w:pPr>
        <w:pStyle w:val="BodyText"/>
      </w:pPr>
      <w:r w:rsidRPr="00D3064B">
        <w:t>In this section we present the exact ILP, initially developed fo</w:t>
      </w:r>
      <w:r w:rsidR="00897668">
        <w:t xml:space="preserve">r MWSCP from </w:t>
      </w:r>
      <w:r w:rsidR="001A239E">
        <w:t>[21</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r w:rsidRPr="00356C04">
        <w:rPr>
          <w:i/>
        </w:rPr>
        <w:t>D(P)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C12075">
        <w:t xml:space="preserve"> is assigned. In this way,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r w:rsidRPr="00604DB5">
        <w:rPr>
          <w:color w:val="FF0000"/>
        </w:rPr>
        <w:t>such that</w:t>
      </w:r>
    </w:p>
    <w:p w:rsidR="00CC0A83" w:rsidRPr="00CC0A83" w:rsidRDefault="003A0508"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604DB5" w:rsidP="00604DB5">
      <w:pPr>
        <w:autoSpaceDE w:val="0"/>
        <w:autoSpaceDN w:val="0"/>
        <w:adjustRightInd w:val="0"/>
        <w:jc w:val="both"/>
        <w:rPr>
          <w:lang w:eastAsia="sr-Latn-BA"/>
        </w:rPr>
      </w:pPr>
      <w:r>
        <w:t xml:space="preserve">  </w:t>
      </w:r>
      <w:r w:rsidR="00897668">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m:t>
          </m:r>
          <m:r>
            <m:rPr>
              <m:sty m:val="p"/>
            </m:rPr>
            <w:rPr>
              <w:rFonts w:ascii="Cambria Math" w:hAnsi="Cambria Math"/>
            </w:rPr>
            <m:t>min</m:t>
          </m:r>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410425" w:rsidP="00A80A79">
      <w:pPr>
        <w:autoSpaceDE w:val="0"/>
        <w:autoSpaceDN w:val="0"/>
        <w:adjustRightInd w:val="0"/>
        <w:spacing w:after="240"/>
        <w:ind w:firstLine="288"/>
        <w:jc w:val="both"/>
      </w:pPr>
      <w:r w:rsidRPr="00410425">
        <w:rPr>
          <w:lang w:eastAsia="sr-Latn-BA"/>
        </w:rPr>
        <w:t xml:space="preserve">In order to solve this model, we apply a general purpose solver </w:t>
      </w:r>
      <w:r w:rsidR="00C43AA8">
        <w:rPr>
          <w:lang w:eastAsia="sr-Latn-BA"/>
        </w:rPr>
        <w:t>C</w:t>
      </w:r>
      <w:r w:rsidR="00C43AA8" w:rsidRPr="00C43AA8">
        <w:rPr>
          <w:sz w:val="16"/>
          <w:szCs w:val="16"/>
          <w:lang w:eastAsia="sr-Latn-BA"/>
        </w:rPr>
        <w:t>PLEX</w:t>
      </w:r>
      <w:r w:rsidR="00897668">
        <w:rPr>
          <w:lang w:eastAsia="sr-Latn-BA"/>
        </w:rPr>
        <w:t xml:space="preserve"> [18</w:t>
      </w:r>
      <w:r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Pr="007E5A83">
        <w:t>]. In this case, Constraint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D61875">
        <w:rPr>
          <w:lang w:eastAsia="sr-Latn-BA"/>
        </w:rPr>
        <w:t>24</w:t>
      </w:r>
      <w:r w:rsidRPr="005759BE">
        <w:rPr>
          <w:lang w:eastAsia="sr-Latn-BA"/>
        </w:rPr>
        <w:t>].</w:t>
      </w:r>
    </w:p>
    <w:p w:rsidR="00156461" w:rsidRDefault="005759BE" w:rsidP="005759BE">
      <w:pPr>
        <w:pStyle w:val="Heading1"/>
      </w:pPr>
      <w:r w:rsidRPr="005759BE">
        <w:lastRenderedPageBreak/>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F979C1" w:rsidRDefault="005759BE" w:rsidP="00F979C1">
      <w:pPr>
        <w:autoSpaceDE w:val="0"/>
        <w:autoSpaceDN w:val="0"/>
        <w:adjustRightInd w:val="0"/>
        <w:spacing w:after="240"/>
        <w:ind w:firstLine="288"/>
        <w:jc w:val="both"/>
        <w:rPr>
          <w:lang w:eastAsia="sr-Latn-BA"/>
        </w:rPr>
      </w:pPr>
      <w:r w:rsidRPr="00F979C1">
        <w:rPr>
          <w:lang w:eastAsia="sr-Latn-BA"/>
        </w:rPr>
        <w:t>Greedy algorithms produce a solution of reasonable quality within a short interval of time and are, in essence, easy to implement. Efficiency of such heuristic is related to a greedy criterion utilized to expand current (non-complete, i.e., partial) solution up to its completion. In order to extend current partial solution, among all candidates (solution components for expansion, that is not-yet-considered guards), we choose one with the smallest greedy value and add it to</w:t>
      </w:r>
      <w:r w:rsidR="00F979C1" w:rsidRPr="00F979C1">
        <w:rPr>
          <w:lang w:eastAsia="sr-Latn-BA"/>
        </w:rPr>
        <w:t xml:space="preserve"> </w:t>
      </w:r>
      <w:r w:rsidRPr="00F979C1">
        <w:rPr>
          <w:lang w:eastAsia="sr-Latn-BA"/>
        </w:rPr>
        <w:t>the current solution. This procedure keeps repeating until the current solution</w:t>
      </w:r>
      <w:r w:rsidR="00F979C1" w:rsidRPr="00F979C1">
        <w:rPr>
          <w:lang w:eastAsia="sr-Latn-BA"/>
        </w:rPr>
        <w:t xml:space="preserve"> </w:t>
      </w:r>
      <w:r w:rsidRPr="00F979C1">
        <w:rPr>
          <w:lang w:eastAsia="sr-Latn-BA"/>
        </w:rPr>
        <w:t xml:space="preserve">becomes complete (i.e., all points from </w:t>
      </w:r>
      <w:r w:rsidRPr="00F979C1">
        <w:rPr>
          <w:i/>
          <w:lang w:eastAsia="sr-Latn-BA"/>
        </w:rPr>
        <w:t>D(P</w:t>
      </w:r>
      <w:r w:rsidR="00F979C1" w:rsidRPr="00F979C1">
        <w:rPr>
          <w:i/>
          <w:lang w:eastAsia="sr-Latn-BA"/>
        </w:rPr>
        <w:t>)</w:t>
      </w:r>
      <w:r w:rsidR="00F979C1" w:rsidRPr="00F979C1">
        <w:rPr>
          <w:lang w:eastAsia="sr-Latn-BA"/>
        </w:rPr>
        <w:t xml:space="preserve"> are </w:t>
      </w:r>
      <w:r w:rsidRPr="00F979C1">
        <w:rPr>
          <w:lang w:eastAsia="sr-Latn-BA"/>
        </w:rPr>
        <w:t>covered).</w:t>
      </w:r>
      <w:r w:rsidR="00082568">
        <w:rPr>
          <w:lang w:eastAsia="sr-Latn-BA"/>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9739CE">
        <w:rPr>
          <w:lang w:eastAsia="sr-Latn-BA"/>
        </w:rPr>
        <w:t>20</w:t>
      </w:r>
      <w:r w:rsidR="0043212B">
        <w:rPr>
          <w:lang w:eastAsia="sr-Latn-BA"/>
        </w:rPr>
        <w:t>, 2</w:t>
      </w:r>
      <w:r w:rsidR="009739CE">
        <w:rPr>
          <w:lang w:eastAsia="sr-Latn-BA"/>
        </w:rPr>
        <w:t>5</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r>
        <w:t>where</w:t>
      </w:r>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F151E3" w:rsidRPr="00AD1237" w:rsidRDefault="00F151E3" w:rsidP="00F151E3">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F151E3" w:rsidRDefault="00F151E3" w:rsidP="00AD1237">
      <w:pPr>
        <w:autoSpaceDE w:val="0"/>
        <w:autoSpaceDN w:val="0"/>
        <w:adjustRightInd w:val="0"/>
        <w:jc w:val="left"/>
      </w:pPr>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pStyle w:val="Heading3"/>
      </w:pPr>
      <w:r w:rsidRPr="00AD1237">
        <w:rPr>
          <w:lang w:eastAsia="sr-Latn-BA"/>
        </w:rPr>
        <w:lastRenderedPageBreak/>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both terms are normalized in order to 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As the next candidate to extend</w:t>
      </w:r>
      <w:r>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E65367">
        <w:rPr>
          <w:lang w:eastAsia="sr-Latn-BA"/>
        </w:rPr>
        <w:t>aforementioned greedy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lastRenderedPageBreak/>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Pr="00B66BE1">
        <w:rPr>
          <w:lang w:eastAsia="sr-Latn-BA"/>
        </w:rPr>
        <w:t>two functions allow also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sooner or later degrades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Return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521726">
        <w:rPr>
          <w:lang w:eastAsia="sr-Latn-BA"/>
        </w:rPr>
        <w:t>26</w:t>
      </w:r>
      <w:r w:rsidR="00F66C0F">
        <w:rPr>
          <w:lang w:eastAsia="sr-Latn-BA"/>
        </w:rPr>
        <w:t xml:space="preserve">, </w:t>
      </w:r>
      <w:r w:rsidR="00521726">
        <w:rPr>
          <w:lang w:eastAsia="sr-Latn-BA"/>
        </w:rPr>
        <w:t>13</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r w:rsidRPr="004D0842">
        <w:rPr>
          <w:i/>
          <w:lang w:eastAsia="sr-Latn-BA"/>
        </w:rPr>
        <w:t>MinArea</w:t>
      </w:r>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lastRenderedPageBreak/>
        <w:t>FAT</w:t>
      </w:r>
      <w:r w:rsidRPr="004D0842">
        <w:rPr>
          <w:lang w:eastAsia="sr-Latn-BA"/>
        </w:rPr>
        <w:t xml:space="preserve"> instances: include polygons of large areas and wide interior. In this</w:t>
      </w:r>
      <w:r>
        <w:rPr>
          <w:lang w:eastAsia="sr-Latn-BA"/>
        </w:rPr>
        <w:t xml:space="preserve"> </w:t>
      </w:r>
      <w:r w:rsidRPr="004D0842">
        <w:rPr>
          <w:lang w:eastAsia="sr-Latn-BA"/>
        </w:rPr>
        <w:t xml:space="preserve">case, a large number of points of regular grid is included into </w:t>
      </w:r>
      <w:r w:rsidRPr="004D0842">
        <w:rPr>
          <w:i/>
          <w:lang w:eastAsia="sr-Latn-BA"/>
        </w:rPr>
        <w:t>D(P)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r w:rsidRPr="004D0842">
        <w:rPr>
          <w:i/>
          <w:lang w:eastAsia="sr-Latn-BA"/>
        </w:rPr>
        <w:t>MinArea</w:t>
      </w:r>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-ogon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w:t>
      </w:r>
      <w:r w:rsidR="0043212B">
        <w:rPr>
          <w:lang w:eastAsia="sr-Latn-BA"/>
        </w:rPr>
        <w:t xml:space="preserve"> CGAL library, version 5.0.2 [</w:t>
      </w:r>
      <w:r w:rsidR="00521C58">
        <w:rPr>
          <w:lang w:eastAsia="sr-Latn-BA"/>
        </w:rPr>
        <w:t>27</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082568" w:rsidP="00F8209C">
      <w:pPr>
        <w:pStyle w:val="bulletlist"/>
        <w:ind w:left="540"/>
        <w:rPr>
          <w:lang w:eastAsia="sr-Latn-BA"/>
        </w:rPr>
      </w:pPr>
      <w:r>
        <w:rPr>
          <w:noProof/>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1270635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0.0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" strokecolor="white [3212]">
                <v:textbo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v:textbox>
                <w10:wrap type="square" anchorx="page"/>
              </v:shape>
            </w:pict>
          </mc:Fallback>
        </mc:AlternateContent>
      </w:r>
      <w:r w:rsidR="002A31A8" w:rsidRPr="002A31A8">
        <w:rPr>
          <w:lang w:eastAsia="sr-Latn-BA"/>
        </w:rPr>
        <w:t xml:space="preserve">Similarly as in the case of </w:t>
      </w:r>
      <w:r w:rsidR="002A31A8" w:rsidRPr="00A24B97">
        <w:rPr>
          <w:i/>
          <w:lang w:eastAsia="sr-Latn-BA"/>
        </w:rPr>
        <w:t>W0</w:t>
      </w:r>
      <w:r w:rsidR="002A31A8"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2A31A8" w:rsidRPr="002A31A8">
        <w:rPr>
          <w:lang w:eastAsia="sr-Latn-BA"/>
        </w:rPr>
        <w:t xml:space="preserve"> is longer, it is expected that a guard can see a larger pieces of polygon </w:t>
      </w:r>
      <w:r w:rsidR="002A31A8" w:rsidRPr="00A24B97">
        <w:rPr>
          <w:i/>
          <w:lang w:eastAsia="sr-Latn-BA"/>
        </w:rPr>
        <w:t>P</w:t>
      </w:r>
      <w:r w:rsidR="002A31A8"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2A31A8" w:rsidRPr="002A31A8">
        <w:rPr>
          <w:lang w:eastAsia="sr-Latn-BA"/>
        </w:rPr>
        <w:t>has to be larger, which again implies that it shou</w:t>
      </w:r>
      <w:r w:rsidR="00A24B97">
        <w:rPr>
          <w:lang w:eastAsia="sr-Latn-BA"/>
        </w:rPr>
        <w:t>ld be of a higher quality, i.e.,</w:t>
      </w:r>
      <w:r w:rsidR="002A31A8" w:rsidRPr="002A31A8">
        <w:rPr>
          <w:lang w:eastAsia="sr-Latn-BA"/>
        </w:rPr>
        <w:t xml:space="preserve"> a higher price.</w:t>
      </w:r>
    </w:p>
    <w:p w:rsidR="002A31A8" w:rsidRPr="00F8209C" w:rsidRDefault="00F8209C" w:rsidP="00F8209C">
      <w:pPr>
        <w:pStyle w:val="Heading2"/>
      </w:pPr>
      <w:r w:rsidRPr="00F8209C">
        <w:lastRenderedPageBreak/>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Pr="00F8209C">
        <w:rPr>
          <w:lang w:eastAsia="sr-Latn-BA"/>
        </w:rPr>
        <w:t xml:space="preserve"> in order to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r w:rsidRPr="00256BF7">
        <w:rPr>
          <w:lang w:eastAsia="sr-Latn-BA"/>
        </w:rPr>
        <w:t>https://github.com/milanagrbic/WOAGP</w:t>
      </w: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exact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two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 xml:space="preserve">rithms in the first column. Starting with column </w:t>
      </w:r>
      <w:r w:rsidRPr="00AE36CC">
        <w:rPr>
          <w:lang w:eastAsia="sr-Latn-BA"/>
        </w:rPr>
        <w:lastRenderedPageBreak/>
        <w:t>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Pr="00AE36CC">
        <w:rPr>
          <w:lang w:eastAsia="sr-Latn-BA"/>
        </w:rPr>
        <w:t>exact solving:</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solution to prove optimality 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but with significantly more time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r w:rsidRPr="00BE5AB9">
        <w:rPr>
          <w:i/>
          <w:lang w:eastAsia="sr-Latn-BA"/>
        </w:rPr>
        <w:t>MinArea</w:t>
      </w:r>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240030</wp:posOffset>
                </wp:positionH>
                <wp:positionV relativeFrom="paragraph">
                  <wp:posOffset>834390</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18.9pt;margin-top:65.7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" strokecolor="white [3212]">
                <v:textbo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v:textbox>
                <w10:wrap type="square" anchorx="margin"/>
              </v:shape>
            </w:pict>
          </mc:Fallback>
        </mc:AlternateContent>
      </w:r>
      <w:r w:rsidR="00BE5AB9" w:rsidRPr="00BE5AB9">
        <w:rPr>
          <w:lang w:eastAsia="sr-Latn-BA"/>
        </w:rPr>
        <w:t>In case of the instances that include small–area polygons (</w:t>
      </w:r>
      <w:r w:rsidR="00BE5AB9" w:rsidRPr="00BE5AB9">
        <w:rPr>
          <w:i/>
          <w:lang w:eastAsia="sr-Latn-BA"/>
        </w:rPr>
        <w:t>MinArea</w:t>
      </w:r>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 xml:space="preserve">hich needs the two order of </w:t>
      </w:r>
      <w:r w:rsidR="00BE5AB9">
        <w:rPr>
          <w:lang w:eastAsia="sr-Latn-BA"/>
        </w:rPr>
        <w:lastRenderedPageBreak/>
        <w:t>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lower </w:t>
      </w:r>
      <w:r w:rsidR="00BE5AB9" w:rsidRPr="00BE5AB9">
        <w:rPr>
          <w:lang w:eastAsia="sr-Latn-BA"/>
        </w:rPr>
        <w:t>then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(with</w:t>
      </w:r>
      <w:r w:rsidR="00BE5AB9">
        <w:rPr>
          <w:lang w:eastAsia="sr-Latn-BA"/>
        </w:rPr>
        <w:t xml:space="preserve"> </w:t>
      </w:r>
      <w:r w:rsidR="00BE5AB9" w:rsidRPr="00BE5AB9">
        <w:rPr>
          <w:lang w:eastAsia="sr-Latn-BA"/>
        </w:rPr>
        <w:t xml:space="preserve">the exception of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 xml:space="preserve">in more cases (on 6 </w:t>
      </w:r>
      <w:r w:rsidRPr="009A3452">
        <w:rPr>
          <w:lang w:eastAsia="sr-Latn-BA"/>
        </w:rPr>
        <w:lastRenderedPageBreak/>
        <w:t>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r w:rsidRPr="009A3452">
        <w:rPr>
          <w:i/>
          <w:lang w:eastAsia="sr-Latn-BA"/>
        </w:rPr>
        <w:t>MinArea</w:t>
      </w:r>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w:t>
      </w:r>
      <w:r w:rsidR="00E747F2">
        <w:rPr>
          <w:lang w:eastAsia="sr-Latn-BA"/>
        </w:rPr>
        <w:t>)</w:t>
      </w:r>
      <w:r w:rsidRPr="009A3452">
        <w:rPr>
          <w:lang w:eastAsia="sr-Latn-BA"/>
        </w:rPr>
        <w:t xml:space="preserve">: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4308E1" w:rsidRPr="00F57B99" w:rsidRDefault="004308E1" w:rsidP="004308E1">
      <w:pPr>
        <w:pStyle w:val="bulletlist"/>
        <w:numPr>
          <w:ilvl w:val="0"/>
          <w:numId w:val="23"/>
        </w:numPr>
        <w:rPr>
          <w:color w:val="FF0000"/>
          <w:lang w:eastAsia="sr-Latn-BA"/>
        </w:rPr>
      </w:pPr>
      <w:r w:rsidRPr="009A3452">
        <w:rPr>
          <w:lang w:eastAsia="sr-Latn-BA"/>
        </w:rPr>
        <w:t xml:space="preserve">Concerning the </w:t>
      </w:r>
      <w:r w:rsidRPr="008126E4">
        <w:rPr>
          <w:i/>
          <w:lang w:eastAsia="sr-Latn-BA"/>
        </w:rPr>
        <w:t>MinArea</w:t>
      </w:r>
      <w:r>
        <w:rPr>
          <w:lang w:eastAsia="sr-Latn-BA"/>
        </w:rPr>
        <w:t xml:space="preserve"> </w:t>
      </w:r>
      <w:r w:rsidRPr="009A3452">
        <w:rPr>
          <w:lang w:eastAsia="sr-Latn-BA"/>
        </w:rPr>
        <w:t>instances, it gets harder to cover all polygon and in allmost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 </w:t>
      </w:r>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bookmarkStart w:id="9" w:name="_GoBack"/>
      <w:bookmarkEnd w:id="9"/>
    </w:p>
    <w:p w:rsidR="00156461" w:rsidRDefault="00D23EBD" w:rsidP="00B12AB1">
      <w:pPr>
        <w:pStyle w:val="bulletlist"/>
        <w:rPr>
          <w:lang w:eastAsia="sr-Latn-BA"/>
        </w:rPr>
      </w:pPr>
      <w:r>
        <w:rPr>
          <w:noProof/>
        </w:rPr>
        <w:lastRenderedPageBreak/>
        <mc:AlternateContent>
          <mc:Choice Requires="wps">
            <w:drawing>
              <wp:anchor distT="45720" distB="45720" distL="114300" distR="114300" simplePos="0" relativeHeight="251665408" behindDoc="0" locked="0" layoutInCell="1" allowOverlap="1" wp14:anchorId="5E7E34A7" wp14:editId="2AB6E42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34A7"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v:textbox>
                <w10:wrap type="square"/>
              </v:shape>
            </w:pict>
          </mc:Fallback>
        </mc:AlternateConten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 xml:space="preserve">were highly efficient in terms of obtaining solutions </w:t>
      </w:r>
      <w:r w:rsidRPr="008126E4">
        <w:rPr>
          <w:lang w:eastAsia="sr-Latn-BA"/>
        </w:rPr>
        <w:lastRenderedPageBreak/>
        <w:t>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Pr="008126E4">
        <w:rPr>
          <w:lang w:eastAsia="sr-Latn-BA"/>
        </w:rPr>
        <w:t>polygon discretisation</w:t>
      </w:r>
      <w:r w:rsidR="00EB71AE">
        <w:rPr>
          <w:lang w:eastAsia="sr-Latn-BA"/>
        </w:rPr>
        <w:t>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B71AE" w:rsidRPr="00EB71AE">
        <w:rPr>
          <w:color w:val="FF0000"/>
          <w:lang w:eastAsia="sr-Latn-BA"/>
        </w:rPr>
        <w:t>28].</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6A5B46" w:rsidRPr="006A5B46" w:rsidRDefault="006A5B46" w:rsidP="006A5B46">
      <w:pPr>
        <w:pStyle w:val="references"/>
        <w:rPr>
          <w:color w:val="FF0000"/>
        </w:rPr>
      </w:pPr>
      <w:r w:rsidRPr="006A5B46">
        <w:rPr>
          <w:color w:val="FF0000"/>
        </w:rPr>
        <w:t xml:space="preserve"> 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lastRenderedPageBreak/>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76388" w:rsidRPr="00E76388" w:rsidRDefault="00E76388" w:rsidP="00E76388">
      <w:pPr>
        <w:jc w:val="both"/>
        <w:rPr>
          <w:color w:val="FF0000"/>
          <w:sz w:val="16"/>
          <w:szCs w:val="16"/>
        </w:rPr>
      </w:pPr>
      <w:r w:rsidRPr="00E76388">
        <w:rPr>
          <w:color w:val="FF0000"/>
          <w:sz w:val="16"/>
          <w:szCs w:val="16"/>
        </w:rPr>
        <w:t>[</w:t>
      </w:r>
      <w:r>
        <w:rPr>
          <w:color w:val="FF0000"/>
          <w:sz w:val="16"/>
          <w:szCs w:val="16"/>
        </w:rPr>
        <w:t>28</w:t>
      </w:r>
      <w:r w:rsidRPr="00E76388">
        <w:rPr>
          <w:color w:val="FF0000"/>
          <w:sz w:val="16"/>
          <w:szCs w:val="16"/>
        </w:rPr>
        <w:t>] Chwa, K., Jo, B., Knauer, C., Moet, E., van Oostrum, R., Shin, C.: Guarding art galleries by guarding witnesses. Int. J. Comput. Geom. Appl. 16(2–3), 205–226 (2006).</w:t>
      </w: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6FF" w:rsidRDefault="005E66FF">
      <w:r>
        <w:separator/>
      </w:r>
    </w:p>
  </w:endnote>
  <w:endnote w:type="continuationSeparator" w:id="0">
    <w:p w:rsidR="005E66FF" w:rsidRDefault="005E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7E6D64" w:rsidTr="005219C7">
      <w:tc>
        <w:tcPr>
          <w:tcW w:w="10663" w:type="dxa"/>
          <w:shd w:val="clear" w:color="auto" w:fill="auto"/>
        </w:tcPr>
        <w:bookmarkStart w:id="7" w:name="_Hlk501441883"/>
        <w:p w:rsidR="003A0508" w:rsidRPr="007E6D64" w:rsidRDefault="003A0508"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B12AB1">
            <w:rPr>
              <w:rFonts w:ascii="Cambria" w:hAnsi="Cambria"/>
              <w:b/>
              <w:noProof/>
              <w:sz w:val="24"/>
              <w:szCs w:val="24"/>
            </w:rPr>
            <w:t>8</w:t>
          </w:r>
          <w:r w:rsidRPr="007E6D64">
            <w:rPr>
              <w:rFonts w:ascii="Cambria" w:hAnsi="Cambria"/>
              <w:b/>
              <w:noProof/>
              <w:sz w:val="24"/>
              <w:szCs w:val="24"/>
            </w:rPr>
            <w:fldChar w:fldCharType="end"/>
          </w:r>
        </w:p>
      </w:tc>
    </w:tr>
    <w:bookmarkEnd w:id="7"/>
  </w:tbl>
  <w:p w:rsidR="003A0508" w:rsidRPr="00744D57" w:rsidRDefault="003A0508" w:rsidP="00744D57">
    <w:pPr>
      <w:pStyle w:val="Footer"/>
      <w:jc w:val="both"/>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2D4976" w:rsidTr="00744D57">
      <w:tc>
        <w:tcPr>
          <w:tcW w:w="10663" w:type="dxa"/>
          <w:shd w:val="clear" w:color="auto" w:fill="auto"/>
        </w:tcPr>
        <w:bookmarkStart w:id="8" w:name="_Hlk501441839"/>
        <w:p w:rsidR="003A0508" w:rsidRPr="002D4976" w:rsidRDefault="003A0508"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B12AB1" w:rsidRPr="00B12AB1">
            <w:rPr>
              <w:rFonts w:ascii="Cambria" w:eastAsia="Times New Roman" w:hAnsi="Cambria"/>
              <w:b/>
              <w:noProof/>
              <w:sz w:val="24"/>
              <w:szCs w:val="24"/>
            </w:rPr>
            <w:t>7</w:t>
          </w:r>
          <w:r w:rsidRPr="002D4976">
            <w:rPr>
              <w:rFonts w:ascii="Cambria" w:eastAsia="Times New Roman" w:hAnsi="Cambria"/>
              <w:b/>
              <w:noProof/>
              <w:sz w:val="24"/>
              <w:szCs w:val="24"/>
            </w:rPr>
            <w:fldChar w:fldCharType="end"/>
          </w:r>
        </w:p>
      </w:tc>
    </w:tr>
    <w:bookmarkEnd w:id="8"/>
  </w:tbl>
  <w:p w:rsidR="003A0508" w:rsidRPr="00744D57" w:rsidRDefault="003A0508" w:rsidP="00744D57">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6FF" w:rsidRDefault="005E66FF">
      <w:r>
        <w:separator/>
      </w:r>
    </w:p>
  </w:footnote>
  <w:footnote w:type="continuationSeparator" w:id="0">
    <w:p w:rsidR="005E66FF" w:rsidRDefault="005E66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3F5975" w:rsidTr="005219C7">
      <w:tc>
        <w:tcPr>
          <w:tcW w:w="10657" w:type="dxa"/>
          <w:shd w:val="clear" w:color="auto" w:fill="auto"/>
        </w:tcPr>
        <w:p w:rsidR="003A0508" w:rsidRDefault="003A0508" w:rsidP="00744D57">
          <w:pPr>
            <w:pStyle w:val="Header"/>
            <w:jc w:val="right"/>
            <w:rPr>
              <w:rFonts w:ascii="Cambria" w:hAnsi="Cambria"/>
              <w:b/>
              <w:i/>
              <w:lang w:val="sr-Latn-RS"/>
            </w:rPr>
          </w:pPr>
          <w:bookmarkStart w:id="2" w:name="_Hlk501441856"/>
        </w:p>
        <w:p w:rsidR="003A0508" w:rsidRPr="00546DD0" w:rsidRDefault="003A0508" w:rsidP="00744D57">
          <w:pPr>
            <w:pStyle w:val="Header"/>
            <w:spacing w:before="200"/>
            <w:jc w:val="right"/>
            <w:rPr>
              <w:b/>
              <w:i/>
              <w:sz w:val="24"/>
              <w:szCs w:val="24"/>
              <w:lang w:val="sr-Latn-BA"/>
            </w:rPr>
          </w:pPr>
          <w:r>
            <w:rPr>
              <w:rFonts w:ascii="Cambria" w:hAnsi="Cambria"/>
              <w:b/>
              <w:i/>
            </w:rPr>
            <w:t>Milan Predojevi</w:t>
          </w:r>
          <w:r>
            <w:rPr>
              <w:rFonts w:ascii="Cambria" w:hAnsi="Cambria"/>
              <w:b/>
              <w:i/>
              <w:lang w:val="sr-Latn-BA"/>
            </w:rPr>
            <w:t>ć et al.</w:t>
          </w:r>
        </w:p>
      </w:tc>
    </w:tr>
    <w:bookmarkEnd w:id="2"/>
  </w:tbl>
  <w:p w:rsidR="003A0508" w:rsidRPr="00744D57" w:rsidRDefault="003A0508" w:rsidP="00744D5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707"/>
      <w:gridCol w:w="5740"/>
    </w:tblGrid>
    <w:tr w:rsidR="003A0508" w:rsidTr="005219C7">
      <w:tc>
        <w:tcPr>
          <w:tcW w:w="4786" w:type="dxa"/>
          <w:shd w:val="clear" w:color="auto" w:fill="auto"/>
          <w:vAlign w:val="center"/>
        </w:tcPr>
        <w:p w:rsidR="003A0508" w:rsidRDefault="003A0508"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3A0508" w:rsidRPr="002D4976" w:rsidRDefault="003A0508"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3A0508" w:rsidRPr="0078525F" w:rsidRDefault="003A0508" w:rsidP="008630AC">
          <w:pPr>
            <w:pStyle w:val="Header"/>
            <w:spacing w:after="120"/>
            <w:jc w:val="right"/>
            <w:rPr>
              <w:rFonts w:ascii="Cambria" w:hAnsi="Cambria"/>
              <w:noProof/>
            </w:rPr>
          </w:pPr>
        </w:p>
      </w:tc>
    </w:tr>
    <w:bookmarkEnd w:id="3"/>
    <w:bookmarkEnd w:id="4"/>
    <w:bookmarkEnd w:id="5"/>
    <w:bookmarkEnd w:id="6"/>
  </w:tbl>
  <w:p w:rsidR="003A0508" w:rsidRDefault="003A05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314B"/>
    <w:rsid w:val="00080236"/>
    <w:rsid w:val="00082568"/>
    <w:rsid w:val="00093688"/>
    <w:rsid w:val="000B23CA"/>
    <w:rsid w:val="000C2F9A"/>
    <w:rsid w:val="000C469F"/>
    <w:rsid w:val="000C6114"/>
    <w:rsid w:val="000D21C0"/>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BD8"/>
    <w:rsid w:val="001F1036"/>
    <w:rsid w:val="00201703"/>
    <w:rsid w:val="00256BF7"/>
    <w:rsid w:val="00265C28"/>
    <w:rsid w:val="002A31A8"/>
    <w:rsid w:val="002A335A"/>
    <w:rsid w:val="00315C73"/>
    <w:rsid w:val="003228BE"/>
    <w:rsid w:val="003232AA"/>
    <w:rsid w:val="003429E5"/>
    <w:rsid w:val="003464F6"/>
    <w:rsid w:val="00370507"/>
    <w:rsid w:val="003A0508"/>
    <w:rsid w:val="003C0969"/>
    <w:rsid w:val="003E3A6E"/>
    <w:rsid w:val="00410425"/>
    <w:rsid w:val="00410A47"/>
    <w:rsid w:val="004308E1"/>
    <w:rsid w:val="0043212B"/>
    <w:rsid w:val="00442A0F"/>
    <w:rsid w:val="0045283F"/>
    <w:rsid w:val="00452BDD"/>
    <w:rsid w:val="004531A0"/>
    <w:rsid w:val="004779AD"/>
    <w:rsid w:val="00496292"/>
    <w:rsid w:val="004B30ED"/>
    <w:rsid w:val="004D0842"/>
    <w:rsid w:val="004D2BCE"/>
    <w:rsid w:val="004D62F5"/>
    <w:rsid w:val="004D73E5"/>
    <w:rsid w:val="004F7783"/>
    <w:rsid w:val="005026F1"/>
    <w:rsid w:val="005124C9"/>
    <w:rsid w:val="00521726"/>
    <w:rsid w:val="005219C7"/>
    <w:rsid w:val="00521C58"/>
    <w:rsid w:val="00526059"/>
    <w:rsid w:val="005434AA"/>
    <w:rsid w:val="00546DD0"/>
    <w:rsid w:val="005759BE"/>
    <w:rsid w:val="00596DFD"/>
    <w:rsid w:val="005A7AE7"/>
    <w:rsid w:val="005B3B23"/>
    <w:rsid w:val="005B3B33"/>
    <w:rsid w:val="005E3D13"/>
    <w:rsid w:val="005E66FF"/>
    <w:rsid w:val="00601A2F"/>
    <w:rsid w:val="00604DB5"/>
    <w:rsid w:val="006129BD"/>
    <w:rsid w:val="0062607A"/>
    <w:rsid w:val="0063529F"/>
    <w:rsid w:val="00656A71"/>
    <w:rsid w:val="006678FB"/>
    <w:rsid w:val="0067753F"/>
    <w:rsid w:val="00683CA4"/>
    <w:rsid w:val="006A5B46"/>
    <w:rsid w:val="006C652F"/>
    <w:rsid w:val="006E19C4"/>
    <w:rsid w:val="006E21BC"/>
    <w:rsid w:val="006E7A3D"/>
    <w:rsid w:val="006F7EBE"/>
    <w:rsid w:val="00744D57"/>
    <w:rsid w:val="007C253B"/>
    <w:rsid w:val="007D1EA6"/>
    <w:rsid w:val="007F3B4C"/>
    <w:rsid w:val="00802C42"/>
    <w:rsid w:val="008126E4"/>
    <w:rsid w:val="00814AF9"/>
    <w:rsid w:val="008335B9"/>
    <w:rsid w:val="0084232D"/>
    <w:rsid w:val="008630AC"/>
    <w:rsid w:val="008722CC"/>
    <w:rsid w:val="00876DCF"/>
    <w:rsid w:val="00897668"/>
    <w:rsid w:val="008B1362"/>
    <w:rsid w:val="008B1BFB"/>
    <w:rsid w:val="008E2F4B"/>
    <w:rsid w:val="008F7186"/>
    <w:rsid w:val="00906633"/>
    <w:rsid w:val="00912788"/>
    <w:rsid w:val="00926F89"/>
    <w:rsid w:val="0093274C"/>
    <w:rsid w:val="00932D6E"/>
    <w:rsid w:val="0093792D"/>
    <w:rsid w:val="00955C48"/>
    <w:rsid w:val="0095714B"/>
    <w:rsid w:val="009676BB"/>
    <w:rsid w:val="00967FAD"/>
    <w:rsid w:val="009730A4"/>
    <w:rsid w:val="009739CE"/>
    <w:rsid w:val="009776EA"/>
    <w:rsid w:val="00995355"/>
    <w:rsid w:val="009A0587"/>
    <w:rsid w:val="009A3452"/>
    <w:rsid w:val="009B4AA0"/>
    <w:rsid w:val="00A16F8D"/>
    <w:rsid w:val="00A23787"/>
    <w:rsid w:val="00A24B97"/>
    <w:rsid w:val="00A4491C"/>
    <w:rsid w:val="00A469D3"/>
    <w:rsid w:val="00A627C6"/>
    <w:rsid w:val="00A725EB"/>
    <w:rsid w:val="00A775B3"/>
    <w:rsid w:val="00A80A79"/>
    <w:rsid w:val="00A87E75"/>
    <w:rsid w:val="00AA69E1"/>
    <w:rsid w:val="00AB3264"/>
    <w:rsid w:val="00AB5519"/>
    <w:rsid w:val="00AD1237"/>
    <w:rsid w:val="00AE36CC"/>
    <w:rsid w:val="00B0664C"/>
    <w:rsid w:val="00B12AB1"/>
    <w:rsid w:val="00B1437B"/>
    <w:rsid w:val="00B23579"/>
    <w:rsid w:val="00B35E8A"/>
    <w:rsid w:val="00B361EB"/>
    <w:rsid w:val="00B54DF9"/>
    <w:rsid w:val="00B57A1C"/>
    <w:rsid w:val="00B66BE1"/>
    <w:rsid w:val="00B721D1"/>
    <w:rsid w:val="00B75B40"/>
    <w:rsid w:val="00B84DA2"/>
    <w:rsid w:val="00BA01F7"/>
    <w:rsid w:val="00BA7B5F"/>
    <w:rsid w:val="00BB7950"/>
    <w:rsid w:val="00BC7C8C"/>
    <w:rsid w:val="00BD2C7D"/>
    <w:rsid w:val="00BD53C2"/>
    <w:rsid w:val="00BD5CA7"/>
    <w:rsid w:val="00BE5AB9"/>
    <w:rsid w:val="00C12075"/>
    <w:rsid w:val="00C2374A"/>
    <w:rsid w:val="00C25922"/>
    <w:rsid w:val="00C43AA8"/>
    <w:rsid w:val="00C44F58"/>
    <w:rsid w:val="00C4656B"/>
    <w:rsid w:val="00C53AEC"/>
    <w:rsid w:val="00C5726F"/>
    <w:rsid w:val="00C63E81"/>
    <w:rsid w:val="00C757AC"/>
    <w:rsid w:val="00C75ED1"/>
    <w:rsid w:val="00C80E80"/>
    <w:rsid w:val="00C82EFC"/>
    <w:rsid w:val="00CC0A83"/>
    <w:rsid w:val="00CF11E1"/>
    <w:rsid w:val="00D03DC7"/>
    <w:rsid w:val="00D230B5"/>
    <w:rsid w:val="00D23EBD"/>
    <w:rsid w:val="00D34A8D"/>
    <w:rsid w:val="00D46E58"/>
    <w:rsid w:val="00D530E5"/>
    <w:rsid w:val="00D55A94"/>
    <w:rsid w:val="00D61875"/>
    <w:rsid w:val="00D7405C"/>
    <w:rsid w:val="00D80E00"/>
    <w:rsid w:val="00DB5670"/>
    <w:rsid w:val="00DE40A8"/>
    <w:rsid w:val="00E02BE6"/>
    <w:rsid w:val="00E3442F"/>
    <w:rsid w:val="00E36E9C"/>
    <w:rsid w:val="00E57C63"/>
    <w:rsid w:val="00E61D3E"/>
    <w:rsid w:val="00E65367"/>
    <w:rsid w:val="00E747F2"/>
    <w:rsid w:val="00E76388"/>
    <w:rsid w:val="00E84F1F"/>
    <w:rsid w:val="00EB71AE"/>
    <w:rsid w:val="00EC36F6"/>
    <w:rsid w:val="00ED13D6"/>
    <w:rsid w:val="00F151E3"/>
    <w:rsid w:val="00F26B9E"/>
    <w:rsid w:val="00F437F6"/>
    <w:rsid w:val="00F51762"/>
    <w:rsid w:val="00F57B99"/>
    <w:rsid w:val="00F6668B"/>
    <w:rsid w:val="00F66C0F"/>
    <w:rsid w:val="00F8209C"/>
    <w:rsid w:val="00F959FB"/>
    <w:rsid w:val="00F968A2"/>
    <w:rsid w:val="00F979C1"/>
    <w:rsid w:val="00FB3E7D"/>
    <w:rsid w:val="00FE3EBA"/>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DE916"/>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3A0508"/>
    <w:rPr>
      <w:sz w:val="16"/>
      <w:szCs w:val="16"/>
    </w:rPr>
  </w:style>
  <w:style w:type="paragraph" w:styleId="CommentText">
    <w:name w:val="annotation text"/>
    <w:basedOn w:val="Normal"/>
    <w:link w:val="CommentTextChar"/>
    <w:rsid w:val="003A0508"/>
  </w:style>
  <w:style w:type="character" w:customStyle="1" w:styleId="CommentTextChar">
    <w:name w:val="Comment Text Char"/>
    <w:basedOn w:val="DefaultParagraphFont"/>
    <w:link w:val="CommentText"/>
    <w:rsid w:val="003A0508"/>
    <w:rPr>
      <w:lang w:val="en-US" w:eastAsia="en-US"/>
    </w:rPr>
  </w:style>
  <w:style w:type="paragraph" w:styleId="CommentSubject">
    <w:name w:val="annotation subject"/>
    <w:basedOn w:val="CommentText"/>
    <w:next w:val="CommentText"/>
    <w:link w:val="CommentSubjectChar"/>
    <w:rsid w:val="003A0508"/>
    <w:rPr>
      <w:b/>
      <w:bCs/>
    </w:rPr>
  </w:style>
  <w:style w:type="character" w:customStyle="1" w:styleId="CommentSubjectChar">
    <w:name w:val="Comment Subject Char"/>
    <w:basedOn w:val="CommentTextChar"/>
    <w:link w:val="CommentSubject"/>
    <w:rsid w:val="003A0508"/>
    <w:rPr>
      <w:b/>
      <w:bCs/>
      <w:lang w:val="en-US" w:eastAsia="en-US"/>
    </w:rPr>
  </w:style>
  <w:style w:type="paragraph" w:styleId="BalloonText">
    <w:name w:val="Balloon Text"/>
    <w:basedOn w:val="Normal"/>
    <w:link w:val="BalloonTextChar"/>
    <w:rsid w:val="003A0508"/>
    <w:rPr>
      <w:rFonts w:ascii="Segoe UI" w:hAnsi="Segoe UI" w:cs="Segoe UI"/>
      <w:sz w:val="18"/>
      <w:szCs w:val="18"/>
    </w:rPr>
  </w:style>
  <w:style w:type="character" w:customStyle="1" w:styleId="BalloonTextChar">
    <w:name w:val="Balloon Text Char"/>
    <w:basedOn w:val="DefaultParagraphFont"/>
    <w:link w:val="BalloonText"/>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A745-BA71-4C49-9A51-34C566998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9</Pages>
  <Words>5298</Words>
  <Characters>30201</Characters>
  <Application>Microsoft Office Word</Application>
  <DocSecurity>0</DocSecurity>
  <Lines>251</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Dragan Matic</cp:lastModifiedBy>
  <cp:revision>81</cp:revision>
  <cp:lastPrinted>2021-06-22T09:29:00Z</cp:lastPrinted>
  <dcterms:created xsi:type="dcterms:W3CDTF">2021-06-16T10:57:00Z</dcterms:created>
  <dcterms:modified xsi:type="dcterms:W3CDTF">2021-10-28T09:21:00Z</dcterms:modified>
</cp:coreProperties>
</file>