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/>
      </w:pPr>
      <w:bookmarkStart w:id="0" w:name="_GoBack"/>
      <w:bookmarkEnd w:id="0"/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1134110</wp:posOffset>
                </wp:positionV>
                <wp:extent cx="6636385" cy="101727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880" cy="101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b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РЕПУБЛИКА СРПСКА</w:t>
                            </w:r>
                          </w:p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rFonts w:ascii="Cambria" w:hAnsi="Cambria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sr-C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  <w:lang w:val="sr-CS"/>
                              </w:rPr>
                              <w:t>ВЛАДА</w:t>
                            </w:r>
                          </w:p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Cs w:val="24"/>
                              </w:rPr>
                              <w:t xml:space="preserve">МИНИСТАРСТВО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Cs w:val="24"/>
                                <w:lang w:val="sr-BA"/>
                              </w:rPr>
                              <w:t>ЗА НАУЧНОТЕХНОЛОШКИ РАЗВОЈ И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Cs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Cs w:val="24"/>
                                <w:lang w:val="sr-BA"/>
                              </w:rPr>
                              <w:t xml:space="preserve">ВИСОКО ОБРАЗОВАЊЕ </w:t>
                            </w:r>
                          </w:p>
                          <w:p>
                            <w:pPr>
                              <w:pStyle w:val="TextBody"/>
                              <w:jc w:val="left"/>
                              <w:rPr>
                                <w:rFonts w:ascii="Calibri" w:hAnsi="Calibri"/>
                                <w:color w:val="000000"/>
                                <w:sz w:val="28"/>
                                <w:lang w:val="sr-BA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lang w:val="sr-BA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  <w:lang w:val="sr-CS"/>
                              </w:rPr>
                            </w:pPr>
                            <w:r>
                              <w:rPr>
                                <w:color w:val="000000"/>
                                <w:lang w:val="sr-C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34.5pt;margin-top:89.3pt;width:522.45pt;height:80pt;mso-position-horizontal:center;mso-position-horizont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mbria" w:hAnsi="Cambria"/>
                          <w:b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  <w:t>РЕПУБЛИКА СРПСКА</w:t>
                      </w:r>
                    </w:p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rFonts w:ascii="Cambria" w:hAnsi="Cambria"/>
                          <w:b/>
                          <w:b/>
                          <w:color w:val="000000"/>
                          <w:sz w:val="28"/>
                          <w:szCs w:val="28"/>
                          <w:lang w:val="sr-CS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  <w:lang w:val="sr-CS"/>
                        </w:rPr>
                        <w:t>ВЛАДА</w:t>
                      </w:r>
                    </w:p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zCs w:val="24"/>
                        </w:rPr>
                        <w:t xml:space="preserve">МИНИСТАРСТВО </w:t>
                      </w:r>
                      <w:r>
                        <w:rPr>
                          <w:rFonts w:ascii="Cambria" w:hAnsi="Cambria"/>
                          <w:color w:val="000000"/>
                          <w:szCs w:val="24"/>
                          <w:lang w:val="sr-BA"/>
                        </w:rPr>
                        <w:t>ЗА НАУЧНОТЕХНОЛОШКИ РАЗВОЈ И</w:t>
                      </w:r>
                      <w:r>
                        <w:rPr>
                          <w:rFonts w:ascii="Cambria" w:hAnsi="Cambria"/>
                          <w:color w:val="000000"/>
                          <w:szCs w:val="24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000000"/>
                          <w:szCs w:val="24"/>
                          <w:lang w:val="sr-BA"/>
                        </w:rPr>
                        <w:t xml:space="preserve">ВИСОКО ОБРАЗОВАЊЕ </w:t>
                      </w:r>
                    </w:p>
                    <w:p>
                      <w:pPr>
                        <w:pStyle w:val="TextBody"/>
                        <w:jc w:val="left"/>
                        <w:rPr>
                          <w:rFonts w:ascii="Calibri" w:hAnsi="Calibri"/>
                          <w:color w:val="000000"/>
                          <w:sz w:val="28"/>
                          <w:lang w:val="sr-BA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  <w:lang w:val="sr-BA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  <w:lang w:val="sr-CS"/>
                        </w:rPr>
                      </w:pPr>
                      <w:r>
                        <w:rPr>
                          <w:color w:val="000000"/>
                          <w:lang w:val="sr-CS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object>
          <v:shape id="ole_rId2" style="width:87.75pt;height:91.5pt" o:ole="">
            <v:imagedata r:id="rId3" o:title=""/>
          </v:shape>
          <o:OLEObject Type="Embed" ProgID="" ShapeID="ole_rId2" DrawAspect="Content" ObjectID="_586552150" r:id="rId2"/>
        </w:object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-438150</wp:posOffset>
                </wp:positionH>
                <wp:positionV relativeFrom="paragraph">
                  <wp:posOffset>224155</wp:posOffset>
                </wp:positionV>
                <wp:extent cx="6350635" cy="438150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40" cy="43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Трг Републике Српске 1, Бања Лука; Тел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051/338–731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; факс: 051/338-856;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lang w:val="sr-BA"/>
                              </w:rPr>
                              <w:t xml:space="preserve">     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ascii="Cambria" w:hAnsi="Cambria"/>
                                  <w:color w:val="000000"/>
                                  <w:sz w:val="18"/>
                                  <w:szCs w:val="18"/>
                                  <w:lang w:val="it-IT"/>
                                </w:rPr>
                                <w:t>www.vladars.</w:t>
                              </w:r>
                            </w:hyperlink>
                            <w:hyperlink r:id="rId5">
                              <w:r>
                                <w:rPr>
                                  <w:rStyle w:val="InternetLink"/>
                                  <w:rFonts w:ascii="Cambria" w:hAnsi="Cambria"/>
                                  <w:color w:val="000000"/>
                                  <w:sz w:val="18"/>
                                  <w:szCs w:val="18"/>
                                  <w:lang w:val="sr-Latn-BA"/>
                                </w:rPr>
                                <w:t>rs</w:t>
                              </w:r>
                            </w:hyperlink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it-IT"/>
                              </w:rPr>
                              <w:t xml:space="preserve">; 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8"/>
                                <w:szCs w:val="18"/>
                                <w:lang w:val="sr-BA"/>
                              </w:rPr>
                              <w:t>е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Latn-CS"/>
                              </w:rPr>
                              <w:t>-mail: mn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bs-BA"/>
                              </w:rPr>
                              <w:t>v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@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Latn-CS"/>
                              </w:rPr>
                              <w:t>mnv.vladars.rs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-34.5pt;margin-top:17.65pt;width:499.95pt;height:34.4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ru-RU"/>
                        </w:rPr>
                        <w:t xml:space="preserve">                  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sr-CS"/>
                        </w:rPr>
                        <w:t>Трг Републике Српске 1, Бања Лука; Тел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ru-RU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sr-CS"/>
                        </w:rPr>
                        <w:t>051/338–731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ru-RU"/>
                        </w:rPr>
                        <w:t>; факс: 051/338-856;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lang w:val="sr-BA"/>
                        </w:rPr>
                        <w:t xml:space="preserve">     </w:t>
                      </w:r>
                      <w:hyperlink r:id="rId6">
                        <w:r>
                          <w:rPr>
                            <w:rStyle w:val="InternetLink"/>
                            <w:rFonts w:ascii="Cambria" w:hAnsi="Cambria"/>
                            <w:color w:val="000000"/>
                            <w:sz w:val="18"/>
                            <w:szCs w:val="18"/>
                            <w:lang w:val="it-IT"/>
                          </w:rPr>
                          <w:t>www.vladars.</w:t>
                        </w:r>
                      </w:hyperlink>
                      <w:hyperlink r:id="rId7">
                        <w:r>
                          <w:rPr>
                            <w:rStyle w:val="InternetLink"/>
                            <w:rFonts w:ascii="Cambria" w:hAnsi="Cambria"/>
                            <w:color w:val="000000"/>
                            <w:sz w:val="18"/>
                            <w:szCs w:val="18"/>
                            <w:lang w:val="sr-Latn-BA"/>
                          </w:rPr>
                          <w:t>rs</w:t>
                        </w:r>
                      </w:hyperlink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it-IT"/>
                        </w:rPr>
                        <w:t xml:space="preserve">; </w:t>
                      </w:r>
                      <w:r>
                        <w:rPr>
                          <w:rFonts w:ascii="Cambria" w:hAnsi="Cambria"/>
                          <w:color w:val="000000"/>
                          <w:sz w:val="18"/>
                          <w:szCs w:val="18"/>
                          <w:lang w:val="sr-BA"/>
                        </w:rPr>
                        <w:t>е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Latn-CS"/>
                        </w:rPr>
                        <w:t>-mail: mn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bs-BA"/>
                        </w:rPr>
                        <w:t>v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CS"/>
                        </w:rPr>
                        <w:t>@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Latn-CS"/>
                        </w:rPr>
                        <w:t>mnv.vladars.rs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77470</wp:posOffset>
                </wp:positionH>
                <wp:positionV relativeFrom="paragraph">
                  <wp:posOffset>5080</wp:posOffset>
                </wp:positionV>
                <wp:extent cx="5708015" cy="1270"/>
                <wp:effectExtent l="0" t="0" r="0" b="0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1pt,0.4pt" to="455.45pt,0.4pt" ID="Line 3" stroked="t" style="position:absolute">
                <v:stroke color="black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Header"/>
        <w:rPr>
          <w:rFonts w:ascii="Cambria" w:hAnsi="Cambria"/>
          <w:sz w:val="22"/>
          <w:szCs w:val="22"/>
          <w:lang w:val="sr-CS"/>
        </w:rPr>
      </w:pPr>
      <w:r>
        <w:rPr>
          <w:rFonts w:ascii="Cambria" w:hAnsi="Cambria"/>
          <w:sz w:val="22"/>
          <w:szCs w:val="22"/>
          <w:lang w:val="sr-CS"/>
        </w:rPr>
      </w:r>
    </w:p>
    <w:p>
      <w:pPr>
        <w:pStyle w:val="Normal"/>
        <w:rPr/>
      </w:pPr>
      <w:r>
        <w:rPr/>
      </w:r>
    </w:p>
    <w:p>
      <w:pPr>
        <w:pStyle w:val="Normal"/>
        <w:ind w:left="7788" w:right="0" w:hanging="0"/>
        <w:jc w:val="center"/>
        <w:rPr/>
      </w:pPr>
      <w:r>
        <w:rPr>
          <w:rFonts w:cs="Calibri" w:ascii="Calibri" w:hAnsi="Calibri"/>
          <w:b/>
          <w:bCs/>
          <w:sz w:val="24"/>
          <w:szCs w:val="24"/>
          <w:lang w:val="sr-BA"/>
        </w:rPr>
        <w:t xml:space="preserve">                                                        </w:t>
      </w:r>
      <w:r>
        <w:rPr>
          <w:rFonts w:cs="Calibri" w:ascii="Calibri" w:hAnsi="Calibri"/>
          <w:b/>
          <w:bCs/>
          <w:sz w:val="24"/>
          <w:szCs w:val="24"/>
          <w:lang w:val="sr-Latn-BA"/>
        </w:rPr>
        <w:t xml:space="preserve">                           </w:t>
      </w:r>
      <w:r>
        <w:rPr>
          <w:rFonts w:cs="Calibri" w:ascii="Calibri" w:hAnsi="Calibri"/>
          <w:b/>
          <w:bCs/>
          <w:sz w:val="24"/>
          <w:szCs w:val="24"/>
          <w:lang w:val="sr-BA"/>
        </w:rPr>
        <w:t>ПРИЛОГ 1.</w:t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BA"/>
        </w:rPr>
      </w:pPr>
      <w:r>
        <w:rPr>
          <w:rFonts w:cs="Calibri" w:ascii="Calibri" w:hAnsi="Calibri"/>
          <w:b/>
          <w:bCs/>
          <w:sz w:val="22"/>
          <w:szCs w:val="22"/>
          <w:lang w:val="sr-BA"/>
        </w:rPr>
        <w:t>КОНКУРС ЗА СУФИНАНСИРАЊЕ НАУЧНОИСТРАЖИВАЧКИХ ПРОЈЕКАТА</w:t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/>
      </w:pPr>
      <w:r>
        <w:rPr>
          <w:rFonts w:cs="Calibri" w:ascii="Calibri" w:hAnsi="Calibri"/>
          <w:b/>
          <w:bCs/>
          <w:sz w:val="22"/>
          <w:szCs w:val="22"/>
          <w:lang w:val="sr-CS"/>
        </w:rPr>
        <w:t>ПРИЈАВНИ ОБРАЗАЦ</w:t>
      </w:r>
      <w:r>
        <w:rPr>
          <w:rFonts w:cs="Calibri" w:ascii="Calibri" w:hAnsi="Calibri"/>
          <w:b/>
          <w:bCs/>
          <w:i/>
          <w:sz w:val="22"/>
          <w:szCs w:val="22"/>
          <w:lang w:val="hr-HR"/>
        </w:rPr>
        <w:br/>
      </w:r>
      <w:r>
        <w:rPr>
          <w:rFonts w:cs="Calibri" w:ascii="Calibri" w:hAnsi="Calibri"/>
          <w:b/>
          <w:bCs/>
          <w:sz w:val="22"/>
          <w:szCs w:val="22"/>
          <w:lang w:val="sr-CS"/>
        </w:rPr>
        <w:t>ЗА ФИНАНСИРАЊЕ ПРОЈЕКАТА ИЗ СРЕДСТАВА ГРАНТА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hr-HR"/>
        </w:rPr>
      </w:pPr>
      <w:r>
        <w:rPr>
          <w:rFonts w:cs="Calibri" w:ascii="Calibri" w:hAnsi="Calibri"/>
          <w:b/>
          <w:bCs/>
          <w:sz w:val="22"/>
          <w:szCs w:val="22"/>
          <w:lang w:val="hr-HR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hr-HR"/>
        </w:rPr>
      </w:pPr>
      <w:r>
        <w:rPr>
          <w:rFonts w:cs="Calibri" w:ascii="Calibri" w:hAnsi="Calibri"/>
          <w:b/>
          <w:bCs/>
          <w:sz w:val="22"/>
          <w:szCs w:val="22"/>
          <w:lang w:val="hr-HR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sz w:val="22"/>
          <w:szCs w:val="22"/>
          <w:lang w:val="hr-HR"/>
        </w:rPr>
        <w:br/>
      </w: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  <w:t>Попуњава давалац средстава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b/>
          <w:b/>
          <w:bCs/>
          <w:sz w:val="22"/>
          <w:szCs w:val="22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lang w:val="sr-CS"/>
        </w:rPr>
        <w:t>Општи подаци</w:t>
      </w:r>
    </w:p>
    <w:tbl>
      <w:tblPr>
        <w:tblW w:w="98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8"/>
        <w:gridCol w:w="5199"/>
      </w:tblGrid>
      <w:tr>
        <w:trPr>
          <w:trHeight w:val="642" w:hRule="atLeast"/>
        </w:trPr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Давалац средстава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 xml:space="preserve">: </w:t>
            </w:r>
          </w:p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(пун назив даваоца средстава и сједиште)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МИНИСТАРСТВО ЗА НАУЧНОТЕХНОЛОШКИ РАЗВОЈ И ВИСОКО ОБРАЗОВАЊЕ РЕПУБЛИКЕ СРПСКЕ</w:t>
            </w:r>
          </w:p>
        </w:tc>
      </w:tr>
      <w:tr>
        <w:trPr/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 xml:space="preserve">Јавни позив/конкурс је објављен: 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 xml:space="preserve">навести </w:t>
            </w:r>
            <w:r>
              <w:rPr>
                <w:rFonts w:cs="Calibri" w:ascii="Calibri" w:hAnsi="Calibri"/>
                <w:bCs/>
                <w:sz w:val="22"/>
                <w:szCs w:val="22"/>
                <w:lang w:val="sr-Latn-CS"/>
              </w:rPr>
              <w:t>web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 xml:space="preserve"> страницу даваоца средстава и остале јавне медије, датум објаве и крајњи рок за достављање пријава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>Конкурс објављен 20.11.2023.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године</w:t>
            </w: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 у „Независним новинама“ и на </w:t>
            </w: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порталу Владе Републике Срспке</w:t>
            </w: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www.vladars.</w:t>
            </w: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rs на страници Министарства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Крајњи рок за достављање </w:t>
            </w: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пријава</w:t>
            </w: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: </w:t>
            </w:r>
            <w:r>
              <w:rPr>
                <w:rFonts w:cs="Calibri" w:ascii="Calibri" w:hAnsi="Calibri"/>
                <w:bCs/>
                <w:sz w:val="22"/>
                <w:szCs w:val="22"/>
                <w:lang w:val="sr-Latn-BA"/>
              </w:rPr>
              <w:t>11.12.2023.</w:t>
            </w: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 xml:space="preserve"> </w:t>
            </w:r>
          </w:p>
        </w:tc>
      </w:tr>
      <w:tr>
        <w:trPr/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Остали  подаци: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(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улица, мјесто, е-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>mail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, телефон/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факс</w:t>
            </w: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)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>Трг Републике Српске бр. 1, Бања Лука</w:t>
            </w:r>
          </w:p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>051/338-731, 051/338-856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mnv</w:t>
            </w:r>
            <w:r>
              <w:rPr>
                <w:rFonts w:cs="Calibri" w:ascii="Calibri" w:hAnsi="Calibri"/>
                <w:bCs/>
                <w:sz w:val="22"/>
                <w:szCs w:val="22"/>
                <w:lang w:val="ru-RU"/>
              </w:rPr>
              <w:t>@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>mnv</w:t>
            </w:r>
            <w:r>
              <w:rPr>
                <w:rFonts w:cs="Calibri" w:ascii="Calibri" w:hAnsi="Calibri"/>
                <w:bCs/>
                <w:sz w:val="22"/>
                <w:szCs w:val="22"/>
                <w:lang w:val="ru-RU"/>
              </w:rPr>
              <w:t>.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>vladars</w:t>
            </w:r>
            <w:r>
              <w:rPr>
                <w:rFonts w:cs="Calibri" w:ascii="Calibri" w:hAnsi="Calibri"/>
                <w:bCs/>
                <w:sz w:val="22"/>
                <w:szCs w:val="22"/>
                <w:lang w:val="ru-RU"/>
              </w:rPr>
              <w:t>.</w:t>
            </w:r>
            <w:r>
              <w:rPr>
                <w:rFonts w:cs="Calibri" w:ascii="Calibri" w:hAnsi="Calibri"/>
                <w:bCs/>
                <w:sz w:val="22"/>
                <w:szCs w:val="22"/>
                <w:lang w:val="sr-Latn-BA"/>
              </w:rPr>
              <w:t>rs</w:t>
            </w:r>
          </w:p>
        </w:tc>
      </w:tr>
      <w:tr>
        <w:trPr/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sr-CS"/>
              </w:rPr>
              <w:t>Стратешки циљ/приоритети које давалац средстава жели да финансира путем гранта</w:t>
            </w:r>
          </w:p>
        </w:tc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Унапређена атрактивност, капацитети и утицај истраживача и развоја на укупан развој</w:t>
            </w:r>
          </w:p>
          <w:p>
            <w:pPr>
              <w:pStyle w:val="ListParagraph"/>
              <w:numPr>
                <w:ilvl w:val="1"/>
                <w:numId w:val="6"/>
              </w:numPr>
              <w:rPr>
                <w:rFonts w:ascii="Calibri" w:hAnsi="Calibri" w:cs="Calibri"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Повећање атрактивности научноистраживачког рада и иноваторства</w:t>
            </w:r>
          </w:p>
          <w:p>
            <w:pPr>
              <w:pStyle w:val="ListParagraph"/>
              <w:numPr>
                <w:ilvl w:val="1"/>
                <w:numId w:val="6"/>
              </w:numPr>
              <w:rPr>
                <w:rFonts w:ascii="Calibri" w:hAnsi="Calibri" w:cs="Calibri"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BA"/>
              </w:rPr>
              <w:t>Успостављање ефикаснијег система управљања науком, иновацијама и технолошким развојем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  <w:t>Попуњава подносилац пријаве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u w:val="single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u w:val="single"/>
          <w:lang w:val="sr-CS"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/>
          <w:b/>
          <w:bCs/>
          <w:sz w:val="22"/>
          <w:szCs w:val="22"/>
          <w:lang w:val="sr-RS"/>
        </w:rPr>
        <w:t xml:space="preserve">Општи подаци </w:t>
      </w:r>
    </w:p>
    <w:tbl>
      <w:tblPr>
        <w:tblW w:w="972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8"/>
        <w:gridCol w:w="5131"/>
      </w:tblGrid>
      <w:tr>
        <w:trPr>
          <w:trHeight w:val="525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Назив пројекта: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BA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BA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sz w:val="22"/>
                <w:szCs w:val="22"/>
                <w:lang w:val="hr-HR"/>
              </w:rPr>
              <w:t>Развој нових модела и алгоритама вјештачке интелигенције за рјешавање тешких проблема комбинаторне оптимизације</w:t>
            </w:r>
          </w:p>
        </w:tc>
      </w:tr>
      <w:tr>
        <w:trPr>
          <w:trHeight w:val="328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Трајање пројекта:</w:t>
            </w:r>
          </w:p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Мјесец/година до мјесец/година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hr-HR" w:eastAsia="en-US" w:bidi="ar-SA"/>
              </w:rPr>
              <w:t>02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/2024 -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hr-HR" w:eastAsia="en-US" w:bidi="ar-SA"/>
              </w:rPr>
              <w:t>11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/20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24</w:t>
            </w:r>
          </w:p>
        </w:tc>
      </w:tr>
      <w:tr>
        <w:trPr>
          <w:trHeight w:val="535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Име и презиме координатора пројекта: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Марко Ђукановић</w:t>
            </w:r>
          </w:p>
        </w:tc>
      </w:tr>
      <w:tr>
        <w:trPr>
          <w:trHeight w:val="535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Контакт телефон координатора пројекта: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065/699/683</w:t>
            </w:r>
          </w:p>
        </w:tc>
      </w:tr>
      <w:tr>
        <w:trPr>
          <w:trHeight w:val="525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Институција носилац истраживања: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(</w:t>
            </w: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пун назив и сједиште</w:t>
            </w:r>
            <w:r>
              <w:rPr>
                <w:rFonts w:cs="Calibri" w:ascii="Calibri" w:hAnsi="Calibri"/>
                <w:bCs/>
                <w:sz w:val="22"/>
                <w:szCs w:val="22"/>
                <w:lang w:val="hr-HR"/>
              </w:rPr>
              <w:t>)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Природно-математички факултет</w:t>
            </w:r>
          </w:p>
        </w:tc>
      </w:tr>
      <w:tr>
        <w:trPr>
          <w:trHeight w:val="270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Адреса: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Младена Стојановића 2, 78000, Бања Лука</w:t>
            </w:r>
          </w:p>
        </w:tc>
      </w:tr>
      <w:tr>
        <w:trPr>
          <w:trHeight w:val="397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Број телефона: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051 319-142</w:t>
            </w:r>
          </w:p>
        </w:tc>
      </w:tr>
      <w:tr>
        <w:trPr>
          <w:trHeight w:val="352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Број факса: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</w:r>
          </w:p>
        </w:tc>
      </w:tr>
      <w:tr>
        <w:trPr>
          <w:trHeight w:val="352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Е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-mail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  <w:rFonts w:cs="Calibri" w:ascii="Calibri" w:hAnsi="Calibri"/>
                  <w:b/>
                  <w:bCs/>
                  <w:sz w:val="22"/>
                  <w:szCs w:val="22"/>
                  <w:lang w:val="hr-HR"/>
                </w:rPr>
                <w:t>marko.djukanovic@pmf.unibl.org</w:t>
              </w:r>
            </w:hyperlink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 / </w:t>
            </w:r>
            <w:r>
              <w:rPr>
                <w:rStyle w:val="InternetLink"/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info@pmf.unibl.org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</w:r>
          </w:p>
        </w:tc>
      </w:tr>
      <w:tr>
        <w:trPr>
          <w:trHeight w:val="622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 xml:space="preserve">Особа овлашћена за потписивање уговора и измјена испред институције: 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Проф. др Радослав Декић, декан</w:t>
            </w:r>
          </w:p>
        </w:tc>
      </w:tr>
      <w:tr>
        <w:trPr>
          <w:trHeight w:val="553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 xml:space="preserve">ЈИБ (јединствени идентификациони број):  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4401017720090</w:t>
            </w:r>
          </w:p>
        </w:tc>
      </w:tr>
      <w:tr>
        <w:trPr>
          <w:trHeight w:val="1350" w:hRule="atLeast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CS"/>
              </w:rPr>
              <w:t>Број жиро-рачуна:</w:t>
            </w:r>
          </w:p>
          <w:p>
            <w:pPr>
              <w:pStyle w:val="Normal"/>
              <w:jc w:val="both"/>
              <w:rPr>
                <w:rFonts w:ascii="Calibri" w:hAnsi="Calibri" w:cs="Calibri"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(буџетски корисници треба да наведу инструкцију за плаћање која подразумијева назив банке, трансакциони рачун банке, број буџетске организације, врсту прихода и број општине)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551-790-22200220-96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Назив банке: Unicredit Bank a.d. Banja Luka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Буџетска организација: 12500009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Врста приход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a: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731211</w:t>
            </w:r>
          </w:p>
        </w:tc>
      </w:tr>
    </w:tbl>
    <w:p>
      <w:pPr>
        <w:pStyle w:val="Normal"/>
        <w:tabs>
          <w:tab w:val="clear" w:pos="708"/>
          <w:tab w:val="left" w:pos="0" w:leader="none"/>
          <w:tab w:val="left" w:pos="5846" w:leader="none"/>
        </w:tabs>
        <w:jc w:val="both"/>
        <w:rPr/>
      </w:pPr>
      <w:r>
        <w:rPr>
          <w:rFonts w:cs="Calibri" w:ascii="Calibri" w:hAnsi="Calibri"/>
          <w:b/>
          <w:sz w:val="20"/>
          <w:lang w:val="sr-CS"/>
        </w:rPr>
        <w:t>Напомена:</w:t>
      </w:r>
      <w:r>
        <w:rPr>
          <w:rFonts w:cs="Calibri" w:ascii="Calibri" w:hAnsi="Calibri"/>
          <w:sz w:val="20"/>
          <w:lang w:val="sr-CS"/>
        </w:rPr>
        <w:t xml:space="preserve"> Подносилац пријаве је одговоран за доставу тачних података. Било која промјена адресе, броја  телефона, факса, </w:t>
      </w:r>
      <w:r>
        <w:rPr>
          <w:rFonts w:cs="Calibri" w:ascii="Calibri" w:hAnsi="Calibri"/>
          <w:sz w:val="20"/>
        </w:rPr>
        <w:t>e</w:t>
      </w:r>
      <w:r>
        <w:rPr>
          <w:rFonts w:cs="Calibri" w:ascii="Calibri" w:hAnsi="Calibri"/>
          <w:sz w:val="20"/>
          <w:lang w:val="ru-RU"/>
        </w:rPr>
        <w:t>-</w:t>
      </w:r>
      <w:r>
        <w:rPr>
          <w:rFonts w:cs="Calibri" w:ascii="Calibri" w:hAnsi="Calibri"/>
          <w:sz w:val="20"/>
        </w:rPr>
        <w:t>mail</w:t>
      </w:r>
      <w:r>
        <w:rPr>
          <w:rFonts w:cs="Calibri" w:ascii="Calibri" w:hAnsi="Calibri"/>
          <w:sz w:val="20"/>
          <w:lang w:val="sr-CS"/>
        </w:rPr>
        <w:t xml:space="preserve"> или промјене контакт-особе се мора назначити у писаној форми. Давалац средстава се неће сматрати одговорним у случају да не успије контактирати</w:t>
      </w:r>
      <w:r>
        <w:rPr>
          <w:rFonts w:cs="Calibri" w:ascii="Calibri" w:hAnsi="Calibri"/>
          <w:sz w:val="20"/>
          <w:lang w:val="sr-BA"/>
        </w:rPr>
        <w:t xml:space="preserve"> </w:t>
      </w:r>
      <w:r>
        <w:rPr>
          <w:rFonts w:cs="Calibri" w:ascii="Calibri" w:hAnsi="Calibri"/>
          <w:sz w:val="20"/>
          <w:lang w:val="sr-CS"/>
        </w:rPr>
        <w:t>подносиоца пријаве.</w:t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lang w:val="sr-CS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2"/>
          <w:szCs w:val="22"/>
          <w:lang w:val="hr-HR"/>
        </w:rPr>
        <w:t xml:space="preserve">2. </w:t>
      </w:r>
      <w:r>
        <w:rPr>
          <w:rFonts w:cs="Calibri" w:ascii="Calibri" w:hAnsi="Calibri"/>
          <w:b/>
          <w:bCs/>
          <w:sz w:val="22"/>
          <w:szCs w:val="22"/>
          <w:lang w:val="sr-CS"/>
        </w:rPr>
        <w:t xml:space="preserve">Сажетак пројекта (максимално 250 ријечи) </w:t>
      </w:r>
    </w:p>
    <w:p>
      <w:pPr>
        <w:pStyle w:val="Normal"/>
        <w:jc w:val="both"/>
        <w:rPr>
          <w:rFonts w:ascii="Calibri" w:hAnsi="Calibri" w:cs="Calibri"/>
          <w:bCs/>
          <w:i/>
          <w:i/>
          <w:sz w:val="22"/>
          <w:szCs w:val="22"/>
          <w:lang w:val="sr-CS"/>
        </w:rPr>
      </w:pPr>
      <w:r>
        <w:rPr>
          <w:rFonts w:cs="Calibri" w:ascii="Calibri" w:hAnsi="Calibri"/>
          <w:bCs/>
          <w:i/>
          <w:sz w:val="22"/>
          <w:szCs w:val="22"/>
          <w:lang w:val="sr-CS"/>
        </w:rPr>
        <w:t>Треба објаснити: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Cs/>
          <w:i/>
          <w:i/>
          <w:sz w:val="22"/>
          <w:szCs w:val="22"/>
          <w:lang w:val="sr-CS"/>
        </w:rPr>
      </w:pPr>
      <w:r>
        <w:rPr>
          <w:rFonts w:cs="Calibri" w:ascii="Calibri" w:hAnsi="Calibri"/>
          <w:bCs/>
          <w:i/>
          <w:sz w:val="22"/>
          <w:szCs w:val="22"/>
          <w:lang w:val="sr-CS"/>
        </w:rPr>
        <w:t>Сврху истраживања, односно зашто је важно предметно истраживање (нпр. „Студија ће истражити 1, 2, 3...; студија ће тестирати…“ итд);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bCs/>
          <w:i/>
          <w:i/>
          <w:sz w:val="22"/>
          <w:szCs w:val="22"/>
          <w:lang w:val="sr-CS"/>
        </w:rPr>
      </w:pPr>
      <w:r>
        <w:rPr>
          <w:rFonts w:cs="Calibri" w:ascii="Calibri" w:hAnsi="Calibri"/>
          <w:bCs/>
          <w:i/>
          <w:sz w:val="22"/>
          <w:szCs w:val="22"/>
          <w:lang w:val="sr-CS"/>
        </w:rPr>
        <w:t>Методологију која ће бити коришћена у истраживању, тј. како ће се нешто урадити;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bCs/>
          <w:i/>
          <w:sz w:val="22"/>
          <w:szCs w:val="22"/>
          <w:lang w:val="sr-CS"/>
        </w:rPr>
        <w:t>Очекиване резултате (нпр. „Очекујемо да ће истраживање показати да…</w:t>
      </w:r>
      <w:r>
        <w:rPr>
          <w:rFonts w:cs="Calibri" w:ascii="Calibri" w:hAnsi="Calibri"/>
          <w:bCs/>
          <w:i/>
          <w:sz w:val="22"/>
          <w:szCs w:val="22"/>
          <w:lang w:val="sr-BA"/>
        </w:rPr>
        <w:t xml:space="preserve">“ </w:t>
      </w:r>
      <w:r>
        <w:rPr>
          <w:rFonts w:cs="Calibri" w:ascii="Calibri" w:hAnsi="Calibri"/>
          <w:bCs/>
          <w:i/>
          <w:sz w:val="22"/>
          <w:szCs w:val="22"/>
          <w:lang w:val="sr-CS"/>
        </w:rPr>
        <w:t xml:space="preserve"> итд).</w:t>
      </w:r>
    </w:p>
    <w:p>
      <w:pPr>
        <w:pStyle w:val="Normal"/>
        <w:jc w:val="both"/>
        <w:rPr/>
      </w:pPr>
      <w:r>
        <w:rPr>
          <w:rFonts w:cs="Calibri" w:ascii="Calibri" w:hAnsi="Calibri"/>
          <w:bCs/>
          <w:i/>
          <w:sz w:val="22"/>
          <w:szCs w:val="22"/>
          <w:u w:val="single"/>
          <w:lang w:val="sr-CS"/>
        </w:rPr>
        <w:t>Сугестије за писање сажетка пројекта</w:t>
      </w:r>
      <w:r>
        <w:rPr>
          <w:rFonts w:cs="Calibri" w:ascii="Calibri" w:hAnsi="Calibri"/>
          <w:bCs/>
          <w:i/>
          <w:sz w:val="22"/>
          <w:szCs w:val="22"/>
          <w:lang w:val="sr-CS"/>
        </w:rPr>
        <w:t>: сажетак напишите након што попуните Образац/Прилог 2. у којем детаљно описујете приједлог пројекта, како бисте унијели све важне елементе; покушајте да одговорите на питања: „Који су најважнији елементи пројекта?“, „Шта мора знати читалац да би разумио о чему се ради у пројекту?“ и сл.</w:t>
      </w:r>
    </w:p>
    <w:tbl>
      <w:tblPr>
        <w:tblW w:w="9682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2"/>
      </w:tblGrid>
      <w:tr>
        <w:trPr>
          <w:trHeight w:val="1975" w:hRule="atLeast"/>
        </w:trPr>
        <w:tc>
          <w:tcPr>
            <w:tcW w:w="9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У оквиру овог пројекта разматраћемо дизајнирање нових, ефикасних модела и метода вјештачке интелигенције (АИ) у сврху ефикасног рјешавања NP-тешких, практично заснованих проблема из области комбинаторне (дискретне) оптимизације (COP) , нпр. проблема распоређивања,  секвенцијалних стринговних проблеми из биоинформатике  исл.  Хибридне методе су  у посљедњој деценији постале  доминантне у рјешавању тешких COP,  те су значајно превазишле резултате до тада доминантних класичних мета-хеуристичкика.   Размотрићемо неколико начина дизајнирања ефикасних хибрида:</w:t>
            </w:r>
          </w:p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1) Конструкција хибрида заснованих на прим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ј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ени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егзактних </w:t>
            </w:r>
            <w:r>
              <w:rPr>
                <w:rFonts w:eastAsia="Times New Roman" w:cs="Calibri" w:ascii="Calibri" w:hAnsi="Calibri"/>
                <w:b/>
                <w:bCs/>
                <w:i/>
                <w:iCs/>
                <w:color w:val="auto"/>
                <w:kern w:val="0"/>
                <w:sz w:val="22"/>
                <w:szCs w:val="22"/>
                <w:lang w:val="ru-RU" w:eastAsia="en-US" w:bidi="ar-SA"/>
              </w:rPr>
              <w:t>black-box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оптимизационих рјешавача (нпр. CPLEX), интегришући их као алати за интенсификацију у главној алгоритамској схеми. Примјер једног алгоритама из литературе је CMSA, који спаја више рјешења у  једну подинстацу, која се потом рјешава </w:t>
            </w:r>
            <w:r>
              <w:rPr>
                <w:rFonts w:eastAsia="Times New Roman" w:cs="Calibri" w:ascii="Calibri" w:hAnsi="Calibri"/>
                <w:b/>
                <w:bCs/>
                <w:i/>
                <w:iCs/>
                <w:color w:val="auto"/>
                <w:kern w:val="0"/>
                <w:sz w:val="22"/>
                <w:szCs w:val="22"/>
                <w:lang w:val="ru-RU" w:eastAsia="en-US" w:bidi="ar-SA"/>
              </w:rPr>
              <w:t>black-box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рјешавачем. На основу добијеног рјешења, алгоритам учи како изградити бољу подинстанцу у наредној итерацији. Конструкција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нових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хибр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ида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на бази описане методологије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је је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дан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од циљева овог пројекта.</w:t>
            </w:r>
          </w:p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2) Конструкција </w:t>
            </w:r>
            <w:r>
              <w:rPr>
                <w:rFonts w:eastAsia="Times New Roman" w:cs="Calibri" w:ascii="Calibri" w:hAnsi="Calibri"/>
                <w:b/>
                <w:bCs/>
                <w:i/>
                <w:iCs/>
                <w:color w:val="auto"/>
                <w:kern w:val="0"/>
                <w:sz w:val="22"/>
                <w:szCs w:val="22"/>
                <w:lang w:val="ru-RU" w:eastAsia="en-US" w:bidi="ar-SA"/>
              </w:rPr>
              <w:t>anytime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алгоритама, добијени комбиновањем мета-хеуристичког у схему егзактног алгоритма, нпр. А* претраге. Први осигурава враћање квалитетног апроксимативног рјешења у готово сваком моменту прекида алгоритма, док потоњи обезбјеђује егзактност, нудећи гаранције о квалитети нађеног рјешења. Развој нових </w:t>
            </w:r>
            <w:r>
              <w:rPr>
                <w:rFonts w:eastAsia="Times New Roman" w:cs="Calibri" w:ascii="Calibri" w:hAnsi="Calibri"/>
                <w:b/>
                <w:bCs/>
                <w:i/>
                <w:iCs/>
                <w:color w:val="auto"/>
                <w:kern w:val="0"/>
                <w:sz w:val="22"/>
                <w:szCs w:val="22"/>
                <w:lang w:val="ru-RU" w:eastAsia="en-US" w:bidi="ar-SA"/>
              </w:rPr>
              <w:t>anytime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хибрида је један од задатака пројекта.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3) Тренутно једна од најпопуларнијих тема ове области је начин интеграције неке од популарних модела учења  из области машинског учења у мета-хеуристички алгоритам ради доношења бољих одлука током претраге. Потребно је научити модел (нпр. неуронску мрежу) који би служио као потпора раду стандардног мета-хеуристичког алгоритма. Дизајнирање научених неуронских мрежа за конкретне проблеме те успјешна интеграција са мета-хеуристикама ће бити размотрено овим пројектом.</w:t>
            </w:r>
          </w:p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  <w:t xml:space="preserve">Циљеви пројекта су: (i) Дизајнирање неколико нових ефикасних хибрида и хибридних техника у пољу АИ; (ii)  Ефикасност ново-дизајнираних хибрида је показана на проблемима из различитих домена; (iii) Практична примјена оваквих алгоритама демонстрирана на реалним инстанцама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те подржана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  <w:t xml:space="preserve"> одговарајућ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  <w:t xml:space="preserve">ом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  <w:t>интерпрет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  <w:t>ацијом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  <w:t xml:space="preserve">.   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ru-RU"/>
              </w:rPr>
            </w:r>
          </w:p>
        </w:tc>
      </w:tr>
      <w:tr>
        <w:trPr>
          <w:trHeight w:val="1975" w:hRule="atLeast"/>
        </w:trPr>
        <w:tc>
          <w:tcPr>
            <w:tcW w:w="9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/>
          <w:b/>
          <w:bCs/>
          <w:sz w:val="22"/>
          <w:szCs w:val="22"/>
          <w:lang w:val="sr-RS"/>
        </w:rPr>
      </w:r>
    </w:p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/>
          <w:b/>
          <w:bCs/>
          <w:sz w:val="22"/>
          <w:szCs w:val="22"/>
          <w:lang w:val="sr-RS"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  <w:sz w:val="22"/>
          <w:szCs w:val="22"/>
          <w:lang w:val="sr-RS"/>
        </w:rPr>
        <w:t>3</w:t>
      </w:r>
      <w:r>
        <w:rPr>
          <w:rFonts w:cs="Calibri" w:ascii="Calibri" w:hAnsi="Calibri"/>
          <w:b/>
          <w:bCs/>
          <w:sz w:val="22"/>
          <w:szCs w:val="22"/>
          <w:lang w:val="hr-HR"/>
        </w:rPr>
        <w:t xml:space="preserve">. </w:t>
      </w:r>
      <w:r>
        <w:rPr>
          <w:rFonts w:cs="Calibri" w:ascii="Calibri" w:hAnsi="Calibri"/>
          <w:b/>
          <w:bCs/>
          <w:sz w:val="22"/>
          <w:szCs w:val="22"/>
          <w:lang w:val="sr-CS"/>
        </w:rPr>
        <w:t xml:space="preserve">Буџет пројекта </w:t>
      </w:r>
    </w:p>
    <w:tbl>
      <w:tblPr>
        <w:tblW w:w="96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2"/>
        <w:gridCol w:w="5155"/>
      </w:tblGrid>
      <w:tr>
        <w:trPr/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7875" w:leader="none"/>
              </w:tabs>
              <w:rPr>
                <w:rFonts w:ascii="Calibri" w:hAnsi="Calibri" w:cs="Calibri"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  <w:t>Укупан буџет пројекта (КМ)</w:t>
            </w:r>
          </w:p>
          <w:p>
            <w:pPr>
              <w:pStyle w:val="Normal"/>
              <w:tabs>
                <w:tab w:val="clear" w:pos="708"/>
                <w:tab w:val="left" w:pos="7875" w:leader="none"/>
              </w:tabs>
              <w:rPr>
                <w:rFonts w:ascii="Calibri" w:hAnsi="Calibri" w:cs="Calibri"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RS"/>
              </w:rPr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7875" w:leader="none"/>
              </w:tabs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hr-HR" w:eastAsia="en-US" w:bidi="ar-SA"/>
              </w:rPr>
              <w:t>13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, 000.00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КМ</w:t>
            </w:r>
          </w:p>
        </w:tc>
      </w:tr>
      <w:tr>
        <w:trPr>
          <w:trHeight w:val="622" w:hRule="atLeast"/>
        </w:trPr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7875" w:leader="none"/>
              </w:tabs>
              <w:rPr>
                <w:rFonts w:ascii="Calibri" w:hAnsi="Calibri" w:cs="Calibri"/>
                <w:bCs/>
                <w:sz w:val="22"/>
                <w:szCs w:val="22"/>
                <w:lang w:val="sr-CS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sr-CS"/>
              </w:rPr>
              <w:t>Тражена средства од Министарства у складу са конкурсом (% од укупног буџета)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7875" w:leader="none"/>
              </w:tabs>
              <w:rPr>
                <w:rFonts w:ascii="Calibri" w:hAnsi="Calibri" w:cs="Calibri"/>
                <w:b/>
                <w:b/>
                <w:bCs/>
                <w:sz w:val="22"/>
                <w:szCs w:val="22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 xml:space="preserve">10,000.00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hr-HR"/>
              </w:rPr>
              <w:t>КМ</w:t>
            </w:r>
          </w:p>
        </w:tc>
      </w:tr>
    </w:tbl>
    <w:p>
      <w:pPr>
        <w:pStyle w:val="Normal"/>
        <w:jc w:val="both"/>
        <w:rPr>
          <w:rFonts w:ascii="Calibri" w:hAnsi="Calibri" w:eastAsia="Calibri" w:cs="Calibri"/>
          <w:b/>
          <w:b/>
          <w:sz w:val="22"/>
          <w:szCs w:val="22"/>
          <w:lang w:val="sr-CS"/>
        </w:rPr>
      </w:pPr>
      <w:r>
        <w:rPr>
          <w:rFonts w:eastAsia="Calibri" w:cs="Calibri" w:ascii="Calibri" w:hAnsi="Calibri"/>
          <w:b/>
          <w:sz w:val="22"/>
          <w:szCs w:val="22"/>
          <w:lang w:val="sr-CS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2"/>
          <w:szCs w:val="22"/>
          <w:lang w:val="sr-CS"/>
        </w:rPr>
      </w:pPr>
      <w:r>
        <w:rPr>
          <w:rFonts w:eastAsia="Calibri" w:cs="Calibri" w:ascii="Calibri" w:hAnsi="Calibri"/>
          <w:b/>
          <w:sz w:val="22"/>
          <w:szCs w:val="22"/>
          <w:lang w:val="sr-CS"/>
        </w:rPr>
        <w:t>4. Подаци о пројектном тиму који учествује у извођењу пројекта</w:t>
      </w:r>
    </w:p>
    <w:tbl>
      <w:tblPr>
        <w:tblW w:w="96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728"/>
        <w:gridCol w:w="1852"/>
        <w:gridCol w:w="1552"/>
        <w:gridCol w:w="1561"/>
        <w:gridCol w:w="2306"/>
      </w:tblGrid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Р.Б.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Име и презиме члана тима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ЈМБГ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bCs/>
                <w:sz w:val="16"/>
                <w:szCs w:val="16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16"/>
                <w:szCs w:val="16"/>
                <w:lang w:val="sr-RS"/>
              </w:rPr>
              <w:t>Научноистраживачко или научно-наставно звање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sz w:val="20"/>
                <w:lang w:val="sr-CS"/>
              </w:rPr>
            </w:pPr>
            <w:r>
              <w:rPr>
                <w:rFonts w:eastAsia="Calibri" w:cs="Calibri" w:ascii="Calibri" w:hAnsi="Calibri"/>
                <w:b/>
                <w:sz w:val="20"/>
                <w:lang w:val="sr-CS"/>
              </w:rPr>
              <w:t>Функција у пројекту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Calibri"/>
                <w:b/>
                <w:b/>
                <w:sz w:val="20"/>
                <w:lang w:val="sr-CS"/>
              </w:rPr>
            </w:pPr>
            <w:r>
              <w:rPr>
                <w:rFonts w:eastAsia="Calibri" w:cs="Calibri" w:ascii="Calibri" w:hAnsi="Calibri"/>
                <w:b/>
                <w:sz w:val="20"/>
                <w:lang w:val="sr-CS"/>
              </w:rPr>
              <w:t>Својеручни потпис</w:t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1.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Марко Ђукановић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2010990162517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доцент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координатор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2.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Драган Матић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2308977582521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ванредни професор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водећи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3.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Милана Грбић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1508989105075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доцент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водећи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4.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Димитрије Чвокић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0811984140000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доцент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водећи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5.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Милан Предојевић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2101993162513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виши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асистент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млади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6.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Ненад Вилендечић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1706999101473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асистент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млади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7.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Стефан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Капунац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асистент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млади</w:t>
            </w: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 xml:space="preserve"> </w:t>
            </w:r>
            <w:r>
              <w:rPr>
                <w:rFonts w:eastAsia="Times New Roman" w:cs="Calibri" w:ascii="Calibri" w:hAnsi="Calibri"/>
                <w:b/>
                <w:bCs/>
                <w:color w:val="auto"/>
                <w:kern w:val="0"/>
                <w:sz w:val="22"/>
                <w:szCs w:val="22"/>
                <w:lang w:val="sr-RS" w:eastAsia="en-US" w:bidi="ar-SA"/>
              </w:rPr>
              <w:t>истраживач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8.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9.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  <w:t>10.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2"/>
                <w:szCs w:val="22"/>
                <w:lang w:val="sr-RS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  <w:lang w:val="sr-RS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/>
          <w:b/>
          <w:bCs/>
          <w:sz w:val="22"/>
          <w:szCs w:val="22"/>
          <w:lang w:val="sr-RS"/>
        </w:rPr>
      </w:r>
    </w:p>
    <w:p>
      <w:pPr>
        <w:pStyle w:val="Normal"/>
        <w:rPr>
          <w:rFonts w:ascii="Calibri" w:hAnsi="Calibri"/>
          <w:b/>
          <w:b/>
          <w:sz w:val="20"/>
          <w:lang w:val="sr-CS"/>
        </w:rPr>
      </w:pPr>
      <w:r>
        <w:rPr>
          <w:rFonts w:ascii="Calibri" w:hAnsi="Calibri"/>
          <w:b/>
          <w:sz w:val="20"/>
          <w:lang w:val="sr-CS"/>
        </w:rPr>
        <w:t>ПРИЛОЗИ УЗ ПРИЈАВУ (уз овај Прилог бр. 1 - заокружити приложено)</w:t>
      </w:r>
    </w:p>
    <w:tbl>
      <w:tblPr>
        <w:tblW w:w="96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8"/>
      </w:tblGrid>
      <w:tr>
        <w:trPr>
          <w:trHeight w:val="1525" w:hRule="atLeast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Попуњен Образац пројектног приједлога (прилог 2);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Попуњен Образац за буџет (прилог 3);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Calibri" w:hAnsi="Calibri"/>
                <w:sz w:val="20"/>
                <w:lang w:val="sr-BA"/>
              </w:rPr>
              <w:t xml:space="preserve">Библиографија координатора и чланова пројектног тима </w:t>
            </w:r>
            <w:r>
              <w:rPr>
                <w:rFonts w:ascii="Calibri" w:hAnsi="Calibri"/>
                <w:b/>
                <w:sz w:val="20"/>
                <w:lang w:val="sr-BA"/>
              </w:rPr>
              <w:t>у посљедњих пет година</w:t>
            </w:r>
            <w:r>
              <w:rPr>
                <w:rFonts w:ascii="Calibri" w:hAnsi="Calibri"/>
                <w:sz w:val="20"/>
                <w:lang w:val="sr-Latn-BA"/>
              </w:rPr>
              <w:t xml:space="preserve"> (</w:t>
            </w:r>
            <w:r>
              <w:rPr>
                <w:rFonts w:ascii="Calibri" w:hAnsi="Calibri"/>
                <w:sz w:val="20"/>
                <w:lang w:val="sr-BA"/>
              </w:rPr>
              <w:t xml:space="preserve">радови </w:t>
            </w:r>
            <w:r>
              <w:rPr>
                <w:rFonts w:ascii="Calibri" w:hAnsi="Calibri"/>
                <w:b/>
                <w:sz w:val="20"/>
                <w:lang w:val="sr-BA"/>
              </w:rPr>
              <w:t>морају</w:t>
            </w:r>
            <w:r>
              <w:rPr>
                <w:rFonts w:ascii="Calibri" w:hAnsi="Calibri"/>
                <w:sz w:val="20"/>
                <w:lang w:val="sr-BA"/>
              </w:rPr>
              <w:t xml:space="preserve"> бити разврстани по категоријама из чл. 16. Правилника);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Доказ да је координатор претходно учествовао у најмање једном научноистраживачком пројекту, као члан пројектног тима;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Calibri" w:hAnsi="Calibri"/>
                <w:sz w:val="20"/>
                <w:lang w:val="sr-BA"/>
              </w:rPr>
              <w:t>Биографије координатора и чланова пројектног тима (</w:t>
            </w:r>
            <w:r>
              <w:rPr>
                <w:rFonts w:ascii="Calibri" w:hAnsi="Calibri"/>
                <w:sz w:val="20"/>
                <w:lang w:val="bs-BA"/>
              </w:rPr>
              <w:t>учешће на пројектима,</w:t>
            </w:r>
            <w:r>
              <w:rPr>
                <w:rFonts w:ascii="Calibri" w:hAnsi="Calibri"/>
                <w:sz w:val="20"/>
                <w:lang w:val="bs-Cyrl-BA"/>
              </w:rPr>
              <w:t xml:space="preserve"> менторства магистарских и докторских радова, </w:t>
            </w:r>
            <w:r>
              <w:rPr>
                <w:rFonts w:ascii="Calibri" w:hAnsi="Calibri"/>
                <w:sz w:val="20"/>
                <w:lang w:val="bs-BA"/>
              </w:rPr>
              <w:t>учешће на научним скуповима</w:t>
            </w:r>
            <w:r>
              <w:rPr>
                <w:rFonts w:ascii="Calibri" w:hAnsi="Calibri"/>
                <w:sz w:val="20"/>
                <w:lang w:val="bs-Cyrl-BA"/>
              </w:rPr>
              <w:t>, чланство у страним научним удружењима и асоцијацијама, уређивање тематских зборника, часописа, стране и домаће награде и признања за научни допринос, рецензије радова</w:t>
            </w:r>
            <w:r>
              <w:rPr>
                <w:rFonts w:ascii="Calibri" w:hAnsi="Calibri"/>
                <w:sz w:val="20"/>
                <w:lang w:val="bs-BA"/>
              </w:rPr>
              <w:t xml:space="preserve"> итд)</w:t>
            </w:r>
            <w:r>
              <w:rPr>
                <w:rFonts w:ascii="Calibri" w:hAnsi="Calibri"/>
                <w:sz w:val="20"/>
              </w:rPr>
              <w:t>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Calibri" w:hAnsi="Calibri"/>
                <w:sz w:val="20"/>
                <w:lang w:val="sr-BA"/>
              </w:rPr>
              <w:t>Доказ о суфинансирању од стране научноистраживачке институције која пријављује пројекат или других извора суфинасирања, са наглашеним износом и процентом суфинансирања;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 xml:space="preserve">Потврда да је координатор запослен у научноистраживачкој организацији која пријављује приједлог пројекта; 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Доказ о учешћу у међународним програмима (искључиво се односи на пројекат са којим се конкурише - уговор, потврда и сл);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Увјерење о измиреним порезима и доприносима за запослене у научноистраживачкој организацији (односи се на институте);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Увјерење о држављанству за координатора (не старије од шест мјесеци);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Увјерења о држављанству  за водеће чланове пројектног тима (не старија од шест мјесеци);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Потврда о пребивалишту за координатора (не старије од шест мјесеци);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Потврде о пребивалишту за водеће чланове пројектног тима (не старије од шест мјесеци);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Овјерена изјава да су учесници у пројекту пријављени на максимално два пројекта који се пријављују на конкурс Министарства;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Овјерена изјава координатора да је пријављен на максимално једном научноистраживачком пројекату као координатор и на једном пројекту као члан истраживачког тима;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Овјерена изјава координатора пројекта да је испунио уговорне обавезе за пројекте које је Министарство суфинансирало претходних година (достављени уредни извјештаји);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Овјерена изјава координатора пројекта о завршеним пројектима којима је руководио претходних година, а које је суфинансирало Министарство.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Сагласност научноистраживачке организације за учешће на конкурсу;</w:t>
            </w:r>
          </w:p>
          <w:p>
            <w:pPr>
              <w:pStyle w:val="TextBody"/>
              <w:numPr>
                <w:ilvl w:val="0"/>
                <w:numId w:val="4"/>
              </w:numPr>
              <w:jc w:val="both"/>
              <w:rPr>
                <w:rFonts w:ascii="Calibri" w:hAnsi="Calibri"/>
                <w:sz w:val="20"/>
                <w:lang w:val="sr-BA"/>
              </w:rPr>
            </w:pPr>
            <w:r>
              <w:rPr>
                <w:rFonts w:ascii="Calibri" w:hAnsi="Calibri"/>
                <w:sz w:val="20"/>
                <w:lang w:val="sr-BA"/>
              </w:rPr>
              <w:t>За младе истраживаче, потврде да су студенти другог, односно трећег циклуса високог образовања.</w:t>
            </w:r>
          </w:p>
          <w:p>
            <w:pPr>
              <w:pStyle w:val="TextBody"/>
              <w:ind w:left="735" w:right="0" w:hanging="0"/>
              <w:rPr>
                <w:rFonts w:ascii="Calibri" w:hAnsi="Calibri"/>
                <w:b/>
                <w:b/>
                <w:sz w:val="20"/>
                <w:lang w:val="bs-Cyrl-BA"/>
              </w:rPr>
            </w:pPr>
            <w:r>
              <w:rPr>
                <w:rFonts w:ascii="Calibri" w:hAnsi="Calibri"/>
                <w:b/>
                <w:sz w:val="20"/>
                <w:lang w:val="bs-Cyrl-BA"/>
              </w:rPr>
            </w:r>
          </w:p>
          <w:p>
            <w:pPr>
              <w:pStyle w:val="TextBody"/>
              <w:jc w:val="both"/>
              <w:rPr/>
            </w:pPr>
            <w:r>
              <w:rPr>
                <w:rFonts w:ascii="Calibri" w:hAnsi="Calibri"/>
                <w:b/>
                <w:sz w:val="20"/>
                <w:lang w:val="bs-Cyrl-BA"/>
              </w:rPr>
              <w:t>НАПОМЕНА: Конкурсну д</w:t>
            </w:r>
            <w:r>
              <w:rPr>
                <w:rFonts w:ascii="Calibri" w:hAnsi="Calibri"/>
                <w:b/>
                <w:sz w:val="20"/>
              </w:rPr>
              <w:t>окумент</w:t>
            </w:r>
            <w:r>
              <w:rPr>
                <w:rFonts w:ascii="Calibri" w:hAnsi="Calibri"/>
                <w:b/>
                <w:sz w:val="20"/>
                <w:lang w:val="sr-BA"/>
              </w:rPr>
              <w:t xml:space="preserve">ацију доставити </w:t>
            </w:r>
            <w:r>
              <w:rPr>
                <w:rFonts w:ascii="Calibri" w:hAnsi="Calibri"/>
                <w:b/>
                <w:sz w:val="20"/>
              </w:rPr>
              <w:t>у</w:t>
            </w:r>
            <w:r>
              <w:rPr>
                <w:rFonts w:ascii="Calibri" w:hAnsi="Calibri"/>
                <w:b/>
                <w:sz w:val="20"/>
                <w:lang w:val="sr-BA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писано</w:t>
            </w:r>
            <w:r>
              <w:rPr>
                <w:rFonts w:ascii="Calibri" w:hAnsi="Calibri"/>
                <w:b/>
                <w:sz w:val="20"/>
                <w:lang w:val="bs-Cyrl-BA"/>
              </w:rPr>
              <w:t>ј (папирној) форми</w:t>
            </w:r>
            <w:r>
              <w:rPr>
                <w:rFonts w:ascii="Calibri" w:hAnsi="Calibri"/>
                <w:b/>
                <w:sz w:val="20"/>
              </w:rPr>
              <w:t xml:space="preserve"> и </w:t>
            </w:r>
            <w:r>
              <w:rPr>
                <w:rFonts w:ascii="Calibri" w:hAnsi="Calibri"/>
                <w:b/>
                <w:sz w:val="20"/>
                <w:lang w:val="bs-Cyrl-BA"/>
              </w:rPr>
              <w:t xml:space="preserve">обавезно у </w:t>
            </w:r>
            <w:r>
              <w:rPr>
                <w:rFonts w:ascii="Calibri" w:hAnsi="Calibri"/>
                <w:b/>
                <w:sz w:val="20"/>
              </w:rPr>
              <w:t xml:space="preserve">електронској форми на </w:t>
            </w:r>
            <w:r>
              <w:rPr>
                <w:rFonts w:ascii="Calibri" w:hAnsi="Calibri"/>
                <w:b/>
                <w:sz w:val="20"/>
                <w:lang w:val="sr-BA"/>
              </w:rPr>
              <w:t>меморијском стику;</w:t>
            </w:r>
            <w:r>
              <w:rPr>
                <w:rFonts w:ascii="Calibri" w:hAnsi="Calibri"/>
                <w:b/>
                <w:sz w:val="20"/>
                <w:lang w:val="bs-Cyrl-BA"/>
              </w:rPr>
              <w:t xml:space="preserve"> у противном пријава неће бити разматрана.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  <w:lang w:val="sr-BA"/>
              </w:rPr>
              <w:t>Изјаве морају бити овјерене у административносј служби оптштине/града.</w:t>
            </w:r>
          </w:p>
        </w:tc>
      </w:tr>
    </w:tbl>
    <w:p>
      <w:pPr>
        <w:pStyle w:val="Normal"/>
        <w:ind w:left="360" w:right="0" w:hanging="0"/>
        <w:rPr>
          <w:sz w:val="22"/>
          <w:szCs w:val="22"/>
          <w:lang w:val="sr-CS"/>
        </w:rPr>
      </w:pPr>
      <w:r>
        <w:rPr>
          <w:sz w:val="22"/>
          <w:szCs w:val="22"/>
          <w:lang w:val="sr-CS"/>
        </w:rPr>
      </w:r>
    </w:p>
    <w:p>
      <w:pPr>
        <w:pStyle w:val="Normal"/>
        <w:ind w:left="360" w:right="0" w:hanging="0"/>
        <w:rPr>
          <w:sz w:val="22"/>
          <w:szCs w:val="22"/>
          <w:lang w:val="sr-CS"/>
        </w:rPr>
      </w:pPr>
      <w:r>
        <w:rPr>
          <w:sz w:val="22"/>
          <w:szCs w:val="22"/>
          <w:lang w:val="sr-CS"/>
        </w:rPr>
      </w:r>
    </w:p>
    <w:p>
      <w:pPr>
        <w:pStyle w:val="Normal"/>
        <w:ind w:left="720" w:right="0" w:hanging="0"/>
        <w:jc w:val="both"/>
        <w:rPr>
          <w:rFonts w:ascii="Calibri" w:hAnsi="Calibri" w:cs="Calibri"/>
          <w:sz w:val="22"/>
          <w:szCs w:val="22"/>
          <w:lang w:val="sr-CS"/>
        </w:rPr>
      </w:pPr>
      <w:r>
        <w:rPr>
          <w:rFonts w:cs="Calibri" w:ascii="Calibri" w:hAnsi="Calibri"/>
          <w:sz w:val="22"/>
          <w:szCs w:val="22"/>
          <w:lang w:val="sr-CS"/>
        </w:rPr>
      </w:r>
    </w:p>
    <w:p>
      <w:pPr>
        <w:pStyle w:val="Normal"/>
        <w:ind w:left="720" w:right="0" w:hanging="0"/>
        <w:jc w:val="both"/>
        <w:rPr>
          <w:rFonts w:ascii="Calibri" w:hAnsi="Calibri" w:cs="Calibri"/>
          <w:sz w:val="22"/>
          <w:szCs w:val="22"/>
          <w:lang w:val="sr-CS"/>
        </w:rPr>
      </w:pPr>
      <w:r>
        <w:rPr>
          <w:rFonts w:cs="Calibri" w:ascii="Calibri" w:hAnsi="Calibri"/>
          <w:sz w:val="22"/>
          <w:szCs w:val="22"/>
          <w:lang w:val="sr-CS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2"/>
          <w:szCs w:val="22"/>
          <w:lang w:val="sr-CS"/>
        </w:rPr>
      </w:pPr>
      <w:r>
        <w:rPr>
          <w:rFonts w:cs="Calibri" w:ascii="Calibri" w:hAnsi="Calibri"/>
          <w:b/>
          <w:bCs/>
          <w:sz w:val="22"/>
          <w:szCs w:val="22"/>
          <w:lang w:val="sr-CS"/>
        </w:rPr>
        <w:t xml:space="preserve">      </w:t>
      </w:r>
      <w:r>
        <w:rPr>
          <w:rFonts w:cs="Calibri" w:ascii="Calibri" w:hAnsi="Calibri"/>
          <w:b/>
          <w:bCs/>
          <w:sz w:val="22"/>
          <w:szCs w:val="22"/>
          <w:lang w:val="sr-CS"/>
        </w:rPr>
        <w:t xml:space="preserve">Координатор пројекта </w:t>
        <w:tab/>
        <w:tab/>
        <w:tab/>
        <w:tab/>
        <w:t xml:space="preserve">                        Руководилац НИ организације </w:t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2"/>
          <w:szCs w:val="22"/>
          <w:lang w:val="sr-BA"/>
        </w:rPr>
      </w:pPr>
      <w:r>
        <w:rPr>
          <w:rFonts w:cs="Calibri" w:ascii="Calibri" w:hAnsi="Calibri"/>
          <w:b/>
          <w:bCs/>
          <w:sz w:val="22"/>
          <w:szCs w:val="22"/>
          <w:lang w:val="sr-BA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sz w:val="22"/>
          <w:szCs w:val="22"/>
          <w:lang w:val="sr-BA"/>
        </w:rPr>
        <w:t xml:space="preserve">_______________________________                 М.П.          </w:t>
      </w:r>
      <w:r>
        <w:rPr>
          <w:rFonts w:cs="Calibri" w:ascii="Calibri" w:hAnsi="Calibri"/>
          <w:b/>
          <w:bCs/>
          <w:sz w:val="22"/>
          <w:szCs w:val="22"/>
          <w:lang w:val="sr-Latn-BA"/>
        </w:rPr>
        <w:t xml:space="preserve">         </w:t>
      </w:r>
      <w:r>
        <w:rPr>
          <w:rFonts w:cs="Calibri" w:ascii="Calibri" w:hAnsi="Calibri"/>
          <w:b/>
          <w:bCs/>
          <w:sz w:val="22"/>
          <w:szCs w:val="22"/>
          <w:lang w:val="sr-BA"/>
        </w:rPr>
        <w:t xml:space="preserve">          _____________________________</w:t>
      </w:r>
      <w:r>
        <w:rPr>
          <w:rFonts w:cs="Calibri" w:ascii="Calibri" w:hAnsi="Calibri"/>
          <w:b/>
          <w:bCs/>
          <w:sz w:val="22"/>
          <w:szCs w:val="22"/>
          <w:lang w:val="hr-HR"/>
        </w:rPr>
        <w:t xml:space="preserve">               </w:t>
      </w:r>
      <w:r>
        <w:rPr>
          <w:rFonts w:cs="Calibri" w:ascii="Calibri" w:hAnsi="Calibri"/>
          <w:b/>
          <w:bCs/>
          <w:sz w:val="22"/>
          <w:szCs w:val="22"/>
          <w:lang w:val="sr-BA"/>
        </w:rPr>
        <w:t xml:space="preserve">                      </w:t>
      </w:r>
      <w:r>
        <w:rPr>
          <w:rFonts w:cs="Calibri" w:ascii="Calibri" w:hAnsi="Calibri"/>
          <w:b/>
          <w:bCs/>
          <w:sz w:val="22"/>
          <w:szCs w:val="22"/>
          <w:lang w:val="hr-HR"/>
        </w:rPr>
        <w:t xml:space="preserve">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  <w:lang w:val="sr-BA"/>
        </w:rPr>
      </w:pPr>
      <w:r>
        <w:rPr>
          <w:rFonts w:cs="Calibri" w:ascii="Calibri" w:hAnsi="Calibri"/>
          <w:b/>
          <w:sz w:val="22"/>
          <w:szCs w:val="22"/>
          <w:lang w:val="sr-BA"/>
        </w:rPr>
        <w:t xml:space="preserve">     </w:t>
      </w:r>
      <w:r>
        <w:rPr>
          <w:rFonts w:cs="Calibri" w:ascii="Calibri" w:hAnsi="Calibri"/>
          <w:b/>
          <w:sz w:val="22"/>
          <w:szCs w:val="22"/>
          <w:lang w:val="sr-BA"/>
        </w:rPr>
        <w:t>Мјесто и датум:</w:t>
      </w:r>
    </w:p>
    <w:p>
      <w:pPr>
        <w:pStyle w:val="Normal"/>
        <w:rPr>
          <w:rFonts w:ascii="Calibri" w:hAnsi="Calibri" w:cs="Calibri"/>
          <w:lang w:val="sr-BA"/>
        </w:rPr>
      </w:pPr>
      <w:r>
        <w:rPr>
          <w:rFonts w:cs="Calibri" w:ascii="Calibri" w:hAnsi="Calibri"/>
          <w:lang w:val="sr-BA"/>
        </w:rPr>
      </w:r>
    </w:p>
    <w:p>
      <w:pPr>
        <w:pStyle w:val="Normal"/>
        <w:rPr/>
      </w:pPr>
      <w:r>
        <w:rPr>
          <w:rFonts w:cs="Calibri" w:ascii="Calibri" w:hAnsi="Calibri"/>
          <w:lang w:val="sr-BA"/>
        </w:rPr>
        <w:t>_____________________________</w:t>
      </w:r>
      <w:r>
        <w:rPr>
          <w:rFonts w:cs="Calibri" w:ascii="Calibri" w:hAnsi="Calibri"/>
          <w:lang w:val="sr-Latn-BA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YTimes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sz w:val="22"/>
        <w:b w:val="false"/>
        <w:szCs w:val="22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bs-B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YTimes" w:hAnsi="CYTimes" w:eastAsia="Times New Roman" w:cs="Times New Roman"/>
      <w:color w:val="auto"/>
      <w:kern w:val="0"/>
      <w:sz w:val="26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0"/>
      <w:lang w:val="sr-CS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ListParagraphChar">
    <w:name w:val="List Paragraph Char"/>
    <w:qFormat/>
    <w:rPr>
      <w:rFonts w:ascii="CYTimes" w:hAnsi="CYTimes" w:eastAsia="Times New Roman" w:cs="Times New Roman"/>
      <w:sz w:val="26"/>
      <w:szCs w:val="20"/>
      <w:lang w:val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CYTimes" w:hAnsi="CYTimes" w:eastAsia="Times New Roman" w:cs="Times New Roman"/>
      <w:sz w:val="20"/>
      <w:szCs w:val="20"/>
      <w:lang w:val="en-US"/>
    </w:rPr>
  </w:style>
  <w:style w:type="character" w:styleId="CommentSubjectChar">
    <w:name w:val="Comment Subject Char"/>
    <w:basedOn w:val="CommentTextChar"/>
    <w:qFormat/>
    <w:rPr>
      <w:rFonts w:ascii="CYTimes" w:hAnsi="CYTimes" w:eastAsia="Times New Roman" w:cs="Times New Roman"/>
      <w:b/>
      <w:bCs/>
      <w:sz w:val="20"/>
      <w:szCs w:val="20"/>
      <w:lang w:val="en-US"/>
    </w:rPr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imes New Roman" w:hAnsi="Times New Roman"/>
      <w:sz w:val="24"/>
      <w:lang w:val="sr-C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320" w:leader="none"/>
        <w:tab w:val="right" w:pos="8640" w:leader="none"/>
      </w:tabs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pPr>
      <w:spacing w:before="0" w:after="0"/>
      <w:ind w:left="720" w:right="0" w:hanging="360"/>
      <w:contextualSpacing/>
      <w:jc w:val="both"/>
    </w:pPr>
    <w:rPr/>
  </w:style>
  <w:style w:type="paragraph" w:styleId="Annotationtext">
    <w:name w:val="annotation text"/>
    <w:basedOn w:val="Normal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yperlink" Target="http://www.vladars.rs/" TargetMode="External"/><Relationship Id="rId5" Type="http://schemas.openxmlformats.org/officeDocument/2006/relationships/hyperlink" Target="http://www.vladars.rs/" TargetMode="External"/><Relationship Id="rId6" Type="http://schemas.openxmlformats.org/officeDocument/2006/relationships/hyperlink" Target="http://www.vladars.rs/" TargetMode="External"/><Relationship Id="rId7" Type="http://schemas.openxmlformats.org/officeDocument/2006/relationships/hyperlink" Target="http://www.vladars.rs/" TargetMode="External"/><Relationship Id="rId8" Type="http://schemas.openxmlformats.org/officeDocument/2006/relationships/hyperlink" Target="mailto:marko.djukanovic@pmf.unibl.org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Application>LibreOffice/6.4.7.2$Linux_X86_64 LibreOffice_project/40$Build-2</Application>
  <Pages>5</Pages>
  <Words>1180</Words>
  <Characters>7831</Characters>
  <CharactersWithSpaces>9105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2023-11-20T07:41:00Z</dcterms:created>
  <dc:creator>n.stojanovic</dc:creator>
  <dc:description/>
  <dc:language>en-US</dc:language>
  <cp:lastModifiedBy/>
  <cp:lastPrinted>2023-11-17T08:53:00Z</cp:lastPrinted>
  <dcterms:modified xsi:type="dcterms:W3CDTF">2023-11-25T14:57:19Z</dcterms:modified>
  <cp:revision>259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0x01010051A0ED70111398498BA354E28892A0D2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