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szCs w:val="24"/>
          <w:lang w:val="sr-CS"/>
        </w:rPr>
      </w:pPr>
      <w:bookmarkStart w:id="0" w:name="_GoBack"/>
      <w:bookmarkEnd w:id="0"/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BFEDDDC">
                <wp:simplePos x="0" y="0"/>
                <wp:positionH relativeFrom="margin">
                  <wp:align>center</wp:align>
                </wp:positionH>
                <wp:positionV relativeFrom="paragraph">
                  <wp:posOffset>1134110</wp:posOffset>
                </wp:positionV>
                <wp:extent cx="6637655" cy="101854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960" cy="101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mbria" w:hAnsi="Cambria" w:asciiTheme="majorHAnsi" w:hAnsiTheme="majorHAnsi"/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РЕПУБЛИКА СРПСКА</w:t>
                            </w:r>
                          </w:p>
                          <w:p>
                            <w:pPr>
                              <w:pStyle w:val="FrameContents"/>
                              <w:spacing w:before="0" w:after="60"/>
                              <w:jc w:val="center"/>
                              <w:rPr>
                                <w:rFonts w:ascii="Cambria" w:hAnsi="Cambria" w:asciiTheme="majorHAnsi" w:hAnsiTheme="majorHAnsi"/>
                                <w:b/>
                                <w:b/>
                                <w:sz w:val="28"/>
                                <w:szCs w:val="28"/>
                                <w:lang w:val="sr-CS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000000"/>
                                <w:sz w:val="28"/>
                                <w:szCs w:val="28"/>
                                <w:lang w:val="sr-CS"/>
                              </w:rPr>
                              <w:t>ВЛАДА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mbria" w:hAnsi="Cambria" w:asciiTheme="majorHAnsi" w:hAnsiTheme="majorHAnsi"/>
                                <w:szCs w:val="24"/>
                                <w:lang w:val="sr-BA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Cs w:val="24"/>
                              </w:rPr>
                              <w:t xml:space="preserve">МИНИСТАРСТВО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Cs w:val="24"/>
                                <w:lang w:val="sr-BA"/>
                              </w:rPr>
                              <w:t>ЗА НАУЧНОТЕХНОЛОШКИ РАЗВОЈ И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Cs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Cs w:val="24"/>
                                <w:lang w:val="sr-BA"/>
                              </w:rPr>
                              <w:t xml:space="preserve">ВИСОКО ОБРАЗОВАЊЕ </w:t>
                            </w:r>
                          </w:p>
                          <w:p>
                            <w:pPr>
                              <w:pStyle w:val="TextBody"/>
                              <w:jc w:val="left"/>
                              <w:rPr>
                                <w:rFonts w:ascii="Calibri" w:hAnsi="Calibri" w:asciiTheme="minorHAnsi" w:hAnsiTheme="minorHAnsi"/>
                                <w:sz w:val="28"/>
                                <w:lang w:val="sr-BA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sz w:val="28"/>
                                <w:lang w:val="sr-BA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sr-CS"/>
                              </w:rPr>
                            </w:pPr>
                            <w:r>
                              <w:rPr>
                                <w:lang w:val="sr-C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sr-C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89.1pt;margin-top:89.3pt;width:522.55pt;height:80.1pt;mso-position-horizontal:center;mso-position-horizontal-relative:margin" wp14:anchorId="0BFEDDDC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mbria" w:hAnsi="Cambria" w:asciiTheme="majorHAnsi" w:hAnsiTheme="majorHAnsi"/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color w:val="000000"/>
                          <w:sz w:val="28"/>
                          <w:szCs w:val="28"/>
                        </w:rPr>
                        <w:t>РЕПУБЛИКА СРПСКА</w:t>
                      </w:r>
                    </w:p>
                    <w:p>
                      <w:pPr>
                        <w:pStyle w:val="FrameContents"/>
                        <w:spacing w:before="0" w:after="60"/>
                        <w:jc w:val="center"/>
                        <w:rPr>
                          <w:rFonts w:ascii="Cambria" w:hAnsi="Cambria" w:asciiTheme="majorHAnsi" w:hAnsiTheme="majorHAnsi"/>
                          <w:b/>
                          <w:b/>
                          <w:sz w:val="28"/>
                          <w:szCs w:val="28"/>
                          <w:lang w:val="sr-CS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color w:val="000000"/>
                          <w:sz w:val="28"/>
                          <w:szCs w:val="28"/>
                          <w:lang w:val="sr-CS"/>
                        </w:rPr>
                        <w:t>ВЛАДА</w:t>
                      </w:r>
                    </w:p>
                    <w:p>
                      <w:pPr>
                        <w:pStyle w:val="TextBody"/>
                        <w:rPr>
                          <w:rFonts w:ascii="Cambria" w:hAnsi="Cambria" w:asciiTheme="majorHAnsi" w:hAnsiTheme="majorHAnsi"/>
                          <w:szCs w:val="24"/>
                          <w:lang w:val="sr-BA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Cs w:val="24"/>
                        </w:rPr>
                        <w:t xml:space="preserve">МИНИСТАРСТВО 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Cs w:val="24"/>
                          <w:lang w:val="sr-BA"/>
                        </w:rPr>
                        <w:t>ЗА НАУЧНОТЕХНОЛОШКИ РАЗВОЈ И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Cs w:val="24"/>
                          <w:lang w:val="sr-Latn-RS"/>
                        </w:rPr>
                        <w:t xml:space="preserve"> 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Cs w:val="24"/>
                          <w:lang w:val="sr-BA"/>
                        </w:rPr>
                        <w:t xml:space="preserve">ВИСОКО ОБРАЗОВАЊЕ </w:t>
                      </w:r>
                    </w:p>
                    <w:p>
                      <w:pPr>
                        <w:pStyle w:val="TextBody"/>
                        <w:jc w:val="left"/>
                        <w:rPr>
                          <w:rFonts w:ascii="Calibri" w:hAnsi="Calibri" w:asciiTheme="minorHAnsi" w:hAnsiTheme="minorHAnsi"/>
                          <w:sz w:val="28"/>
                          <w:lang w:val="sr-BA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sz w:val="28"/>
                          <w:lang w:val="sr-BA"/>
                        </w:rPr>
                      </w:r>
                    </w:p>
                    <w:p>
                      <w:pPr>
                        <w:pStyle w:val="FrameContents"/>
                        <w:rPr>
                          <w:lang w:val="sr-CS"/>
                        </w:rPr>
                      </w:pPr>
                      <w:r>
                        <w:rPr>
                          <w:lang w:val="sr-CS"/>
                        </w:rPr>
                      </w:r>
                    </w:p>
                    <w:p>
                      <w:pPr>
                        <w:pStyle w:val="FrameContents"/>
                        <w:rPr>
                          <w:lang w:val="sr-C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object>
          <v:shape id="ole_rId2" style="width:87.75pt;height:91.5pt" o:ole="">
            <v:imagedata r:id="rId3" o:title=""/>
          </v:shape>
          <o:OLEObject Type="Embed" ProgID="Photoshop.Image.7" ShapeID="ole_rId2" DrawAspect="Content" ObjectID="_1644957035" r:id="rId2"/>
        </w:object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</w:r>
    </w:p>
    <w:p>
      <w:pPr>
        <w:pStyle w:val="Header"/>
        <w:rPr>
          <w:szCs w:val="24"/>
          <w:lang w:val="sr-CS"/>
        </w:rPr>
      </w:pPr>
      <w:r>
        <w:rPr>
          <w:szCs w:val="24"/>
          <w:lang w:val="sr-CS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01A5F59C">
                <wp:simplePos x="0" y="0"/>
                <wp:positionH relativeFrom="column">
                  <wp:posOffset>-433705</wp:posOffset>
                </wp:positionH>
                <wp:positionV relativeFrom="paragraph">
                  <wp:posOffset>227330</wp:posOffset>
                </wp:positionV>
                <wp:extent cx="9615170" cy="439420"/>
                <wp:effectExtent l="0" t="0" r="9525" b="3175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4520" cy="43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it-IT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18"/>
                                <w:szCs w:val="18"/>
                                <w:lang w:val="sr-CS"/>
                              </w:rPr>
                              <w:t>Трг Републике Српске 1, Бања Лука; Тел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18"/>
                                <w:szCs w:val="18"/>
                                <w:lang w:val="sr-CS"/>
                              </w:rPr>
                              <w:t>051/338–731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; факс: 051/338-856;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18"/>
                                <w:szCs w:val="18"/>
                                <w:lang w:val="sr-Latn-BA"/>
                              </w:rPr>
                              <w:t xml:space="preserve"> </w:t>
                            </w:r>
                            <w:hyperlink r:id="rId4">
                              <w:r>
                                <w:rPr>
                                  <w:rStyle w:val="InternetLink"/>
                                  <w:rFonts w:ascii="Cambria" w:hAnsi="Cambria" w:asciiTheme="majorHAnsi" w:hAnsiTheme="majorHAnsi"/>
                                  <w:color w:val="000000"/>
                                  <w:sz w:val="18"/>
                                  <w:szCs w:val="18"/>
                                  <w:lang w:val="it-IT"/>
                                </w:rPr>
                                <w:t>www.vladars.</w:t>
                              </w:r>
                              <w:r>
                                <w:rPr>
                                  <w:rStyle w:val="InternetLink"/>
                                  <w:rFonts w:ascii="Cambria" w:hAnsi="Cambria" w:asciiTheme="majorHAnsi" w:hAnsiTheme="majorHAnsi"/>
                                  <w:color w:val="000000"/>
                                  <w:sz w:val="18"/>
                                  <w:szCs w:val="18"/>
                                  <w:lang w:val="sr-Latn-BA"/>
                                </w:rPr>
                                <w:t>rs</w:t>
                              </w:r>
                            </w:hyperlink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18"/>
                                <w:szCs w:val="18"/>
                                <w:lang w:val="it-IT"/>
                              </w:rPr>
                              <w:t xml:space="preserve">;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18"/>
                                <w:szCs w:val="18"/>
                                <w:lang w:val="sr-BA"/>
                              </w:rPr>
                              <w:t>е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sr-Latn-CS"/>
                              </w:rPr>
                              <w:t>-mail: mn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bs-BA"/>
                              </w:rPr>
                              <w:t>v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sr-CS"/>
                              </w:rPr>
                              <w:t>@</w:t>
                            </w:r>
                            <w:r>
                              <w:rPr>
                                <w:rFonts w:eastAsia="Calibri" w:ascii="Cambria" w:hAnsi="Cambria"/>
                                <w:color w:val="000000"/>
                                <w:sz w:val="18"/>
                                <w:szCs w:val="18"/>
                                <w:lang w:val="sr-Latn-CS"/>
                              </w:rPr>
                              <w:t>mnv.vladars.rs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-34.15pt;margin-top:17.9pt;width:757pt;height:34.5pt" wp14:anchorId="01A5F59C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it-IT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18"/>
                          <w:szCs w:val="18"/>
                          <w:lang w:val="ru-RU"/>
                        </w:rPr>
                        <w:t xml:space="preserve">                  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18"/>
                          <w:szCs w:val="18"/>
                          <w:lang w:val="sr-CS"/>
                        </w:rPr>
                        <w:t>Трг Републике Српске 1, Бања Лука; Тел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18"/>
                          <w:szCs w:val="18"/>
                          <w:lang w:val="ru-RU"/>
                        </w:rPr>
                        <w:t xml:space="preserve">: 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18"/>
                          <w:szCs w:val="18"/>
                          <w:lang w:val="sr-CS"/>
                        </w:rPr>
                        <w:t>051/338–731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18"/>
                          <w:szCs w:val="18"/>
                          <w:lang w:val="ru-RU"/>
                        </w:rPr>
                        <w:t>; факс: 051/338-856;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18"/>
                          <w:szCs w:val="18"/>
                          <w:lang w:val="sr-Latn-BA"/>
                        </w:rPr>
                        <w:t xml:space="preserve"> </w:t>
                      </w:r>
                      <w:hyperlink r:id="rId5">
                        <w:r>
                          <w:rPr>
                            <w:rStyle w:val="InternetLink"/>
                            <w:rFonts w:ascii="Cambria" w:hAnsi="Cambria" w:asciiTheme="majorHAnsi" w:hAnsiTheme="majorHAnsi"/>
                            <w:color w:val="000000"/>
                            <w:sz w:val="18"/>
                            <w:szCs w:val="18"/>
                            <w:lang w:val="it-IT"/>
                          </w:rPr>
                          <w:t>www.vladars.</w:t>
                        </w:r>
                        <w:r>
                          <w:rPr>
                            <w:rStyle w:val="InternetLink"/>
                            <w:rFonts w:ascii="Cambria" w:hAnsi="Cambria" w:asciiTheme="majorHAnsi" w:hAnsiTheme="majorHAnsi"/>
                            <w:color w:val="000000"/>
                            <w:sz w:val="18"/>
                            <w:szCs w:val="18"/>
                            <w:lang w:val="sr-Latn-BA"/>
                          </w:rPr>
                          <w:t>rs</w:t>
                        </w:r>
                      </w:hyperlink>
                      <w:r>
                        <w:rPr>
                          <w:rFonts w:ascii="Cambria" w:hAnsi="Cambria" w:asciiTheme="majorHAnsi" w:hAnsiTheme="majorHAnsi"/>
                          <w:color w:val="000000"/>
                          <w:sz w:val="18"/>
                          <w:szCs w:val="18"/>
                          <w:lang w:val="it-IT"/>
                        </w:rPr>
                        <w:t xml:space="preserve">; 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18"/>
                          <w:szCs w:val="18"/>
                          <w:lang w:val="sr-BA"/>
                        </w:rPr>
                        <w:t>е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sr-Latn-CS"/>
                        </w:rPr>
                        <w:t>-mail: mn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bs-BA"/>
                        </w:rPr>
                        <w:t>v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sr-CS"/>
                        </w:rPr>
                        <w:t>@</w:t>
                      </w:r>
                      <w:r>
                        <w:rPr>
                          <w:rFonts w:eastAsia="Calibri" w:ascii="Cambria" w:hAnsi="Cambria"/>
                          <w:color w:val="000000"/>
                          <w:sz w:val="18"/>
                          <w:szCs w:val="18"/>
                          <w:lang w:val="sr-Latn-CS"/>
                        </w:rPr>
                        <w:t>mnv.vladars.rs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sz w:val="20"/>
                          <w:lang w:val="it-IT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70C6C848">
                <wp:simplePos x="0" y="0"/>
                <wp:positionH relativeFrom="column">
                  <wp:posOffset>52705</wp:posOffset>
                </wp:positionH>
                <wp:positionV relativeFrom="paragraph">
                  <wp:posOffset>149860</wp:posOffset>
                </wp:positionV>
                <wp:extent cx="8593455" cy="1270"/>
                <wp:effectExtent l="0" t="0" r="22225" b="19050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28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15pt,11.8pt" to="680.7pt,11.8pt" ID="Line 3" stroked="t" style="position:absolute" wp14:anchorId="70C6C848">
                <v:stroke color="black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mbria" w:hAnsi="Cambria" w:asciiTheme="majorHAnsi" w:hAnsiTheme="majorHAnsi"/>
          <w:sz w:val="22"/>
          <w:szCs w:val="22"/>
          <w:lang w:val="ru-RU"/>
        </w:rPr>
      </w:pPr>
      <w:r>
        <w:rPr>
          <w:rFonts w:asciiTheme="majorHAnsi" w:hAnsiTheme="majorHAnsi" w:ascii="Cambria" w:hAnsi="Cambria"/>
          <w:sz w:val="22"/>
          <w:szCs w:val="22"/>
          <w:lang w:val="ru-RU"/>
        </w:rPr>
      </w:r>
    </w:p>
    <w:p>
      <w:pPr>
        <w:pStyle w:val="Header"/>
        <w:rPr>
          <w:rFonts w:ascii="Cambria" w:hAnsi="Cambria" w:asciiTheme="majorHAnsi" w:hAnsiTheme="majorHAnsi"/>
          <w:sz w:val="22"/>
          <w:szCs w:val="22"/>
          <w:lang w:val="sr-CS"/>
        </w:rPr>
      </w:pPr>
      <w:r>
        <w:rPr>
          <w:rFonts w:asciiTheme="majorHAnsi" w:hAnsiTheme="majorHAnsi" w:ascii="Cambria" w:hAnsi="Cambria"/>
          <w:sz w:val="22"/>
          <w:szCs w:val="22"/>
          <w:lang w:val="sr-CS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ind w:left="10800" w:firstLine="720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="Calibri" w:hAnsi="Calibri" w:asciiTheme="minorHAnsi" w:hAnsiTheme="minorHAnsi"/>
          <w:b/>
          <w:sz w:val="24"/>
          <w:szCs w:val="24"/>
          <w:lang w:val="sr-RS"/>
        </w:rPr>
        <w:t>ПРИЛОГ 3</w:t>
      </w:r>
    </w:p>
    <w:p>
      <w:pPr>
        <w:pStyle w:val="Normal"/>
        <w:jc w:val="center"/>
        <w:rPr>
          <w:rFonts w:ascii="Calibri" w:hAnsi="Calibri" w:cs="Calibri" w:asciiTheme="minorHAnsi" w:hAnsiTheme="minorHAns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b/>
          <w:b/>
          <w:bCs/>
          <w:sz w:val="22"/>
          <w:szCs w:val="22"/>
          <w:lang w:val="sr-Latn-BA"/>
        </w:rPr>
      </w:pPr>
      <w:r>
        <w:rPr>
          <w:rFonts w:cs="Calibri" w:ascii="Calibri" w:hAnsi="Calibri"/>
          <w:b/>
          <w:bCs/>
          <w:sz w:val="22"/>
          <w:szCs w:val="22"/>
          <w:lang w:val="sr-Latn-BA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b/>
          <w:b/>
          <w:bCs/>
          <w:sz w:val="24"/>
          <w:szCs w:val="24"/>
          <w:lang w:val="sr-BA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  <w:lang w:val="sr-BA"/>
        </w:rPr>
        <w:t>КОНКУРС ЗА СУФИНАНСИРАЊЕ НАУЧНОИСТРАЖИВАЧКИХ ПРОЈЕКАТА</w:t>
      </w:r>
    </w:p>
    <w:p>
      <w:pPr>
        <w:pStyle w:val="Normal"/>
        <w:jc w:val="center"/>
        <w:rPr>
          <w:rFonts w:ascii="Calibri" w:hAnsi="Calibri" w:cs="Calibri" w:asciiTheme="minorHAnsi" w:hAnsiTheme="minorHAnsi"/>
          <w:b/>
          <w:b/>
          <w:bCs/>
          <w:sz w:val="24"/>
          <w:szCs w:val="24"/>
          <w:lang w:val="sr-BA"/>
        </w:rPr>
      </w:pPr>
      <w:r>
        <w:rPr>
          <w:rFonts w:cs="Calibri" w:ascii="Calibri" w:hAnsi="Calibri"/>
          <w:b/>
          <w:bCs/>
          <w:sz w:val="24"/>
          <w:szCs w:val="24"/>
          <w:lang w:val="sr-BA"/>
        </w:rPr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="Calibri" w:hAnsi="Calibri" w:asciiTheme="minorHAnsi" w:hAnsiTheme="minorHAnsi"/>
          <w:b/>
          <w:sz w:val="24"/>
          <w:szCs w:val="24"/>
          <w:lang w:val="sr-RS"/>
        </w:rPr>
        <w:t>ОБРАЗАЦ ЗА БУЏЕТ</w:t>
      </w:r>
    </w:p>
    <w:p>
      <w:pPr>
        <w:pStyle w:val="Normal"/>
        <w:jc w:val="center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tbl>
      <w:tblPr>
        <w:tblW w:w="14159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926"/>
        <w:gridCol w:w="7232"/>
      </w:tblGrid>
      <w:tr>
        <w:trPr>
          <w:trHeight w:val="1268" w:hRule="atLeast"/>
        </w:trPr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sr-CS"/>
              </w:rPr>
            </w:pPr>
            <w:r>
              <w:rPr>
                <w:rFonts w:cs="Calibri" w:ascii="Calibri" w:hAnsi="Calibri" w:asciiTheme="minorHAnsi" w:hAnsiTheme="minorHAnsi"/>
                <w:b/>
                <w:bCs/>
                <w:sz w:val="24"/>
                <w:szCs w:val="24"/>
                <w:lang w:val="sr-CS"/>
              </w:rPr>
              <w:t>Назив пројекта: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hr-HR"/>
              </w:rPr>
            </w:r>
          </w:p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hr-HR"/>
              </w:rPr>
            </w:r>
          </w:p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hr-HR"/>
              </w:rPr>
              <w:t>Развој модела и алгоритама вјештачке интелигенције за рјешавање тешких проблема комбинаторне оптимизације</w:t>
            </w:r>
          </w:p>
        </w:tc>
      </w:tr>
      <w:tr>
        <w:trPr>
          <w:trHeight w:val="498" w:hRule="atLeast"/>
        </w:trPr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sr-CS"/>
              </w:rPr>
            </w:pPr>
            <w:r>
              <w:rPr>
                <w:rFonts w:cs="Calibri" w:ascii="Calibri" w:hAnsi="Calibri" w:asciiTheme="minorHAnsi" w:hAnsiTheme="minorHAnsi"/>
                <w:b/>
                <w:bCs/>
                <w:sz w:val="24"/>
                <w:szCs w:val="24"/>
                <w:lang w:val="sr-CS"/>
              </w:rPr>
              <w:t>Име и презиме координатора пројекта: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hr-HR"/>
              </w:rPr>
            </w:pPr>
            <w:r>
              <w:rPr>
                <w:rFonts w:cs="Calibri" w:ascii="Calibri" w:hAnsi="Calibri" w:asciiTheme="minorHAnsi" w:hAnsiTheme="minorHAnsi"/>
                <w:b/>
                <w:bCs/>
                <w:sz w:val="24"/>
                <w:szCs w:val="24"/>
                <w:lang w:val="hr-HR"/>
              </w:rPr>
              <w:t>Марко Ђукановић</w:t>
            </w:r>
          </w:p>
        </w:tc>
      </w:tr>
      <w:tr>
        <w:trPr>
          <w:trHeight w:val="885" w:hRule="atLeast"/>
        </w:trPr>
        <w:tc>
          <w:tcPr>
            <w:tcW w:w="6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sr-CS"/>
              </w:rPr>
            </w:pPr>
            <w:r>
              <w:rPr>
                <w:rFonts w:cs="Calibri" w:ascii="Calibri" w:hAnsi="Calibri" w:asciiTheme="minorHAnsi" w:hAnsiTheme="minorHAnsi"/>
                <w:b/>
                <w:bCs/>
                <w:sz w:val="24"/>
                <w:szCs w:val="24"/>
                <w:lang w:val="sr-CS"/>
              </w:rPr>
              <w:t>Институција носилац истраживања:</w:t>
            </w:r>
          </w:p>
          <w:p>
            <w:pPr>
              <w:pStyle w:val="Normal"/>
              <w:rPr>
                <w:rFonts w:ascii="Calibri" w:hAnsi="Calibri" w:cs="Calibri" w:asciiTheme="minorHAnsi" w:hAnsiTheme="minorHAnsi"/>
                <w:bCs/>
                <w:sz w:val="24"/>
                <w:szCs w:val="24"/>
                <w:lang w:val="sr-RS"/>
              </w:rPr>
            </w:pPr>
            <w:r>
              <w:rPr>
                <w:rFonts w:cs="Calibri" w:ascii="Calibri" w:hAnsi="Calibri" w:asciiTheme="minorHAnsi" w:hAnsiTheme="minorHAnsi"/>
                <w:bCs/>
                <w:sz w:val="24"/>
                <w:szCs w:val="24"/>
                <w:lang w:val="hr-HR"/>
              </w:rPr>
              <w:t>(</w:t>
            </w:r>
            <w:r>
              <w:rPr>
                <w:rFonts w:cs="Calibri" w:ascii="Calibri" w:hAnsi="Calibri" w:asciiTheme="minorHAnsi" w:hAnsiTheme="minorHAnsi"/>
                <w:bCs/>
                <w:sz w:val="24"/>
                <w:szCs w:val="24"/>
                <w:lang w:val="sr-CS"/>
              </w:rPr>
              <w:t>пун назив и сједиште</w:t>
            </w:r>
            <w:r>
              <w:rPr>
                <w:rFonts w:cs="Calibri" w:ascii="Calibri" w:hAnsi="Calibri" w:asciiTheme="minorHAnsi" w:hAnsiTheme="minorHAnsi"/>
                <w:bCs/>
                <w:sz w:val="24"/>
                <w:szCs w:val="24"/>
                <w:lang w:val="hr-HR"/>
              </w:rPr>
              <w:t>)</w:t>
            </w:r>
          </w:p>
        </w:tc>
        <w:tc>
          <w:tcPr>
            <w:tcW w:w="7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hr-HR"/>
              </w:rPr>
            </w:pPr>
            <w:r>
              <w:rPr>
                <w:rFonts w:cs="Calibri" w:ascii="Calibri" w:hAnsi="Calibri" w:asciiTheme="minorHAnsi" w:hAnsiTheme="minorHAnsi"/>
                <w:b/>
                <w:bCs/>
                <w:sz w:val="24"/>
                <w:szCs w:val="24"/>
                <w:lang w:val="hr-HR"/>
              </w:rPr>
              <w:t xml:space="preserve">Природно-математички факултет, </w:t>
            </w:r>
          </w:p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hr-HR"/>
              </w:rPr>
            </w:pPr>
            <w:r>
              <w:rPr>
                <w:rFonts w:cs="Calibri" w:ascii="Calibri" w:hAnsi="Calibri" w:asciiTheme="minorHAnsi" w:hAnsiTheme="minorHAnsi"/>
                <w:b/>
                <w:bCs/>
                <w:sz w:val="24"/>
                <w:szCs w:val="24"/>
                <w:lang w:val="hr-HR"/>
              </w:rPr>
              <w:t>Универзитет у Бањој Луци</w:t>
            </w:r>
          </w:p>
          <w:p>
            <w:pPr>
              <w:pStyle w:val="Normal"/>
              <w:rPr>
                <w:rFonts w:ascii="Calibri" w:hAnsi="Calibri" w:cs="Calibri" w:asciiTheme="minorHAnsi" w:hAnsiTheme="minorHAnsi"/>
                <w:b/>
                <w:b/>
                <w:bCs/>
                <w:sz w:val="24"/>
                <w:szCs w:val="24"/>
                <w:lang w:val="hr-HR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hr-HR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="Calibri" w:hAnsi="Calibri" w:asciiTheme="minorHAnsi" w:hAnsiTheme="minorHAnsi"/>
          <w:b/>
          <w:sz w:val="24"/>
          <w:szCs w:val="24"/>
          <w:lang w:val="sr-RS"/>
        </w:rPr>
        <w:t>Табела бр. 1    Пројектни трошкови</w:t>
      </w:r>
    </w:p>
    <w:tbl>
      <w:tblPr>
        <w:tblStyle w:val="TableGrid"/>
        <w:tblW w:w="141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3"/>
        <w:gridCol w:w="2705"/>
        <w:gridCol w:w="1595"/>
        <w:gridCol w:w="1536"/>
        <w:gridCol w:w="1167"/>
        <w:gridCol w:w="1894"/>
        <w:gridCol w:w="1981"/>
        <w:gridCol w:w="2427"/>
      </w:tblGrid>
      <w:tr>
        <w:trPr>
          <w:trHeight w:val="185" w:hRule="atLeast"/>
        </w:trPr>
        <w:tc>
          <w:tcPr>
            <w:tcW w:w="14128" w:type="dxa"/>
            <w:gridSpan w:val="8"/>
            <w:tcBorders/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ПРОЈЕКТНИ ТРОШКОВИ</w:t>
            </w:r>
          </w:p>
        </w:tc>
      </w:tr>
      <w:tr>
        <w:trPr>
          <w:trHeight w:val="723" w:hRule="atLeast"/>
        </w:trPr>
        <w:tc>
          <w:tcPr>
            <w:tcW w:w="82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Р.Б.</w:t>
            </w:r>
          </w:p>
        </w:tc>
        <w:tc>
          <w:tcPr>
            <w:tcW w:w="27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Буџетска линија/опис трошкова</w:t>
            </w:r>
          </w:p>
        </w:tc>
        <w:tc>
          <w:tcPr>
            <w:tcW w:w="15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Количина</w:t>
            </w:r>
          </w:p>
        </w:tc>
        <w:tc>
          <w:tcPr>
            <w:tcW w:w="15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Јединица (мјесец, комад, километар и сл) </w:t>
            </w:r>
          </w:p>
        </w:tc>
        <w:tc>
          <w:tcPr>
            <w:tcW w:w="11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Јединична цијена (КМ)</w:t>
            </w:r>
          </w:p>
        </w:tc>
        <w:tc>
          <w:tcPr>
            <w:tcW w:w="189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Укупан буџет 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(КМ)</w:t>
            </w:r>
          </w:p>
        </w:tc>
        <w:tc>
          <w:tcPr>
            <w:tcW w:w="1981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Вриједност суфинансирања из других извора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(КМ)</w:t>
            </w:r>
          </w:p>
        </w:tc>
        <w:tc>
          <w:tcPr>
            <w:tcW w:w="24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Тражена средства од Министарства (КМ)</w:t>
            </w:r>
          </w:p>
        </w:tc>
      </w:tr>
      <w:tr>
        <w:trPr>
          <w:trHeight w:val="431" w:hRule="atLeast"/>
        </w:trPr>
        <w:tc>
          <w:tcPr>
            <w:tcW w:w="823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*1.</w:t>
            </w:r>
          </w:p>
        </w:tc>
        <w:tc>
          <w:tcPr>
            <w:tcW w:w="13305" w:type="dxa"/>
            <w:gridSpan w:val="7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Хонорари пројектног тима</w:t>
            </w:r>
          </w:p>
        </w:tc>
      </w:tr>
      <w:tr>
        <w:trPr>
          <w:trHeight w:val="185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1.1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Марко Ђукановић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мјесеци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sr-RS"/>
              </w:rPr>
              <w:t>50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</w:tr>
      <w:tr>
        <w:trPr>
          <w:trHeight w:val="196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1.2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Драган Матић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мјесеци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sr-RS"/>
              </w:rPr>
              <w:t>50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</w:tr>
      <w:tr>
        <w:trPr>
          <w:trHeight w:val="185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1.3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Милана Грбић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мјесеци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sr-RS"/>
              </w:rPr>
              <w:t>50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</w:tr>
      <w:tr>
        <w:trPr>
          <w:trHeight w:val="196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1.4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Димитрије Чвокић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мјесеци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sr-RS"/>
              </w:rPr>
              <w:t>50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</w:tr>
      <w:tr>
        <w:trPr>
          <w:trHeight w:val="196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1.5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Милан Предојевић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мјесеци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50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</w:tr>
      <w:tr>
        <w:trPr>
          <w:trHeight w:val="185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1.6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Ненад Вилендечић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мјесеци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sr-RS"/>
              </w:rPr>
              <w:t>50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</w:tr>
      <w:tr>
        <w:trPr>
          <w:trHeight w:val="196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1.7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Стефан Капунац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мјесеци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sr-RS"/>
              </w:rPr>
              <w:t>50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400</w:t>
            </w:r>
          </w:p>
        </w:tc>
      </w:tr>
      <w:tr>
        <w:trPr>
          <w:trHeight w:val="185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1.8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</w:tr>
      <w:tr>
        <w:trPr>
          <w:trHeight w:val="179" w:hRule="atLeast"/>
        </w:trPr>
        <w:tc>
          <w:tcPr>
            <w:tcW w:w="823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*2.</w:t>
            </w:r>
          </w:p>
        </w:tc>
        <w:tc>
          <w:tcPr>
            <w:tcW w:w="13305" w:type="dxa"/>
            <w:gridSpan w:val="7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Активност (назив):  набавка рачунарске опреме</w:t>
            </w:r>
          </w:p>
        </w:tc>
      </w:tr>
      <w:tr>
        <w:trPr>
          <w:trHeight w:val="824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2.1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Рачунар (лаптоп) просјечних перформанси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комада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1200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2400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2400</w:t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r>
          </w:p>
        </w:tc>
      </w:tr>
      <w:tr>
        <w:trPr>
          <w:trHeight w:val="196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2.2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Потрошна рачунарска опрема за лабораторију (мишеви + тастатуре)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20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комада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30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600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600</w:t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r>
          </w:p>
        </w:tc>
      </w:tr>
      <w:tr>
        <w:trPr>
          <w:trHeight w:val="196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2.3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r>
          </w:p>
        </w:tc>
      </w:tr>
      <w:tr>
        <w:trPr>
          <w:trHeight w:val="278" w:hRule="atLeast"/>
        </w:trPr>
        <w:tc>
          <w:tcPr>
            <w:tcW w:w="823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*3.</w:t>
            </w:r>
          </w:p>
        </w:tc>
        <w:tc>
          <w:tcPr>
            <w:tcW w:w="13305" w:type="dxa"/>
            <w:gridSpan w:val="7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Активност (назив): одлазак на семинар у иностранство са додатним радним даном у једној од партнерских интитуција</w:t>
            </w:r>
          </w:p>
        </w:tc>
      </w:tr>
      <w:tr>
        <w:trPr>
          <w:trHeight w:val="105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3.1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Путна авионска карта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 </w:t>
            </w: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за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  Марка Ђукановића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комад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400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400</w:t>
            </w:r>
          </w:p>
        </w:tc>
      </w:tr>
      <w:tr>
        <w:trPr>
          <w:trHeight w:val="105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3.2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Смјештај за Марка Ђукановића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3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ноћи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150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450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450</w:t>
            </w:r>
          </w:p>
        </w:tc>
      </w:tr>
      <w:tr>
        <w:trPr>
          <w:trHeight w:val="105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3.3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</w:tr>
      <w:tr>
        <w:trPr>
          <w:trHeight w:val="206" w:hRule="atLeast"/>
        </w:trPr>
        <w:tc>
          <w:tcPr>
            <w:tcW w:w="823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*4.</w:t>
            </w:r>
          </w:p>
        </w:tc>
        <w:tc>
          <w:tcPr>
            <w:tcW w:w="13305" w:type="dxa"/>
            <w:gridSpan w:val="7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Активност (назив): Боравак на научној конференцији из вјештачке интелигенције и/или машинског учења, путује једна особа, конференција траје три дана </w:t>
            </w:r>
          </w:p>
        </w:tc>
      </w:tr>
      <w:tr>
        <w:trPr>
          <w:trHeight w:val="374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4.1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Путни трошкови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940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километара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0.57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535.8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535.8</w:t>
            </w:r>
          </w:p>
        </w:tc>
      </w:tr>
      <w:tr>
        <w:trPr>
          <w:trHeight w:val="105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4.2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Смјештај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3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ноћи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100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300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300</w:t>
            </w:r>
          </w:p>
        </w:tc>
      </w:tr>
      <w:tr>
        <w:trPr>
          <w:trHeight w:val="105" w:hRule="atLeast"/>
        </w:trPr>
        <w:tc>
          <w:tcPr>
            <w:tcW w:w="823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4.3</w:t>
            </w:r>
          </w:p>
        </w:tc>
        <w:tc>
          <w:tcPr>
            <w:tcW w:w="270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Котизација</w:t>
            </w:r>
          </w:p>
        </w:tc>
        <w:tc>
          <w:tcPr>
            <w:tcW w:w="1595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</w:t>
            </w:r>
          </w:p>
        </w:tc>
        <w:tc>
          <w:tcPr>
            <w:tcW w:w="1536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комад</w:t>
            </w:r>
          </w:p>
        </w:tc>
        <w:tc>
          <w:tcPr>
            <w:tcW w:w="116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  <w:tc>
          <w:tcPr>
            <w:tcW w:w="189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400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400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Дневнице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3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комада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49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147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147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highlight w:val="blue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highlight w:val="blue"/>
                <w:lang w:val="en-US"/>
              </w:rPr>
              <w:t>*5</w:t>
            </w:r>
          </w:p>
        </w:tc>
        <w:tc>
          <w:tcPr>
            <w:tcW w:w="13305" w:type="dxa"/>
            <w:gridSpan w:val="7"/>
            <w:tcBorders>
              <w:top w:val="nil"/>
            </w:tcBorders>
          </w:tcPr>
          <w:p>
            <w:pPr>
              <w:pStyle w:val="Normal"/>
              <w:rPr>
                <w:color w:val="000000"/>
                <w:highlight w:val="blu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24"/>
                <w:szCs w:val="24"/>
                <w:highlight w:val="blue"/>
                <w:lang w:val="sr-RS"/>
              </w:rPr>
              <w:t xml:space="preserve">Активност (назив):  </w:t>
            </w:r>
            <w:r>
              <w:rPr>
                <w:rFonts w:eastAsia="Times New Roman" w:cs="Times New Roman" w:ascii="Calibri" w:hAnsi="Calibri" w:asciiTheme="minorHAnsi" w:hAnsiTheme="minorHAnsi"/>
                <w:b/>
                <w:bCs/>
                <w:color w:val="000000"/>
                <w:kern w:val="0"/>
                <w:sz w:val="24"/>
                <w:szCs w:val="24"/>
                <w:highlight w:val="blue"/>
                <w:lang w:val="sr-RS" w:eastAsia="en-US" w:bidi="ar-SA"/>
              </w:rPr>
              <w:t xml:space="preserve">позивно предавање на семинару Катедре, 1 особа планирана        </w:t>
            </w:r>
            <w:r>
              <w:rPr>
                <w:rFonts w:ascii="Calibri" w:hAnsi="Calibri" w:asciiTheme="minorHAnsi" w:hAnsiTheme="minorHAnsi"/>
                <w:b/>
                <w:bCs/>
                <w:color w:val="000000"/>
                <w:sz w:val="24"/>
                <w:szCs w:val="24"/>
                <w:highlight w:val="blue"/>
                <w:lang w:val="sr-RS"/>
              </w:rPr>
              <w:t xml:space="preserve">      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5.1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Путни трошкови за Стефана  Капунца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660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километара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0.57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376.2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376.2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5.2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Смјештај за Стефана  Капунца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ноћи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100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200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200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highlight w:val="blue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highlight w:val="blue"/>
                <w:lang w:val="en-US"/>
              </w:rPr>
              <w:t>*6</w:t>
            </w:r>
          </w:p>
        </w:tc>
        <w:tc>
          <w:tcPr>
            <w:tcW w:w="13305" w:type="dxa"/>
            <w:gridSpan w:val="7"/>
            <w:tcBorders>
              <w:top w:val="nil"/>
            </w:tcBorders>
          </w:tcPr>
          <w:p>
            <w:pPr>
              <w:pStyle w:val="Normal"/>
              <w:rPr>
                <w:highlight w:val="blue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kern w:val="0"/>
                <w:sz w:val="24"/>
                <w:szCs w:val="24"/>
                <w:highlight w:val="blue"/>
                <w:lang w:val="sr-RS" w:eastAsia="en-US" w:bidi="ar-SA"/>
              </w:rPr>
              <w:t>Активност (назив):  одлазак на научни семинар у Нови Сад, два одласка планирана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6.1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Путни трошкови за </w:t>
            </w: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Ненада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 </w:t>
            </w: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Вилендечића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2*660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километара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0.57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752.4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752.4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highlight w:val="blue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highlight w:val="blue"/>
                <w:lang w:val="en-US"/>
              </w:rPr>
              <w:t>*7</w:t>
            </w:r>
          </w:p>
        </w:tc>
        <w:tc>
          <w:tcPr>
            <w:tcW w:w="13305" w:type="dxa"/>
            <w:gridSpan w:val="7"/>
            <w:tcBorders>
              <w:top w:val="nil"/>
            </w:tcBorders>
          </w:tcPr>
          <w:p>
            <w:pPr>
              <w:pStyle w:val="Normal"/>
              <w:rPr>
                <w:highlight w:val="blue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1C1C1C"/>
                <w:kern w:val="0"/>
                <w:sz w:val="24"/>
                <w:szCs w:val="24"/>
                <w:highlight w:val="blue"/>
                <w:lang w:val="en-US" w:eastAsia="en-US" w:bidi="ar-SA"/>
              </w:rPr>
              <w:t>Активност (назив):  одлазак на научни семинар у Београд, два одласка планирана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7.1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Путни трошкови за Милана Предојевића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2*660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километара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0.57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752.4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752.4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highlight w:val="blue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highlight w:val="blue"/>
                <w:lang w:val="en-US"/>
              </w:rPr>
              <w:t>*8</w:t>
            </w:r>
          </w:p>
        </w:tc>
        <w:tc>
          <w:tcPr>
            <w:tcW w:w="13305" w:type="dxa"/>
            <w:gridSpan w:val="7"/>
            <w:tcBorders>
              <w:top w:val="nil"/>
            </w:tcBorders>
          </w:tcPr>
          <w:p>
            <w:pPr>
              <w:pStyle w:val="Normal"/>
              <w:rPr>
                <w:highlight w:val="blue"/>
                <w:lang w:val="en-U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000000"/>
                <w:kern w:val="0"/>
                <w:sz w:val="24"/>
                <w:szCs w:val="24"/>
                <w:highlight w:val="blue"/>
                <w:lang w:val="sr-RS" w:eastAsia="en-US" w:bidi="ar-SA"/>
              </w:rPr>
              <w:t>Активност: Боравак на научној конференцији, 1 особа, конференција траје 3 дана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8.1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 xml:space="preserve">Путни трошкови 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 povratna avionska karta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комад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400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400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400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8.2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Смјештај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3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ноћи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100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300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300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8.3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Котизација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комада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500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500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500</w:t>
            </w:r>
          </w:p>
        </w:tc>
      </w:tr>
      <w:tr>
        <w:trPr>
          <w:trHeight w:val="105" w:hRule="atLeast"/>
        </w:trPr>
        <w:tc>
          <w:tcPr>
            <w:tcW w:w="823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8.4</w:t>
            </w:r>
          </w:p>
        </w:tc>
        <w:tc>
          <w:tcPr>
            <w:tcW w:w="270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Дневнице</w:t>
            </w: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3</w:t>
            </w:r>
          </w:p>
        </w:tc>
        <w:tc>
          <w:tcPr>
            <w:tcW w:w="1536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комада</w:t>
            </w:r>
          </w:p>
        </w:tc>
        <w:tc>
          <w:tcPr>
            <w:tcW w:w="116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49</w:t>
            </w:r>
          </w:p>
        </w:tc>
        <w:tc>
          <w:tcPr>
            <w:tcW w:w="189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147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147</w:t>
            </w:r>
          </w:p>
        </w:tc>
      </w:tr>
      <w:tr>
        <w:trPr>
          <w:trHeight w:val="602" w:hRule="atLeast"/>
        </w:trPr>
        <w:tc>
          <w:tcPr>
            <w:tcW w:w="7826" w:type="dxa"/>
            <w:gridSpan w:val="5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УКУПНО ЗА ПРОЈЕКТНЕ ТРОШКОВЕ</w:t>
            </w:r>
          </w:p>
        </w:tc>
        <w:tc>
          <w:tcPr>
            <w:tcW w:w="1894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981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3000</w:t>
            </w:r>
          </w:p>
        </w:tc>
        <w:tc>
          <w:tcPr>
            <w:tcW w:w="2427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8460.8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="Calibri" w:hAnsi="Calibri" w:asciiTheme="minorHAnsi" w:hAnsiTheme="minorHAnsi"/>
          <w:b/>
          <w:sz w:val="24"/>
          <w:szCs w:val="24"/>
          <w:lang w:val="sr-RS"/>
        </w:rPr>
        <w:t>Табела бр. 2   Административни трошкови</w:t>
      </w:r>
    </w:p>
    <w:tbl>
      <w:tblPr>
        <w:tblStyle w:val="TableGrid"/>
        <w:tblW w:w="142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4"/>
        <w:gridCol w:w="2643"/>
        <w:gridCol w:w="1297"/>
        <w:gridCol w:w="1800"/>
        <w:gridCol w:w="1531"/>
        <w:gridCol w:w="1620"/>
        <w:gridCol w:w="2074"/>
        <w:gridCol w:w="2424"/>
      </w:tblGrid>
      <w:tr>
        <w:trPr>
          <w:trHeight w:val="236" w:hRule="atLeast"/>
        </w:trPr>
        <w:tc>
          <w:tcPr>
            <w:tcW w:w="14213" w:type="dxa"/>
            <w:gridSpan w:val="8"/>
            <w:tcBorders/>
            <w:shd w:color="auto" w:fill="BFBFBF" w:themeFill="background1" w:themeFillShade="bf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АДМИНИСТРАТИВНИ ТРОШКОВИ</w:t>
            </w:r>
          </w:p>
        </w:tc>
      </w:tr>
      <w:tr>
        <w:trPr>
          <w:trHeight w:val="660" w:hRule="atLeast"/>
        </w:trPr>
        <w:tc>
          <w:tcPr>
            <w:tcW w:w="8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Р.Б.</w:t>
            </w:r>
          </w:p>
        </w:tc>
        <w:tc>
          <w:tcPr>
            <w:tcW w:w="26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Буџетска линија/опис торшкова</w:t>
            </w:r>
          </w:p>
        </w:tc>
        <w:tc>
          <w:tcPr>
            <w:tcW w:w="12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Количина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Јединица (мјесец, комад, километар и сл) 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Јединична цијена (КМ)</w:t>
            </w:r>
          </w:p>
        </w:tc>
        <w:tc>
          <w:tcPr>
            <w:tcW w:w="16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Укупан буџет 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(КМ)</w:t>
            </w:r>
          </w:p>
        </w:tc>
        <w:tc>
          <w:tcPr>
            <w:tcW w:w="2074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Вриједност суфинансирања из других извора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(КМ)</w:t>
            </w:r>
          </w:p>
        </w:tc>
        <w:tc>
          <w:tcPr>
            <w:tcW w:w="24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Тражена средства од Министарства (КМ)</w:t>
            </w:r>
          </w:p>
        </w:tc>
      </w:tr>
      <w:tr>
        <w:trPr>
          <w:trHeight w:val="751" w:hRule="atLeast"/>
        </w:trPr>
        <w:tc>
          <w:tcPr>
            <w:tcW w:w="824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*1.</w:t>
            </w:r>
          </w:p>
        </w:tc>
        <w:tc>
          <w:tcPr>
            <w:tcW w:w="2643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Хонорари административног особља</w:t>
            </w:r>
          </w:p>
        </w:tc>
        <w:tc>
          <w:tcPr>
            <w:tcW w:w="1297" w:type="dxa"/>
            <w:tcBorders/>
            <w:shd w:color="auto" w:fill="C6D9F1" w:themeFill="text2" w:themeFillTint="33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800" w:type="dxa"/>
            <w:tcBorders/>
            <w:shd w:color="auto" w:fill="C6D9F1" w:themeFill="text2" w:themeFillTint="33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31" w:type="dxa"/>
            <w:tcBorders/>
            <w:shd w:color="auto" w:fill="C6D9F1" w:themeFill="text2" w:themeFillTint="33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620" w:type="dxa"/>
            <w:tcBorders/>
            <w:shd w:color="auto" w:fill="C6D9F1" w:themeFill="text2" w:themeFillTint="33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074" w:type="dxa"/>
            <w:tcBorders/>
            <w:shd w:color="auto" w:fill="C6D9F1" w:themeFill="text2" w:themeFillTint="33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  <w:shd w:color="auto" w:fill="C6D9F1" w:themeFill="text2" w:themeFillTint="33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</w:tr>
      <w:tr>
        <w:trPr>
          <w:trHeight w:val="236" w:hRule="atLeast"/>
        </w:trPr>
        <w:tc>
          <w:tcPr>
            <w:tcW w:w="82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1.1</w:t>
            </w:r>
          </w:p>
        </w:tc>
        <w:tc>
          <w:tcPr>
            <w:tcW w:w="2643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Бранка Трнинић</w:t>
            </w:r>
          </w:p>
        </w:tc>
        <w:tc>
          <w:tcPr>
            <w:tcW w:w="1297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800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сати</w:t>
            </w:r>
          </w:p>
        </w:tc>
        <w:tc>
          <w:tcPr>
            <w:tcW w:w="1531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12.45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99.6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99.6</w:t>
            </w:r>
          </w:p>
        </w:tc>
      </w:tr>
      <w:tr>
        <w:trPr>
          <w:trHeight w:val="250" w:hRule="atLeast"/>
        </w:trPr>
        <w:tc>
          <w:tcPr>
            <w:tcW w:w="82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1.2</w:t>
            </w:r>
          </w:p>
        </w:tc>
        <w:tc>
          <w:tcPr>
            <w:tcW w:w="2643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Жељка Остојић</w:t>
            </w:r>
          </w:p>
        </w:tc>
        <w:tc>
          <w:tcPr>
            <w:tcW w:w="129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80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сати</w:t>
            </w:r>
          </w:p>
        </w:tc>
        <w:tc>
          <w:tcPr>
            <w:tcW w:w="1531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12.45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99.6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99.6</w:t>
            </w:r>
          </w:p>
        </w:tc>
      </w:tr>
      <w:tr>
        <w:trPr>
          <w:trHeight w:val="236" w:hRule="atLeast"/>
        </w:trPr>
        <w:tc>
          <w:tcPr>
            <w:tcW w:w="82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1.3</w:t>
            </w:r>
          </w:p>
        </w:tc>
        <w:tc>
          <w:tcPr>
            <w:tcW w:w="2643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Сњежана Ратковић</w:t>
            </w:r>
          </w:p>
        </w:tc>
        <w:tc>
          <w:tcPr>
            <w:tcW w:w="1297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80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сати</w:t>
            </w:r>
          </w:p>
        </w:tc>
        <w:tc>
          <w:tcPr>
            <w:tcW w:w="1531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12.45</w:t>
            </w:r>
          </w:p>
        </w:tc>
        <w:tc>
          <w:tcPr>
            <w:tcW w:w="1620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99.6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99.6</w:t>
            </w:r>
          </w:p>
        </w:tc>
      </w:tr>
      <w:tr>
        <w:trPr>
          <w:trHeight w:val="236" w:hRule="atLeast"/>
        </w:trPr>
        <w:tc>
          <w:tcPr>
            <w:tcW w:w="824" w:type="dxa"/>
            <w:tcBorders>
              <w:top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643" w:type="dxa"/>
            <w:tcBorders>
              <w:top w:val="nil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Слађана Васић</w:t>
            </w:r>
          </w:p>
        </w:tc>
        <w:tc>
          <w:tcPr>
            <w:tcW w:w="1297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8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сати</w:t>
            </w:r>
          </w:p>
        </w:tc>
        <w:tc>
          <w:tcPr>
            <w:tcW w:w="1531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12.45</w:t>
            </w:r>
          </w:p>
        </w:tc>
        <w:tc>
          <w:tcPr>
            <w:tcW w:w="1620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99.6</w:t>
            </w:r>
          </w:p>
        </w:tc>
        <w:tc>
          <w:tcPr>
            <w:tcW w:w="207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>
              <w:top w:val="nil"/>
            </w:tcBorders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99.6</w:t>
            </w:r>
          </w:p>
        </w:tc>
      </w:tr>
      <w:tr>
        <w:trPr>
          <w:trHeight w:val="250" w:hRule="atLeast"/>
        </w:trPr>
        <w:tc>
          <w:tcPr>
            <w:tcW w:w="824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*2.</w:t>
            </w:r>
          </w:p>
        </w:tc>
        <w:tc>
          <w:tcPr>
            <w:tcW w:w="13389" w:type="dxa"/>
            <w:gridSpan w:val="7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ТРОШКОВИ</w:t>
            </w:r>
          </w:p>
        </w:tc>
      </w:tr>
      <w:tr>
        <w:trPr>
          <w:trHeight w:val="236" w:hRule="atLeast"/>
        </w:trPr>
        <w:tc>
          <w:tcPr>
            <w:tcW w:w="82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2.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643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Режијски трошкови</w:t>
            </w:r>
          </w:p>
        </w:tc>
        <w:tc>
          <w:tcPr>
            <w:tcW w:w="129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11.00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%  </w:t>
            </w: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износа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 </w:t>
            </w: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траженог од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  Министарства</w:t>
            </w:r>
          </w:p>
        </w:tc>
        <w:tc>
          <w:tcPr>
            <w:tcW w:w="180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</w:tcPr>
          <w:p>
            <w:pPr>
              <w:pStyle w:val="Normal"/>
              <w:rPr>
                <w:rFonts w:ascii="Calibri" w:hAnsi="Calibri" w:eastAsia="Times New Roman" w:cs="Calibri" w:asciiTheme="minorHAnsi" w:cstheme="minorHAnsi" w:hAnsiTheme="minorHAnsi"/>
                <w:b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1094.9</w:t>
            </w:r>
          </w:p>
        </w:tc>
      </w:tr>
      <w:tr>
        <w:trPr>
          <w:trHeight w:val="250" w:hRule="atLeast"/>
        </w:trPr>
        <w:tc>
          <w:tcPr>
            <w:tcW w:w="82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2.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643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29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</w:tr>
      <w:tr>
        <w:trPr>
          <w:trHeight w:val="250" w:hRule="atLeast"/>
        </w:trPr>
        <w:tc>
          <w:tcPr>
            <w:tcW w:w="82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2.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643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29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</w:tr>
      <w:tr>
        <w:trPr>
          <w:trHeight w:val="133" w:hRule="atLeast"/>
        </w:trPr>
        <w:tc>
          <w:tcPr>
            <w:tcW w:w="82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2.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643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29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</w:tr>
      <w:tr>
        <w:trPr>
          <w:trHeight w:val="133" w:hRule="atLeast"/>
        </w:trPr>
        <w:tc>
          <w:tcPr>
            <w:tcW w:w="824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2.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643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29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53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1620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</w:tr>
      <w:tr>
        <w:trPr>
          <w:trHeight w:val="133" w:hRule="atLeast"/>
        </w:trPr>
        <w:tc>
          <w:tcPr>
            <w:tcW w:w="8095" w:type="dxa"/>
            <w:gridSpan w:val="5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УКУПНО ЗА АДМИНИСТРАТИВНЕ ТРОШКОВЕ</w:t>
            </w:r>
          </w:p>
        </w:tc>
        <w:tc>
          <w:tcPr>
            <w:tcW w:w="1620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074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lang w:val="sr-RS"/>
              </w:rPr>
            </w:r>
          </w:p>
        </w:tc>
        <w:tc>
          <w:tcPr>
            <w:tcW w:w="2424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color w:val="auto"/>
                <w:kern w:val="0"/>
                <w:sz w:val="24"/>
                <w:szCs w:val="24"/>
                <w:lang w:val="sr-RS" w:eastAsia="en-US" w:bidi="ar-SA"/>
              </w:rPr>
              <w:t>1493.3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BA"/>
        </w:rPr>
      </w:pPr>
      <w:r>
        <w:rPr>
          <w:rFonts w:ascii="Calibri" w:hAnsi="Calibri" w:asciiTheme="minorHAnsi" w:hAnsiTheme="minorHAnsi"/>
          <w:b/>
          <w:sz w:val="24"/>
          <w:szCs w:val="24"/>
          <w:lang w:val="sr-BA"/>
        </w:rPr>
        <w:t>Административни трошкови могу да износе највише 15% од средстава Министарства.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="Calibri" w:hAnsi="Calibri" w:asciiTheme="minorHAnsi" w:hAnsiTheme="minorHAnsi"/>
          <w:b/>
          <w:sz w:val="24"/>
          <w:szCs w:val="24"/>
          <w:lang w:val="sr-RS"/>
        </w:rPr>
        <w:t>Табела бр. 3  Укупан буџет пројекта</w:t>
      </w:r>
    </w:p>
    <w:tbl>
      <w:tblPr>
        <w:tblStyle w:val="TableGrid"/>
        <w:tblW w:w="142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76"/>
        <w:gridCol w:w="3277"/>
        <w:gridCol w:w="4241"/>
        <w:gridCol w:w="3420"/>
      </w:tblGrid>
      <w:tr>
        <w:trPr>
          <w:trHeight w:val="589" w:hRule="atLeast"/>
        </w:trPr>
        <w:tc>
          <w:tcPr>
            <w:tcW w:w="3276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ВРСТА ТРОШКА</w:t>
            </w:r>
          </w:p>
        </w:tc>
        <w:tc>
          <w:tcPr>
            <w:tcW w:w="3277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Укупан буџет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(КМ)</w:t>
            </w:r>
          </w:p>
        </w:tc>
        <w:tc>
          <w:tcPr>
            <w:tcW w:w="4241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Средства суфинансирања из других извора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(КМ)</w:t>
            </w:r>
          </w:p>
        </w:tc>
        <w:tc>
          <w:tcPr>
            <w:tcW w:w="3420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Средства Министарства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(КМ)</w:t>
            </w:r>
          </w:p>
        </w:tc>
      </w:tr>
      <w:tr>
        <w:trPr>
          <w:trHeight w:val="476" w:hRule="atLeast"/>
        </w:trPr>
        <w:tc>
          <w:tcPr>
            <w:tcW w:w="327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Пројектни трошкови</w:t>
            </w:r>
          </w:p>
        </w:tc>
        <w:tc>
          <w:tcPr>
            <w:tcW w:w="327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  <w:lang w:val="sr-RS"/>
              </w:rPr>
              <w:t>11443</w:t>
            </w:r>
          </w:p>
        </w:tc>
        <w:tc>
          <w:tcPr>
            <w:tcW w:w="4241" w:type="dxa"/>
            <w:tcBorders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4"/>
                <w:szCs w:val="24"/>
                <w:lang w:val="sr-RS" w:eastAsia="en-US" w:bidi="ar-SA"/>
              </w:rPr>
              <w:t>3000</w:t>
            </w:r>
          </w:p>
        </w:tc>
        <w:tc>
          <w:tcPr>
            <w:tcW w:w="3420" w:type="dxa"/>
            <w:tcBorders/>
          </w:tcPr>
          <w:p>
            <w:pPr>
              <w:pStyle w:val="Normal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4"/>
                <w:szCs w:val="24"/>
                <w:lang w:val="sr-RS" w:eastAsia="en-US" w:bidi="ar-SA"/>
              </w:rPr>
              <w:t>8460.8</w:t>
            </w:r>
          </w:p>
        </w:tc>
      </w:tr>
      <w:tr>
        <w:trPr>
          <w:trHeight w:val="392" w:hRule="atLeast"/>
        </w:trPr>
        <w:tc>
          <w:tcPr>
            <w:tcW w:w="3276" w:type="dxa"/>
            <w:tcBorders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Административни трошкови</w:t>
            </w:r>
          </w:p>
        </w:tc>
        <w:tc>
          <w:tcPr>
            <w:tcW w:w="3277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sz w:val="24"/>
                <w:szCs w:val="24"/>
                <w:lang w:val="sr-RS"/>
              </w:rPr>
            </w:pPr>
            <w:r>
              <w:rPr>
                <w:rFonts w:eastAsia="Times New Roman" w:cs="Times New Roman" w:ascii="Calibri" w:hAnsi="Calibri"/>
                <w:color w:val="auto"/>
                <w:kern w:val="0"/>
                <w:sz w:val="24"/>
                <w:szCs w:val="24"/>
                <w:lang w:val="sr-RS" w:eastAsia="en-US" w:bidi="ar-SA"/>
              </w:rPr>
              <w:t>1486</w:t>
            </w:r>
          </w:p>
        </w:tc>
        <w:tc>
          <w:tcPr>
            <w:tcW w:w="4241" w:type="dxa"/>
            <w:tcBorders/>
          </w:tcPr>
          <w:p>
            <w:pPr>
              <w:pStyle w:val="Normal"/>
              <w:rPr>
                <w:rFonts w:ascii="Calibri" w:hAnsi="Calibri" w:asciiTheme="minorHAnsi" w:hAnsiTheme="minorHAnsi"/>
                <w:sz w:val="24"/>
                <w:szCs w:val="24"/>
                <w:lang w:val="sr-RS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  <w:lang w:val="sr-RS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rFonts w:eastAsia="Times New Roman" w:cs="Times New Roman" w:ascii="Calibri" w:hAnsi="Calibri" w:asciiTheme="minorHAnsi" w:hAnsiTheme="minorHAnsi"/>
                <w:color w:val="auto"/>
                <w:kern w:val="0"/>
                <w:sz w:val="24"/>
                <w:szCs w:val="24"/>
                <w:lang w:val="sr-RS" w:eastAsia="en-US" w:bidi="ar-SA"/>
              </w:rPr>
              <w:t>1493.3</w:t>
            </w:r>
          </w:p>
        </w:tc>
      </w:tr>
      <w:tr>
        <w:trPr>
          <w:trHeight w:val="485" w:hRule="atLeast"/>
        </w:trPr>
        <w:tc>
          <w:tcPr>
            <w:tcW w:w="3276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УКУПНО</w:t>
            </w:r>
          </w:p>
        </w:tc>
        <w:tc>
          <w:tcPr>
            <w:tcW w:w="3277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bCs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4"/>
                <w:szCs w:val="24"/>
                <w:lang w:val="sr-RS"/>
              </w:rPr>
              <w:t>12808.8</w:t>
            </w:r>
          </w:p>
        </w:tc>
        <w:tc>
          <w:tcPr>
            <w:tcW w:w="4241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auto"/>
                <w:kern w:val="0"/>
                <w:sz w:val="24"/>
                <w:szCs w:val="24"/>
                <w:lang w:val="sr-RS" w:eastAsia="en-US" w:bidi="ar-SA"/>
              </w:rPr>
              <w:t>3000</w:t>
            </w:r>
          </w:p>
        </w:tc>
        <w:tc>
          <w:tcPr>
            <w:tcW w:w="3420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libri" w:hAnsi="Calibri" w:eastAsia="Times New Roman" w:cs="Times New Roman" w:ascii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auto"/>
                <w:kern w:val="0"/>
                <w:sz w:val="24"/>
                <w:szCs w:val="24"/>
                <w:lang w:val="sr-RS" w:eastAsia="en-US" w:bidi="ar-SA"/>
              </w:rPr>
              <w:t>9954.1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="Calibri" w:hAnsi="Calibri" w:asciiTheme="minorHAnsi" w:hAnsiTheme="minorHAnsi"/>
          <w:b/>
          <w:sz w:val="24"/>
          <w:szCs w:val="24"/>
          <w:lang w:val="sr-RS"/>
        </w:rPr>
        <w:t>Табела бр. 4  Трошкови пројекта по прихватљивим буџетским категоријама</w:t>
      </w:r>
    </w:p>
    <w:tbl>
      <w:tblPr>
        <w:tblStyle w:val="TableGrid"/>
        <w:tblW w:w="132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28"/>
        <w:gridCol w:w="3213"/>
        <w:gridCol w:w="3081"/>
      </w:tblGrid>
      <w:tr>
        <w:trPr>
          <w:trHeight w:val="646" w:hRule="atLeast"/>
        </w:trPr>
        <w:tc>
          <w:tcPr>
            <w:tcW w:w="69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КАТЕГОРИЈА ТРОШКА</w:t>
            </w:r>
          </w:p>
        </w:tc>
        <w:tc>
          <w:tcPr>
            <w:tcW w:w="32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Средства Министарства</w:t>
            </w:r>
          </w:p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(КМ)</w:t>
            </w:r>
          </w:p>
        </w:tc>
        <w:tc>
          <w:tcPr>
            <w:tcW w:w="30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 xml:space="preserve">% </w:t>
            </w:r>
          </w:p>
        </w:tc>
      </w:tr>
      <w:tr>
        <w:trPr>
          <w:trHeight w:val="316" w:hRule="atLeast"/>
        </w:trPr>
        <w:tc>
          <w:tcPr>
            <w:tcW w:w="6928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  <w:lang w:val="sr-RS"/>
              </w:rPr>
              <w:t>Хонорари пројектног тима</w:t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rFonts w:ascii="Calibri" w:hAnsi="Calibri" w:eastAsia="Times New Roman" w:cs="Calibri" w:cs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Calibri" w:ascii="Calibri" w:hAnsi="Calibri" w:cstheme="minorHAnsi"/>
                <w:b w:val="false"/>
                <w:bCs w:val="false"/>
                <w:color w:val="auto"/>
                <w:kern w:val="0"/>
                <w:sz w:val="24"/>
                <w:szCs w:val="24"/>
                <w:lang w:val="sr-RS" w:eastAsia="en-US" w:bidi="ar-SA"/>
              </w:rPr>
              <w:t>2800</w:t>
            </w:r>
          </w:p>
        </w:tc>
        <w:tc>
          <w:tcPr>
            <w:tcW w:w="3081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eastAsia="Times New Roman" w:cs="Calibri" w:ascii="Calibri" w:hAnsi="Calibri" w:cstheme="minorHAnsi"/>
                <w:color w:val="auto"/>
                <w:kern w:val="0"/>
                <w:sz w:val="24"/>
                <w:szCs w:val="24"/>
                <w:lang w:val="sr-RS" w:eastAsia="en-US" w:bidi="ar-SA"/>
              </w:rPr>
              <w:t>28</w:t>
            </w: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.</w:t>
            </w:r>
            <w:r>
              <w:rPr>
                <w:rFonts w:eastAsia="Times New Roman" w:cs="Calibri" w:ascii="Calibri" w:hAnsi="Calibri" w:cstheme="minorHAnsi"/>
                <w:color w:val="auto"/>
                <w:kern w:val="0"/>
                <w:sz w:val="24"/>
                <w:szCs w:val="24"/>
                <w:lang w:val="sr-RS" w:eastAsia="en-US" w:bidi="ar-SA"/>
              </w:rPr>
              <w:t>13</w:t>
            </w: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%</w:t>
            </w:r>
          </w:p>
        </w:tc>
      </w:tr>
      <w:tr>
        <w:trPr>
          <w:trHeight w:val="316" w:hRule="atLeast"/>
        </w:trPr>
        <w:tc>
          <w:tcPr>
            <w:tcW w:w="6928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  <w:lang w:val="sr-RS"/>
              </w:rPr>
              <w:t>Путни трошкови</w:t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  <w:sz w:val="24"/>
                <w:szCs w:val="24"/>
                <w:lang w:val="sr-RS"/>
              </w:rPr>
              <w:t>5660.8</w:t>
            </w:r>
          </w:p>
        </w:tc>
        <w:tc>
          <w:tcPr>
            <w:tcW w:w="3081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auto"/>
                <w:kern w:val="0"/>
                <w:sz w:val="24"/>
                <w:szCs w:val="24"/>
                <w:lang w:val="sr-RS" w:eastAsia="en-US" w:bidi="ar-SA"/>
              </w:rPr>
              <w:t>56.87</w:t>
            </w:r>
            <w:r>
              <w:rPr>
                <w:rFonts w:cs="Calibri" w:ascii="Calibri" w:hAnsi="Calibri" w:asciiTheme="minorHAnsi" w:cstheme="minorHAnsi" w:hAnsiTheme="minorHAnsi"/>
                <w:sz w:val="24"/>
                <w:szCs w:val="24"/>
                <w:lang w:val="sr-RS"/>
              </w:rPr>
              <w:t>%</w:t>
            </w:r>
          </w:p>
        </w:tc>
      </w:tr>
      <w:tr>
        <w:trPr>
          <w:trHeight w:val="316" w:hRule="atLeast"/>
        </w:trPr>
        <w:tc>
          <w:tcPr>
            <w:tcW w:w="6928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  <w:lang w:val="sr-RS"/>
              </w:rPr>
              <w:t>Трошкови материјала</w:t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0</w:t>
            </w:r>
          </w:p>
        </w:tc>
        <w:tc>
          <w:tcPr>
            <w:tcW w:w="3081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0.00%</w:t>
            </w:r>
          </w:p>
        </w:tc>
      </w:tr>
      <w:tr>
        <w:trPr>
          <w:trHeight w:val="316" w:hRule="atLeast"/>
        </w:trPr>
        <w:tc>
          <w:tcPr>
            <w:tcW w:w="6928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  <w:lang w:val="sr-RS"/>
              </w:rPr>
              <w:t>Трошкови опреме</w:t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0</w:t>
            </w:r>
          </w:p>
        </w:tc>
        <w:tc>
          <w:tcPr>
            <w:tcW w:w="3081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0.00%</w:t>
            </w:r>
          </w:p>
        </w:tc>
      </w:tr>
      <w:tr>
        <w:trPr>
          <w:trHeight w:val="316" w:hRule="atLeast"/>
        </w:trPr>
        <w:tc>
          <w:tcPr>
            <w:tcW w:w="6928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  <w:lang w:val="sr-RS"/>
              </w:rPr>
              <w:t>Хонорари административног особља</w:t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rFonts w:ascii="Calibri" w:hAnsi="Calibri" w:eastAsia="Times New Roman" w:cs="Calibri" w:asciiTheme="minorHAnsi" w:cs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Calibri" w:ascii="Calibri" w:hAnsi="Calibri" w:cstheme="minorHAnsi"/>
                <w:b w:val="false"/>
                <w:bCs w:val="false"/>
                <w:color w:val="auto"/>
                <w:kern w:val="0"/>
                <w:sz w:val="24"/>
                <w:szCs w:val="24"/>
                <w:lang w:val="sr-RS" w:eastAsia="en-US" w:bidi="ar-SA"/>
              </w:rPr>
              <w:t>398.4</w:t>
            </w:r>
          </w:p>
        </w:tc>
        <w:tc>
          <w:tcPr>
            <w:tcW w:w="3081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4.00%</w:t>
            </w:r>
          </w:p>
        </w:tc>
      </w:tr>
      <w:tr>
        <w:trPr>
          <w:trHeight w:val="316" w:hRule="atLeast"/>
        </w:trPr>
        <w:tc>
          <w:tcPr>
            <w:tcW w:w="6928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  <w:lang w:val="sr-RS"/>
              </w:rPr>
              <w:t>Режијски трошкови</w:t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auto"/>
                <w:kern w:val="0"/>
                <w:sz w:val="24"/>
                <w:szCs w:val="24"/>
                <w:lang w:val="sr-RS" w:eastAsia="en-US" w:bidi="ar-SA"/>
              </w:rPr>
              <w:t>1094.9</w:t>
            </w:r>
          </w:p>
        </w:tc>
        <w:tc>
          <w:tcPr>
            <w:tcW w:w="3081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11.00%</w:t>
            </w:r>
          </w:p>
        </w:tc>
      </w:tr>
      <w:tr>
        <w:trPr>
          <w:trHeight w:val="316" w:hRule="atLeast"/>
        </w:trPr>
        <w:tc>
          <w:tcPr>
            <w:tcW w:w="6928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  <w:lang w:val="sr-RS"/>
              </w:rPr>
              <w:t>Банкарски трошкови</w:t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0</w:t>
            </w:r>
          </w:p>
        </w:tc>
        <w:tc>
          <w:tcPr>
            <w:tcW w:w="3081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0.00%</w:t>
            </w:r>
          </w:p>
        </w:tc>
      </w:tr>
      <w:tr>
        <w:trPr>
          <w:trHeight w:val="316" w:hRule="atLeast"/>
        </w:trPr>
        <w:tc>
          <w:tcPr>
            <w:tcW w:w="6928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  <w:lang w:val="sr-RS"/>
              </w:rPr>
              <w:t xml:space="preserve">Остали трошкови (трошкови објављивања радова,трошкови издавања публикација, трошкови израде базе података, трошкови услуга лабораторије) </w:t>
            </w:r>
          </w:p>
        </w:tc>
        <w:tc>
          <w:tcPr>
            <w:tcW w:w="3213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0</w:t>
            </w:r>
          </w:p>
        </w:tc>
        <w:tc>
          <w:tcPr>
            <w:tcW w:w="3081" w:type="dxa"/>
            <w:tcBorders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4"/>
                <w:szCs w:val="24"/>
                <w:lang w:val="sr-RS"/>
              </w:rPr>
            </w:pPr>
            <w:r>
              <w:rPr>
                <w:rFonts w:cs="Calibri" w:ascii="Calibri" w:hAnsi="Calibri" w:cstheme="minorHAnsi"/>
                <w:sz w:val="24"/>
                <w:szCs w:val="24"/>
                <w:lang w:val="sr-RS"/>
              </w:rPr>
              <w:t>0.00%</w:t>
            </w:r>
          </w:p>
        </w:tc>
      </w:tr>
      <w:tr>
        <w:trPr>
          <w:trHeight w:val="316" w:hRule="atLeast"/>
        </w:trPr>
        <w:tc>
          <w:tcPr>
            <w:tcW w:w="69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УКУПНО</w:t>
            </w:r>
          </w:p>
        </w:tc>
        <w:tc>
          <w:tcPr>
            <w:tcW w:w="32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sr-RS" w:eastAsia="en-US" w:bidi="ar-SA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bCs/>
                <w:color w:val="auto"/>
                <w:kern w:val="0"/>
                <w:sz w:val="24"/>
                <w:szCs w:val="24"/>
                <w:lang w:val="sr-RS" w:eastAsia="en-US" w:bidi="ar-SA"/>
              </w:rPr>
              <w:t>9954.1</w:t>
            </w:r>
          </w:p>
        </w:tc>
        <w:tc>
          <w:tcPr>
            <w:tcW w:w="3081" w:type="dxa"/>
            <w:tcBorders/>
            <w:shd w:color="auto" w:fill="D9D9D9" w:themeFill="background1" w:themeFillShade="d9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  <w:b/>
                <w:sz w:val="24"/>
                <w:szCs w:val="24"/>
                <w:lang w:val="sr-RS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lang w:val="sr-RS"/>
              </w:rPr>
              <w:t>100</w:t>
            </w:r>
            <w:r>
              <w:rPr>
                <w:rFonts w:cs="Calibri" w:ascii="Calibri" w:hAnsi="Calibri" w:asciiTheme="minorHAnsi" w:cstheme="minorHAnsi" w:hAnsiTheme="minorHAnsi"/>
                <w:b/>
                <w:sz w:val="24"/>
                <w:szCs w:val="24"/>
                <w:lang w:val="sr-RS"/>
              </w:rPr>
              <w:t>%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Cs/>
          <w:sz w:val="24"/>
          <w:szCs w:val="24"/>
          <w:lang w:val="sr-RS"/>
        </w:rPr>
      </w:pPr>
      <w:r>
        <w:rPr>
          <w:rFonts w:cs="Calibri" w:ascii="Calibri" w:hAnsi="Calibri"/>
          <w:bCs/>
          <w:sz w:val="24"/>
          <w:szCs w:val="24"/>
          <w:lang w:val="sr-RS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Cs/>
          <w:sz w:val="24"/>
          <w:szCs w:val="24"/>
          <w:lang w:val="sr-RS"/>
        </w:rPr>
      </w:pPr>
      <w:r>
        <w:rPr>
          <w:rFonts w:cs="Calibri" w:ascii="Calibri" w:hAnsi="Calibri"/>
          <w:bCs/>
          <w:sz w:val="24"/>
          <w:szCs w:val="24"/>
          <w:lang w:val="sr-RS"/>
        </w:rPr>
      </w:r>
    </w:p>
    <w:p>
      <w:pPr>
        <w:pStyle w:val="Normal"/>
        <w:tabs>
          <w:tab w:val="clear" w:pos="708"/>
          <w:tab w:val="left" w:pos="7875" w:leader="none"/>
        </w:tabs>
        <w:spacing w:lineRule="auto" w:line="360"/>
        <w:rPr>
          <w:rFonts w:ascii="Calibri" w:hAnsi="Calibri" w:cs="Calibri" w:asciiTheme="minorHAnsi" w:hAnsiTheme="minorHAnsi"/>
          <w:b/>
          <w:b/>
          <w:bCs/>
          <w:sz w:val="24"/>
          <w:szCs w:val="24"/>
          <w:lang w:val="sr-RS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  <w:lang w:val="sr-RS"/>
        </w:rPr>
        <w:t xml:space="preserve">Координатор пројекта                                                                                                   </w:t>
        <w:tab/>
        <w:tab/>
        <w:tab/>
        <w:t xml:space="preserve">           Руководилац НИ организације</w:t>
      </w:r>
    </w:p>
    <w:p>
      <w:pPr>
        <w:pStyle w:val="Normal"/>
        <w:tabs>
          <w:tab w:val="clear" w:pos="708"/>
          <w:tab w:val="left" w:pos="7875" w:leader="none"/>
        </w:tabs>
        <w:spacing w:lineRule="auto" w:line="360"/>
        <w:rPr>
          <w:rFonts w:ascii="Calibri" w:hAnsi="Calibri" w:cs="Calibri" w:asciiTheme="minorHAnsi" w:hAnsiTheme="minorHAnsi"/>
          <w:b/>
          <w:b/>
          <w:bCs/>
          <w:sz w:val="24"/>
          <w:szCs w:val="24"/>
          <w:lang w:val="sr-RS"/>
        </w:rPr>
      </w:pPr>
      <w:r>
        <w:rPr>
          <w:rFonts w:cs="Calibri" w:ascii="Calibri" w:hAnsi="Calibri"/>
          <w:b/>
          <w:bCs/>
          <w:sz w:val="24"/>
          <w:szCs w:val="24"/>
          <w:lang w:val="sr-RS"/>
        </w:rPr>
      </w:r>
    </w:p>
    <w:p>
      <w:pPr>
        <w:pStyle w:val="Normal"/>
        <w:tabs>
          <w:tab w:val="clear" w:pos="708"/>
          <w:tab w:val="left" w:pos="7875" w:leader="none"/>
        </w:tabs>
        <w:jc w:val="both"/>
        <w:rPr>
          <w:rFonts w:ascii="Calibri" w:hAnsi="Calibri" w:cs="Calibri" w:asciiTheme="minorHAnsi" w:hAnsiTheme="minorHAnsi"/>
          <w:b/>
          <w:b/>
          <w:bCs/>
          <w:sz w:val="24"/>
          <w:szCs w:val="24"/>
          <w:lang w:val="hr-HR"/>
        </w:rPr>
      </w:pPr>
      <w:r>
        <w:rPr>
          <w:rFonts w:cs="Calibri" w:ascii="Calibri" w:hAnsi="Calibri" w:asciiTheme="minorHAnsi" w:hAnsiTheme="minorHAnsi"/>
          <w:bCs/>
          <w:sz w:val="24"/>
          <w:szCs w:val="24"/>
          <w:lang w:val="hr-HR"/>
        </w:rPr>
        <w:t xml:space="preserve"> 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hr-HR"/>
        </w:rPr>
        <w:t>______________________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sr-BA"/>
        </w:rPr>
        <w:t xml:space="preserve">_____________ 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hr-HR"/>
        </w:rPr>
        <w:t xml:space="preserve">              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sr-BA"/>
        </w:rPr>
        <w:t xml:space="preserve">      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hr-HR"/>
        </w:rPr>
        <w:t xml:space="preserve">    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sr-BA"/>
        </w:rPr>
        <w:t xml:space="preserve">          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hr-HR"/>
        </w:rPr>
        <w:t>М.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sr-CS"/>
        </w:rPr>
        <w:t>П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hr-HR"/>
        </w:rPr>
        <w:t xml:space="preserve">.                       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sr-BA"/>
        </w:rPr>
        <w:t xml:space="preserve">                              ____________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lang w:val="hr-HR"/>
        </w:rPr>
        <w:t>_________________________</w:t>
      </w:r>
    </w:p>
    <w:p>
      <w:pPr>
        <w:pStyle w:val="Normal"/>
        <w:rPr>
          <w:rFonts w:ascii="Calibri" w:hAnsi="Calibri" w:eastAsia="Calibri" w:cs="Calibri" w:asciiTheme="minorHAnsi" w:hAnsiTheme="minorHAnsi"/>
          <w:sz w:val="24"/>
          <w:szCs w:val="24"/>
          <w:lang w:val="en-GB"/>
        </w:rPr>
      </w:pPr>
      <w:r>
        <w:rPr>
          <w:rFonts w:eastAsia="Calibri" w:cs="Calibri" w:ascii="Calibri" w:hAnsi="Calibri" w:asciiTheme="minorHAnsi" w:hAnsiTheme="minorHAnsi"/>
          <w:sz w:val="24"/>
          <w:szCs w:val="24"/>
          <w:lang w:val="en-GB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rPr>
          <w:rFonts w:ascii="Calibri" w:hAnsi="Calibri" w:cs="Calibri" w:asciiTheme="minorHAnsi" w:hAnsiTheme="minorHAnsi"/>
          <w:sz w:val="24"/>
          <w:szCs w:val="24"/>
          <w:lang w:val="en-GB"/>
        </w:rPr>
      </w:pPr>
      <w:r>
        <w:rPr>
          <w:rFonts w:cs="Calibri" w:ascii="Calibri" w:hAnsi="Calibri"/>
          <w:sz w:val="24"/>
          <w:szCs w:val="24"/>
          <w:lang w:val="en-GB"/>
        </w:rPr>
      </w:r>
    </w:p>
    <w:p>
      <w:pPr>
        <w:pStyle w:val="Normal"/>
        <w:rPr>
          <w:rFonts w:ascii="Calibri" w:hAnsi="Calibri" w:eastAsia="Calibri" w:cs="Calibri" w:asciiTheme="minorHAnsi" w:hAnsiTheme="minorHAnsi"/>
          <w:b/>
          <w:b/>
          <w:sz w:val="24"/>
          <w:szCs w:val="24"/>
          <w:lang w:val="sr-BA"/>
        </w:rPr>
      </w:pPr>
      <w:r>
        <w:rPr>
          <w:rFonts w:eastAsia="Calibri" w:cs="Calibri" w:ascii="Calibri" w:hAnsi="Calibri" w:asciiTheme="minorHAnsi" w:hAnsiTheme="minorHAnsi"/>
          <w:b/>
          <w:sz w:val="24"/>
          <w:szCs w:val="24"/>
          <w:lang w:val="sr-BA"/>
        </w:rPr>
        <w:t>Мјесто и датум:</w:t>
      </w:r>
    </w:p>
    <w:p>
      <w:pPr>
        <w:pStyle w:val="Normal"/>
        <w:rPr>
          <w:rFonts w:ascii="Calibri" w:hAnsi="Calibri" w:eastAsia="Calibri" w:cs="Calibri" w:asciiTheme="minorHAnsi" w:hAnsiTheme="minorHAnsi"/>
          <w:b/>
          <w:b/>
          <w:sz w:val="24"/>
          <w:szCs w:val="24"/>
          <w:lang w:val="sr-BA"/>
        </w:rPr>
      </w:pPr>
      <w:r>
        <w:rPr>
          <w:rFonts w:eastAsia="Calibri" w:cs="Calibri" w:ascii="Calibri" w:hAnsi="Calibri" w:asciiTheme="minorHAnsi" w:hAnsiTheme="minorHAnsi"/>
          <w:b/>
          <w:sz w:val="24"/>
          <w:szCs w:val="24"/>
          <w:lang w:val="sr-BA"/>
        </w:rPr>
        <w:t>____________________________________</w:t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  <w:lang w:val="sr-RS"/>
        </w:rPr>
      </w:pPr>
      <w:r>
        <w:rPr>
          <w:rFonts w:asciiTheme="minorHAnsi" w:hAnsiTheme="minorHAnsi" w:ascii="Calibri" w:hAnsi="Calibri"/>
          <w:b/>
          <w:sz w:val="24"/>
          <w:szCs w:val="24"/>
          <w:lang w:val="sr-RS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2"/>
          <w:szCs w:val="22"/>
          <w:lang w:val="sr-RS"/>
        </w:rPr>
      </w:pPr>
      <w:r>
        <w:rPr>
          <w:rFonts w:ascii="Calibri" w:hAnsi="Calibri" w:asciiTheme="minorHAnsi" w:hAnsiTheme="minorHAnsi"/>
          <w:b/>
          <w:sz w:val="22"/>
          <w:szCs w:val="22"/>
          <w:lang w:val="sr-RS"/>
        </w:rPr>
        <w:t>УПУТСТВО ЗА ПОПУЊАВАЊЕ ОБРАСЦА  БУЏЕТА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eastAsia="Calibri" w:cs="Calibri" w:asciiTheme="minorHAnsi" w:cstheme="minorHAnsi" w:hAnsiTheme="minorHAnsi"/>
          <w:sz w:val="22"/>
          <w:szCs w:val="22"/>
          <w:lang w:val="sr-RS"/>
        </w:rPr>
      </w:pP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val="sr-RS"/>
        </w:rPr>
        <w:t>У овим обрасцима опишите све трошкове које очекујете током провођења пројекта, а који су неопходни за његово спровођење. Буџет треба у потпуности да прати наведене активности.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eastAsia="Calibri" w:cs="Calibri" w:asciiTheme="minorHAnsi" w:cstheme="minorHAnsi" w:hAnsiTheme="minorHAnsi"/>
          <w:sz w:val="22"/>
          <w:szCs w:val="22"/>
          <w:lang w:val="sr-R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Пројектни трошкови </w:t>
      </w: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val="sr-RS"/>
        </w:rPr>
        <w:t>подразумијевају све директне трошкове реализације пројектних активности. Ту спадају трошкови хонорара чланова пројектног тима директно ангажованих у реализацији пројекта, трошкови израде публикација, објављивање радова у часописима,   путни трошкови</w:t>
      </w:r>
      <w:r>
        <w:rPr>
          <w:rFonts w:eastAsia="Calibri" w:cs="Calibri" w:ascii="Calibri" w:hAnsi="Calibri" w:asciiTheme="minorHAnsi" w:cstheme="minorHAnsi" w:hAnsiTheme="minorHAnsi"/>
          <w:sz w:val="22"/>
          <w:szCs w:val="22"/>
        </w:rPr>
        <w:t>,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sr-RS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val="sr-RS"/>
        </w:rPr>
        <w:t xml:space="preserve"> трошкови набавке опреме и материјала</w:t>
      </w: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val="sr-Latn-BA"/>
        </w:rPr>
        <w:t xml:space="preserve"> </w:t>
      </w: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val="sr-BA"/>
        </w:rPr>
        <w:t>искључиво везани за реализацију пројектних активности</w:t>
      </w:r>
      <w:r>
        <w:rPr>
          <w:rFonts w:eastAsia="Calibri" w:cs="Calibri" w:ascii="Calibri" w:hAnsi="Calibri" w:asciiTheme="minorHAnsi" w:cstheme="minorHAnsi" w:hAnsiTheme="minorHAnsi"/>
          <w:sz w:val="22"/>
          <w:szCs w:val="22"/>
          <w:lang w:val="sr-RS"/>
        </w:rPr>
        <w:t>, трошкови услуга лабораторије, трошкови израде базе података, трошкови статистичке обраде података, трошкови котизације и остали трошкови услуга везани за реализацију пројекта.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eastAsia="Calibri" w:cs="Calibri" w:asciiTheme="minorHAnsi" w:cstheme="minorHAnsi" w:hAnsiTheme="minorHAnsi"/>
          <w:b/>
          <w:b/>
          <w:sz w:val="22"/>
          <w:szCs w:val="22"/>
          <w:lang w:val="sr-R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val="sr-RS"/>
        </w:rPr>
        <w:t>Хонорари чланова пројектног тима могу да износе највише до 50% од средстава Министарства.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  <w:lang w:val="sr-RS"/>
        </w:rPr>
      </w:pPr>
      <w:r>
        <w:rPr>
          <w:rFonts w:eastAsia="Calibri" w:cs="Calibri" w:ascii="Calibri" w:hAnsi="Calibri" w:asciiTheme="minorHAnsi" w:cstheme="minorHAnsi" w:hAnsiTheme="minorHAnsi"/>
          <w:b/>
          <w:sz w:val="22"/>
          <w:szCs w:val="22"/>
          <w:lang w:val="sr-RS"/>
        </w:rPr>
        <w:t>Трошкови угоститељских услуга не могу да се финансирају из средстава Министарства.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  <w:lang w:val="sr-RS"/>
        </w:rPr>
      </w:pPr>
      <w:r>
        <w:rPr>
          <w:rFonts w:cs="Calibri" w:cstheme="minorHAnsi" w:ascii="Calibri" w:hAnsi="Calibri"/>
          <w:b/>
          <w:sz w:val="22"/>
          <w:szCs w:val="22"/>
          <w:lang w:val="sr-RS"/>
        </w:rPr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  <w:u w:val="single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sr-RS"/>
        </w:rPr>
        <w:t>Упутство за попуњавање табеле бр. 1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*1. Хонорари пројектног тима /1.1,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Latn-BA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1.2....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навести име и презиме члана пројектног тима, број мјесеци ангажовања чланова пројектног тима на пројекту, мјесечни хонорар и укупан хонорар, изворе из којих се планирају финансирати хонорари.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*2.  Активност -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навести назив сваке појединачне активности која се планира реализовати у оквиру пројекта. 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 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2.1, 2.2...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навести врсту трошкова за сваку планирану пројектну активност (ако је могуће по количини, јединици и јединичној цијени).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cstheme="minorHAnsi" w:ascii="Calibri" w:hAnsi="Calibri"/>
          <w:sz w:val="22"/>
          <w:szCs w:val="22"/>
          <w:lang w:val="sr-RS"/>
        </w:rPr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*3  Активност-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навести назив сваке појединачне активности која се планира реализовати у оквиру пројекта. 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 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3.1, 3.2...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навести врсту трошкова за сваку планирану пројектну активност (ако је могуће по количини, јединици и јединичној цијени);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   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обавезно се морају попунити подаци за укупан буџет и изворе финансирања.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cstheme="minorHAnsi" w:ascii="Calibri" w:hAnsi="Calibri"/>
          <w:sz w:val="22"/>
          <w:szCs w:val="22"/>
          <w:lang w:val="sr-RS"/>
        </w:rPr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За 4*,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Latn-B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5*... Активност вриједи упутство као и за тачку 2* и 3*.</w:t>
      </w:r>
    </w:p>
    <w:p>
      <w:pPr>
        <w:pStyle w:val="Normal"/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Уколико имате већи број чланова пројектног тима и већи број планираних активности табелу бр. 1 прилагођавате и проширујете у складу са својим потребама.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bCs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Административним трошковима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 сматрају се фиксни трошкови канцеларије организације/установе, те финансирање или суфинансирање административног особља. У ову врсту трошкова спадају хонорари финансијског и техничког особља који нису директно</w:t>
      </w:r>
      <w:r>
        <w:rPr>
          <w:rFonts w:ascii="Calibri" w:hAnsi="Calibri" w:asciiTheme="minorHAnsi" w:hAnsiTheme="minorHAnsi"/>
          <w:sz w:val="22"/>
          <w:szCs w:val="22"/>
          <w:lang w:val="sr-RS"/>
        </w:rPr>
        <w:t xml:space="preserve"> везани за пројектне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истраживачке активности, 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sr-RS"/>
        </w:rPr>
        <w:t xml:space="preserve"> трошкови канцеларијског материјала, режије, комуникације, банкарски трошак и сл.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b/>
          <w:b/>
          <w:bCs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sr-RS"/>
        </w:rPr>
        <w:t xml:space="preserve">Административни трошкови могу да износе највише 15% од средстава Министарства. </w:t>
      </w:r>
    </w:p>
    <w:p>
      <w:pPr>
        <w:pStyle w:val="Normal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  <w:u w:val="single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sr-RS"/>
        </w:rPr>
        <w:t>Упутство за попуњавање табеле бр.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*1. Хонорари административног особља /1.1, 1.2....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навести име и презиме члана административног особља, број мјесеци ангажовања, мјесечни хонорар и укупан хонорар, изворе из којих се планирају финансирати хонорари.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 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*2.  Трошкови - 2.1, 2.2...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навести назив сваке врсте планираног административног трошка (ако је могуће по количини и јединици и јединичној цијени).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Уколико имате већи број чланова административног особља и већи број планираних административних трошкова табелу бр.2 прилагођавате и проширујете у складу са својим потребама.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У колони „Количина„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  потребно је да прикажете колико ће вам таквих јединица бити потребно за реализацију пројектних активности. Нпр.  истраживач ће бити плаћен укупно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2 мјесеца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,  током реализације пројекта планира се прећи пут око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 xml:space="preserve">1000 км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итд.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У колони „Јединица“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 потребно је да наведете у којим јединицама ћете исказати одређени трошак. Тако ће за хонораре јединица бити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мјесец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, за путне трошкове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„километар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“  итд.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У колони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„Јединична цијена“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 потребно је да за сваку буџетску ставку унесете износ трошкова по јединици. Тако ћете у овој колони навести колики је износ мјесечног хонорара за истраживача, колико ће износити трошак једног пређеног километра или колико кошта освјежење по учеснику итд.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  <w:u w:val="single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sr-RS"/>
        </w:rPr>
        <w:t>Упутство за попуњавање табеле бр 3.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>У табели бр. 3 треба исказати укупну вриједност пројекта, односно збир пројектних и административних трошковау складу са изворима суфинансирања.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  <w:u w:val="single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sr-RS"/>
        </w:rPr>
        <w:t>Упутство за попуњавање табеле бр.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sr-RS"/>
        </w:rPr>
        <w:t xml:space="preserve">У табели бр. 4. попуњавају се подаци о трошковима који се планирају суфинансирати из средстава Министарства. Потребне је за сваки  трошак исказати процентуално учешће у укупним средствима Министарства.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НАПОМЕНА: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jc w:val="both"/>
        <w:rPr>
          <w:rFonts w:ascii="Calibri" w:hAnsi="Calibri" w:cs="Calibri" w:asciiTheme="minorHAnsi" w:cstheme="minorHAnsi" w:hAnsiTheme="minorHAnsi"/>
          <w:b/>
          <w:b/>
          <w:sz w:val="22"/>
          <w:szCs w:val="22"/>
          <w:lang w:val="sr-RS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sr-RS"/>
        </w:rPr>
        <w:t>Трошкове реализације пројекта треба што реалније приказати, с обзиром на то да, приликом контроле Финансијског извјештаја о реализацији пројекта, неће бити дозвољено одступање од плана буџета веће од 5%.</w:t>
      </w:r>
    </w:p>
    <w:p>
      <w:pPr>
        <w:pStyle w:val="Normal"/>
        <w:jc w:val="both"/>
        <w:rPr>
          <w:rFonts w:ascii="Calibri" w:hAnsi="Calibri" w:cs="Calibri" w:asciiTheme="minorHAnsi" w:hAnsiTheme="minorHAnsi"/>
          <w:bCs/>
          <w:sz w:val="22"/>
          <w:szCs w:val="22"/>
          <w:lang w:val="sr-RS"/>
        </w:rPr>
      </w:pPr>
      <w:r>
        <w:rPr>
          <w:rFonts w:cs="Calibri" w:ascii="Calibri" w:hAnsi="Calibri"/>
          <w:bCs/>
          <w:sz w:val="22"/>
          <w:szCs w:val="22"/>
          <w:lang w:val="sr-RS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/>
      </w:r>
    </w:p>
    <w:sectPr>
      <w:type w:val="nextPage"/>
      <w:pgSz w:orient="landscape" w:w="16838" w:h="11906"/>
      <w:pgMar w:left="1411" w:right="1411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YTimes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s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0e74"/>
    <w:pPr>
      <w:widowControl/>
      <w:suppressAutoHyphens w:val="true"/>
      <w:bidi w:val="0"/>
      <w:spacing w:before="0" w:after="0"/>
      <w:jc w:val="left"/>
    </w:pPr>
    <w:rPr>
      <w:rFonts w:ascii="CYTimes" w:hAnsi="CYTimes" w:eastAsia="Times New Roman" w:cs="Times New Roman"/>
      <w:color w:val="auto"/>
      <w:kern w:val="0"/>
      <w:sz w:val="26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120e74"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BodyTextChar" w:customStyle="1">
    <w:name w:val="Body Text Char"/>
    <w:basedOn w:val="DefaultParagraphFont"/>
    <w:link w:val="BodyText"/>
    <w:qFormat/>
    <w:rsid w:val="00120e74"/>
    <w:rPr>
      <w:rFonts w:ascii="Times New Roman" w:hAnsi="Times New Roman" w:eastAsia="Times New Roman" w:cs="Times New Roman"/>
      <w:sz w:val="24"/>
      <w:szCs w:val="20"/>
      <w:lang w:val="sr-CS"/>
    </w:rPr>
  </w:style>
  <w:style w:type="character" w:styleId="InternetLink">
    <w:name w:val="Hyperlink"/>
    <w:basedOn w:val="DefaultParagraphFont"/>
    <w:rsid w:val="00120e74"/>
    <w:rPr>
      <w:color w:val="0000FF"/>
      <w:u w:val="single"/>
    </w:rPr>
  </w:style>
  <w:style w:type="character" w:styleId="ListParagraphChar" w:customStyle="1">
    <w:name w:val="List Paragraph Char"/>
    <w:link w:val="ListParagraph"/>
    <w:uiPriority w:val="34"/>
    <w:qFormat/>
    <w:locked/>
    <w:rsid w:val="00120e74"/>
    <w:rPr>
      <w:rFonts w:ascii="CYTimes" w:hAnsi="CYTimes" w:eastAsia="Times New Roman" w:cs="Times New Roman"/>
      <w:sz w:val="26"/>
      <w:szCs w:val="20"/>
      <w:lang w:val="en-US"/>
    </w:rPr>
  </w:style>
  <w:style w:type="character" w:styleId="Annotationreference">
    <w:name w:val="annotation reference"/>
    <w:basedOn w:val="DefaultParagraphFont"/>
    <w:unhideWhenUsed/>
    <w:qFormat/>
    <w:rsid w:val="001f35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1f358e"/>
    <w:rPr>
      <w:rFonts w:ascii="CYTimes" w:hAnsi="CYTimes" w:eastAsia="Times New Roman" w:cs="Times New Roman"/>
      <w:sz w:val="20"/>
      <w:szCs w:val="20"/>
      <w:lang w:val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f358e"/>
    <w:rPr>
      <w:rFonts w:ascii="CYTimes" w:hAnsi="CYTimes" w:eastAsia="Times New Roman" w:cs="Times New Roman"/>
      <w:b/>
      <w:bCs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358e"/>
    <w:rPr>
      <w:rFonts w:ascii="Segoe UI" w:hAnsi="Segoe UI" w:eastAsia="Times New Roman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120e74"/>
    <w:pPr>
      <w:jc w:val="center"/>
    </w:pPr>
    <w:rPr>
      <w:rFonts w:ascii="Times New Roman" w:hAnsi="Times New Roman"/>
      <w:sz w:val="24"/>
      <w:lang w:val="sr-C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120e74"/>
    <w:pPr>
      <w:tabs>
        <w:tab w:val="clear" w:pos="708"/>
        <w:tab w:val="center" w:pos="4320" w:leader="none"/>
        <w:tab w:val="right" w:pos="8640" w:leader="none"/>
      </w:tabs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120e74"/>
    <w:pPr>
      <w:spacing w:before="0" w:after="0"/>
      <w:ind w:left="720" w:hanging="360"/>
      <w:contextualSpacing/>
      <w:jc w:val="both"/>
    </w:pPr>
    <w:rPr/>
  </w:style>
  <w:style w:type="paragraph" w:styleId="Annotationtext">
    <w:name w:val="annotation text"/>
    <w:basedOn w:val="Normal"/>
    <w:link w:val="CommentTextChar"/>
    <w:unhideWhenUsed/>
    <w:qFormat/>
    <w:rsid w:val="001f358e"/>
    <w:pPr/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f35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358e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2421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hyperlink" Target="http://www.vladars.rs/" TargetMode="External"/><Relationship Id="rId5" Type="http://schemas.openxmlformats.org/officeDocument/2006/relationships/hyperlink" Target="http://www.vladars.rs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0ED70111398498BA354E28892A0D2" ma:contentTypeVersion="1" ma:contentTypeDescription="Create a new document." ma:contentTypeScope="" ma:versionID="cef5931041b372fd32e38eedbbc5b74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001DDAE-377B-41AE-B900-6C5B7E603925}"/>
</file>

<file path=customXml/itemProps2.xml><?xml version="1.0" encoding="utf-8"?>
<ds:datastoreItem xmlns:ds="http://schemas.openxmlformats.org/officeDocument/2006/customXml" ds:itemID="{6418F5E8-21C1-42A6-BB43-2C6F0BFA21A0}"/>
</file>

<file path=customXml/itemProps3.xml><?xml version="1.0" encoding="utf-8"?>
<ds:datastoreItem xmlns:ds="http://schemas.openxmlformats.org/officeDocument/2006/customXml" ds:itemID="{D835B2B0-A4A4-427B-962F-14E410CF57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6C2D79-80A4-4E47-A058-F898A6155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Application>LibreOffice/6.4.7.2$Linux_X86_64 LibreOffice_project/40$Build-2</Application>
  <Pages>7</Pages>
  <Words>1217</Words>
  <Characters>7401</Characters>
  <CharactersWithSpaces>8681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2023-11-20T07:42:00Z</dcterms:created>
  <dc:creator>n.stojanovic</dc:creator>
  <dc:description/>
  <dc:language>en-US</dc:language>
  <cp:lastModifiedBy/>
  <cp:lastPrinted>2023-10-17T11:56:00Z</cp:lastPrinted>
  <dcterms:modified xsi:type="dcterms:W3CDTF">2023-12-02T22:09:04Z</dcterms:modified>
  <cp:revision>506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0x01010051A0ED70111398498BA354E28892A0D2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