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3B595" w14:textId="77777777" w:rsidR="00ED6637" w:rsidRPr="00ED6637" w:rsidRDefault="00ED6637" w:rsidP="00ED6637">
      <w:pPr>
        <w:rPr>
          <w:b/>
          <w:noProof/>
        </w:rPr>
      </w:pPr>
      <w:r>
        <w:rPr>
          <w:b/>
          <w:bCs/>
          <w:noProof/>
          <w:lang w:val="de-DE"/>
        </w:rPr>
        <w:t>[Einführungstext]</w:t>
      </w:r>
    </w:p>
    <w:p w14:paraId="5969ECB8" w14:textId="7633D1AA" w:rsidR="00ED6637" w:rsidRPr="00ED6637" w:rsidRDefault="00ED6637" w:rsidP="00ED6637">
      <w:pPr>
        <w:rPr>
          <w:noProof/>
        </w:rPr>
      </w:pPr>
      <w:r>
        <w:rPr>
          <w:noProof/>
          <w:lang w:val="de-DE"/>
        </w:rPr>
        <w:t xml:space="preserve">Denken Sie zur richtigen Zeit an Ihre Gesundheit! Die App bietet Anleitungen zum richtigen Trinken des natürlichen Mineralwassers </w:t>
      </w:r>
      <w:r w:rsidR="00660679">
        <w:rPr>
          <w:noProof/>
          <w:lang w:val="de-DE"/>
        </w:rPr>
        <w:t xml:space="preserve">Rogaska </w:t>
      </w:r>
      <w:r>
        <w:rPr>
          <w:noProof/>
          <w:lang w:val="de-DE"/>
        </w:rPr>
        <w:t>Donat Mg, nach denen im Medical Center Rogaška seit mehr als 400 Jahren therapiert wird. Das richtige Trinken von</w:t>
      </w:r>
      <w:r w:rsidR="00660679">
        <w:rPr>
          <w:noProof/>
          <w:lang w:val="de-DE"/>
        </w:rPr>
        <w:t xml:space="preserve"> Rogaska</w:t>
      </w:r>
      <w:r>
        <w:rPr>
          <w:noProof/>
          <w:lang w:val="de-DE"/>
        </w:rPr>
        <w:t xml:space="preserve"> </w:t>
      </w:r>
      <w:bookmarkStart w:id="0" w:name="_GoBack"/>
      <w:r>
        <w:rPr>
          <w:noProof/>
          <w:lang w:val="de-DE"/>
        </w:rPr>
        <w:t>Donat</w:t>
      </w:r>
      <w:bookmarkEnd w:id="0"/>
      <w:r>
        <w:rPr>
          <w:noProof/>
          <w:lang w:val="de-DE"/>
        </w:rPr>
        <w:t xml:space="preserve"> Mg aus der Quelle wird von einem Balneologen anhand von genauen Tests und Untersuchungen verordnet. Zu Hause können Sie die Trinkkur mit Hilfe dieser App fortsetzen. </w:t>
      </w:r>
    </w:p>
    <w:p w14:paraId="4FAB35A5" w14:textId="77777777" w:rsidR="00ED6637" w:rsidRPr="00ED6637" w:rsidRDefault="00ED6637" w:rsidP="00ED6637">
      <w:pPr>
        <w:rPr>
          <w:noProof/>
        </w:rPr>
      </w:pPr>
    </w:p>
    <w:p w14:paraId="7635DCDF" w14:textId="77777777" w:rsidR="00ED6637" w:rsidRPr="00ED6637" w:rsidRDefault="00ED6637" w:rsidP="00ED6637">
      <w:pPr>
        <w:pStyle w:val="ListParagraph"/>
        <w:numPr>
          <w:ilvl w:val="0"/>
          <w:numId w:val="4"/>
        </w:numPr>
        <w:rPr>
          <w:b/>
          <w:noProof/>
        </w:rPr>
      </w:pPr>
      <w:r>
        <w:rPr>
          <w:b/>
          <w:bCs/>
          <w:noProof/>
          <w:lang w:val="de-DE"/>
        </w:rPr>
        <w:t>Verstopfung</w:t>
      </w:r>
    </w:p>
    <w:p w14:paraId="0B67405D" w14:textId="3CFF5354" w:rsidR="00ED6637" w:rsidRPr="00ED6637" w:rsidRDefault="00660679" w:rsidP="00ED6637">
      <w:pPr>
        <w:pStyle w:val="Heading2"/>
        <w:rPr>
          <w:rFonts w:eastAsiaTheme="minorHAnsi" w:cstheme="minorBidi"/>
          <w:b w:val="0"/>
          <w:bCs w:val="0"/>
          <w:noProof/>
          <w:sz w:val="22"/>
          <w:szCs w:val="22"/>
        </w:rPr>
      </w:pPr>
      <w:r>
        <w:rPr>
          <w:rFonts w:eastAsiaTheme="minorHAnsi" w:cstheme="minorBidi"/>
          <w:b w:val="0"/>
          <w:bCs w:val="0"/>
          <w:noProof/>
          <w:sz w:val="22"/>
          <w:szCs w:val="22"/>
          <w:lang w:val="de-DE"/>
        </w:rPr>
        <w:t xml:space="preserve">Rogaska </w:t>
      </w:r>
      <w:r w:rsidR="00ED6637">
        <w:rPr>
          <w:rFonts w:eastAsiaTheme="minorHAnsi" w:cstheme="minorBidi"/>
          <w:b w:val="0"/>
          <w:bCs w:val="0"/>
          <w:noProof/>
          <w:sz w:val="22"/>
          <w:szCs w:val="22"/>
          <w:lang w:val="de-DE"/>
        </w:rPr>
        <w:t>Donat Mg ist ein natürliches osmotisch wirkendes Abführmittel. Es enthält Sulfatsa</w:t>
      </w:r>
      <w:r w:rsidR="00F80120">
        <w:rPr>
          <w:rFonts w:eastAsiaTheme="minorHAnsi" w:cstheme="minorBidi"/>
          <w:b w:val="0"/>
          <w:bCs w:val="0"/>
          <w:noProof/>
          <w:sz w:val="22"/>
          <w:szCs w:val="22"/>
          <w:lang w:val="de-DE"/>
        </w:rPr>
        <w:t xml:space="preserve">lze und rund 1000 </w:t>
      </w:r>
      <w:r w:rsidR="00ED6637">
        <w:rPr>
          <w:rFonts w:eastAsiaTheme="minorHAnsi" w:cstheme="minorBidi"/>
          <w:b w:val="0"/>
          <w:bCs w:val="0"/>
          <w:noProof/>
          <w:sz w:val="22"/>
          <w:szCs w:val="22"/>
          <w:lang w:val="de-DE"/>
        </w:rPr>
        <w:t xml:space="preserve">mg/l Magnesium. Die Sulfatione haben die </w:t>
      </w:r>
      <w:r w:rsidR="00ED6637" w:rsidRPr="00F80120">
        <w:rPr>
          <w:rFonts w:eastAsiaTheme="minorHAnsi" w:cstheme="minorBidi"/>
          <w:b w:val="0"/>
          <w:bCs w:val="0"/>
          <w:noProof/>
          <w:sz w:val="22"/>
          <w:szCs w:val="22"/>
          <w:lang w:val="de-DE"/>
        </w:rPr>
        <w:t>Fähigkeit</w:t>
      </w:r>
      <w:r w:rsidR="00ED6637">
        <w:rPr>
          <w:rFonts w:eastAsiaTheme="minorHAnsi" w:cstheme="minorBidi"/>
          <w:b w:val="0"/>
          <w:bCs w:val="0"/>
          <w:noProof/>
          <w:sz w:val="22"/>
          <w:szCs w:val="22"/>
          <w:lang w:val="de-DE"/>
        </w:rPr>
        <w:t xml:space="preserve"> große Wassermengen zu binden, weshalb sich das Volumen des Darminhalts um das Drei- bis Fünffache vergrößert, was wiederum die Darmbewegung anregt. </w:t>
      </w:r>
    </w:p>
    <w:tbl>
      <w:tblPr>
        <w:tblStyle w:val="TableGrid"/>
        <w:tblW w:w="0" w:type="auto"/>
        <w:tblLook w:val="04A0" w:firstRow="1" w:lastRow="0" w:firstColumn="1" w:lastColumn="0" w:noHBand="0" w:noVBand="1"/>
      </w:tblPr>
      <w:tblGrid>
        <w:gridCol w:w="2265"/>
        <w:gridCol w:w="2265"/>
        <w:gridCol w:w="2266"/>
        <w:gridCol w:w="2266"/>
      </w:tblGrid>
      <w:tr w:rsidR="00ED6637" w:rsidRPr="00ED6637" w14:paraId="304B2D9D" w14:textId="77777777" w:rsidTr="00F00741">
        <w:tc>
          <w:tcPr>
            <w:tcW w:w="6796" w:type="dxa"/>
            <w:gridSpan w:val="3"/>
          </w:tcPr>
          <w:p w14:paraId="131CF240" w14:textId="77777777" w:rsidR="00ED6637" w:rsidRPr="00ED6637" w:rsidRDefault="00ED6637" w:rsidP="00F00741">
            <w:pPr>
              <w:rPr>
                <w:noProof/>
              </w:rPr>
            </w:pPr>
            <w:r>
              <w:rPr>
                <w:noProof/>
                <w:lang w:val="de-DE"/>
              </w:rPr>
              <w:t xml:space="preserve">Trinkweise </w:t>
            </w:r>
          </w:p>
        </w:tc>
        <w:tc>
          <w:tcPr>
            <w:tcW w:w="2266" w:type="dxa"/>
          </w:tcPr>
          <w:p w14:paraId="58863925" w14:textId="77777777" w:rsidR="00ED6637" w:rsidRPr="00ED6637" w:rsidRDefault="00ED6637" w:rsidP="00F00741">
            <w:pPr>
              <w:rPr>
                <w:noProof/>
              </w:rPr>
            </w:pPr>
            <w:r>
              <w:rPr>
                <w:noProof/>
                <w:lang w:val="de-DE"/>
              </w:rPr>
              <w:t>Dauer</w:t>
            </w:r>
          </w:p>
        </w:tc>
      </w:tr>
      <w:tr w:rsidR="00ED6637" w:rsidRPr="00ED6637" w14:paraId="4F01D379" w14:textId="77777777" w:rsidTr="00F00741">
        <w:tc>
          <w:tcPr>
            <w:tcW w:w="2265" w:type="dxa"/>
          </w:tcPr>
          <w:p w14:paraId="4F21AC76" w14:textId="77777777" w:rsidR="00ED6637" w:rsidRPr="00ED6637" w:rsidRDefault="00ED6637" w:rsidP="00F00741">
            <w:pPr>
              <w:rPr>
                <w:noProof/>
              </w:rPr>
            </w:pPr>
            <w:r>
              <w:rPr>
                <w:noProof/>
                <w:lang w:val="de-DE"/>
              </w:rPr>
              <w:t xml:space="preserve">Auf nüchternen Magen </w:t>
            </w:r>
          </w:p>
        </w:tc>
        <w:tc>
          <w:tcPr>
            <w:tcW w:w="2265" w:type="dxa"/>
          </w:tcPr>
          <w:p w14:paraId="59E20F32" w14:textId="77777777" w:rsidR="00ED6637" w:rsidRPr="00ED6637" w:rsidRDefault="00ED6637" w:rsidP="00F00741">
            <w:pPr>
              <w:rPr>
                <w:noProof/>
              </w:rPr>
            </w:pPr>
            <w:r>
              <w:rPr>
                <w:noProof/>
                <w:lang w:val="de-DE"/>
              </w:rPr>
              <w:t>0,3–0,8 l</w:t>
            </w:r>
          </w:p>
          <w:p w14:paraId="506DD352" w14:textId="77777777" w:rsidR="00ED6637" w:rsidRPr="00ED6637" w:rsidRDefault="00ED6637" w:rsidP="00F00741">
            <w:pPr>
              <w:rPr>
                <w:noProof/>
              </w:rPr>
            </w:pPr>
            <w:r>
              <w:rPr>
                <w:noProof/>
                <w:lang w:val="de-DE"/>
              </w:rPr>
              <w:t>30–37 °C (warm)</w:t>
            </w:r>
          </w:p>
        </w:tc>
        <w:tc>
          <w:tcPr>
            <w:tcW w:w="2266" w:type="dxa"/>
          </w:tcPr>
          <w:p w14:paraId="2050C8AF" w14:textId="77777777" w:rsidR="00ED6637" w:rsidRPr="00ED6637" w:rsidRDefault="00ED6637" w:rsidP="00F00741">
            <w:pPr>
              <w:rPr>
                <w:noProof/>
              </w:rPr>
            </w:pPr>
            <w:r>
              <w:rPr>
                <w:noProof/>
                <w:lang w:val="de-DE"/>
              </w:rPr>
              <w:t>Schnell</w:t>
            </w:r>
          </w:p>
        </w:tc>
        <w:tc>
          <w:tcPr>
            <w:tcW w:w="2266" w:type="dxa"/>
            <w:vMerge w:val="restart"/>
          </w:tcPr>
          <w:p w14:paraId="562F9786" w14:textId="77777777" w:rsidR="00ED6637" w:rsidRPr="00ED6637" w:rsidRDefault="00ED6637" w:rsidP="00F00741">
            <w:pPr>
              <w:rPr>
                <w:noProof/>
              </w:rPr>
            </w:pPr>
            <w:r>
              <w:rPr>
                <w:noProof/>
                <w:lang w:val="de-DE"/>
              </w:rPr>
              <w:t>Kontinuierlich oder 5 Tage lang,</w:t>
            </w:r>
          </w:p>
          <w:p w14:paraId="7AD4C120" w14:textId="77777777" w:rsidR="00ED6637" w:rsidRPr="00ED6637" w:rsidRDefault="00ED6637" w:rsidP="00F00741">
            <w:pPr>
              <w:rPr>
                <w:noProof/>
              </w:rPr>
            </w:pPr>
            <w:r>
              <w:rPr>
                <w:noProof/>
                <w:lang w:val="de-DE"/>
              </w:rPr>
              <w:t>2 Tage Unterbrechung</w:t>
            </w:r>
          </w:p>
        </w:tc>
      </w:tr>
      <w:tr w:rsidR="00ED6637" w:rsidRPr="00ED6637" w14:paraId="61059ED1" w14:textId="77777777" w:rsidTr="00F00741">
        <w:tc>
          <w:tcPr>
            <w:tcW w:w="2265" w:type="dxa"/>
          </w:tcPr>
          <w:p w14:paraId="141AA3B3" w14:textId="77777777" w:rsidR="00ED6637" w:rsidRPr="00ED6637" w:rsidRDefault="00ED6637" w:rsidP="00F00741">
            <w:pPr>
              <w:rPr>
                <w:noProof/>
              </w:rPr>
            </w:pPr>
            <w:r>
              <w:rPr>
                <w:noProof/>
                <w:lang w:val="de-DE"/>
              </w:rPr>
              <w:t>Vor dem Schlafen (nach Bedarf)</w:t>
            </w:r>
          </w:p>
        </w:tc>
        <w:tc>
          <w:tcPr>
            <w:tcW w:w="2265" w:type="dxa"/>
          </w:tcPr>
          <w:p w14:paraId="5D06BC3A" w14:textId="77777777" w:rsidR="00ED6637" w:rsidRPr="00ED6637" w:rsidRDefault="00ED6637" w:rsidP="00F00741">
            <w:pPr>
              <w:rPr>
                <w:noProof/>
              </w:rPr>
            </w:pPr>
            <w:r>
              <w:rPr>
                <w:noProof/>
                <w:lang w:val="de-DE"/>
              </w:rPr>
              <w:t>0,2 l</w:t>
            </w:r>
          </w:p>
          <w:p w14:paraId="666FF1BB" w14:textId="77777777" w:rsidR="00ED6637" w:rsidRPr="00ED6637" w:rsidRDefault="00ED6637" w:rsidP="00F00741">
            <w:pPr>
              <w:rPr>
                <w:noProof/>
              </w:rPr>
            </w:pPr>
            <w:r>
              <w:rPr>
                <w:noProof/>
                <w:lang w:val="de-DE"/>
              </w:rPr>
              <w:t>23–25 °C (lauwarm)</w:t>
            </w:r>
          </w:p>
        </w:tc>
        <w:tc>
          <w:tcPr>
            <w:tcW w:w="2266" w:type="dxa"/>
          </w:tcPr>
          <w:p w14:paraId="6F998C04" w14:textId="77777777" w:rsidR="00ED6637" w:rsidRPr="00ED6637" w:rsidRDefault="00ED6637" w:rsidP="00F00741">
            <w:pPr>
              <w:rPr>
                <w:noProof/>
              </w:rPr>
            </w:pPr>
            <w:r>
              <w:rPr>
                <w:noProof/>
                <w:lang w:val="de-DE"/>
              </w:rPr>
              <w:t>Relativ schnell</w:t>
            </w:r>
          </w:p>
        </w:tc>
        <w:tc>
          <w:tcPr>
            <w:tcW w:w="2266" w:type="dxa"/>
            <w:vMerge/>
          </w:tcPr>
          <w:p w14:paraId="709D63AC" w14:textId="77777777" w:rsidR="00ED6637" w:rsidRPr="00ED6637" w:rsidRDefault="00ED6637" w:rsidP="00F00741">
            <w:pPr>
              <w:rPr>
                <w:noProof/>
              </w:rPr>
            </w:pPr>
          </w:p>
        </w:tc>
      </w:tr>
    </w:tbl>
    <w:p w14:paraId="2FAA8FF8" w14:textId="77777777" w:rsidR="00ED6637" w:rsidRPr="00ED6637" w:rsidRDefault="00ED6637" w:rsidP="00ED6637">
      <w:pPr>
        <w:rPr>
          <w:noProof/>
        </w:rPr>
      </w:pPr>
    </w:p>
    <w:p w14:paraId="3D61E0FB" w14:textId="77777777" w:rsidR="00ED6637" w:rsidRPr="00ED6637" w:rsidRDefault="00ED6637" w:rsidP="00ED6637">
      <w:pPr>
        <w:rPr>
          <w:noProof/>
        </w:rPr>
      </w:pPr>
    </w:p>
    <w:p w14:paraId="6F00C663" w14:textId="77777777" w:rsidR="00ED6637" w:rsidRPr="00ED6637" w:rsidRDefault="00ED6637" w:rsidP="00ED6637">
      <w:pPr>
        <w:pStyle w:val="ListParagraph"/>
        <w:numPr>
          <w:ilvl w:val="0"/>
          <w:numId w:val="4"/>
        </w:numPr>
        <w:rPr>
          <w:b/>
          <w:noProof/>
        </w:rPr>
      </w:pPr>
      <w:r>
        <w:rPr>
          <w:b/>
          <w:bCs/>
          <w:noProof/>
          <w:lang w:val="de-DE"/>
        </w:rPr>
        <w:t>Sodbrennen</w:t>
      </w:r>
    </w:p>
    <w:p w14:paraId="0BC7AF91" w14:textId="0CDC828B" w:rsidR="00ED6637" w:rsidRPr="00ED6637" w:rsidRDefault="00ED6637" w:rsidP="00ED6637">
      <w:pPr>
        <w:rPr>
          <w:noProof/>
        </w:rPr>
      </w:pPr>
      <w:r>
        <w:rPr>
          <w:noProof/>
          <w:lang w:val="de-DE"/>
        </w:rPr>
        <w:t xml:space="preserve">Aufgrund seines hohen Hydrogenkarbonatgehalts von rund 7.800 mg hat </w:t>
      </w:r>
      <w:r w:rsidR="00660679">
        <w:rPr>
          <w:noProof/>
          <w:lang w:val="de-DE"/>
        </w:rPr>
        <w:t xml:space="preserve">Rogaska </w:t>
      </w:r>
      <w:r>
        <w:rPr>
          <w:noProof/>
          <w:lang w:val="de-DE"/>
        </w:rPr>
        <w:t xml:space="preserve">Donat Mg die </w:t>
      </w:r>
      <w:r w:rsidRPr="00F80120">
        <w:rPr>
          <w:noProof/>
          <w:lang w:val="de-DE"/>
        </w:rPr>
        <w:t>Fähigkeit</w:t>
      </w:r>
      <w:r>
        <w:rPr>
          <w:noProof/>
          <w:lang w:val="de-DE"/>
        </w:rPr>
        <w:t xml:space="preserve"> Säuren zu binden und freie Säuren zu puffern. Das in</w:t>
      </w:r>
      <w:r w:rsidR="00660679">
        <w:rPr>
          <w:noProof/>
          <w:lang w:val="de-DE"/>
        </w:rPr>
        <w:t xml:space="preserve"> Rogaska</w:t>
      </w:r>
      <w:r>
        <w:rPr>
          <w:noProof/>
          <w:lang w:val="de-DE"/>
        </w:rPr>
        <w:t xml:space="preserve"> Donat Mg enthaltene Natriumhydrogenkarbonat wirkt mit seiner alkalischen Wirkung entzündungshemmend auf die Magenschleimhaut, während Magnesium und Calcium, die das Natrium begleiten, ihre Schwellung verringern. </w:t>
      </w:r>
    </w:p>
    <w:tbl>
      <w:tblPr>
        <w:tblStyle w:val="TableGrid"/>
        <w:tblW w:w="0" w:type="auto"/>
        <w:tblLook w:val="04A0" w:firstRow="1" w:lastRow="0" w:firstColumn="1" w:lastColumn="0" w:noHBand="0" w:noVBand="1"/>
      </w:tblPr>
      <w:tblGrid>
        <w:gridCol w:w="2265"/>
        <w:gridCol w:w="2265"/>
        <w:gridCol w:w="2266"/>
        <w:gridCol w:w="2266"/>
      </w:tblGrid>
      <w:tr w:rsidR="00ED6637" w:rsidRPr="00ED6637" w14:paraId="4ACC80AE" w14:textId="77777777" w:rsidTr="00F00741">
        <w:tc>
          <w:tcPr>
            <w:tcW w:w="6796" w:type="dxa"/>
            <w:gridSpan w:val="3"/>
          </w:tcPr>
          <w:p w14:paraId="06A6FADD" w14:textId="77777777" w:rsidR="00ED6637" w:rsidRPr="00ED6637" w:rsidRDefault="00ED6637" w:rsidP="00F00741">
            <w:pPr>
              <w:rPr>
                <w:noProof/>
              </w:rPr>
            </w:pPr>
            <w:r>
              <w:rPr>
                <w:noProof/>
                <w:lang w:val="de-DE"/>
              </w:rPr>
              <w:t>Trinkweise</w:t>
            </w:r>
          </w:p>
        </w:tc>
        <w:tc>
          <w:tcPr>
            <w:tcW w:w="2266" w:type="dxa"/>
          </w:tcPr>
          <w:p w14:paraId="4EF291B4" w14:textId="77777777" w:rsidR="00ED6637" w:rsidRPr="00ED6637" w:rsidRDefault="00ED6637" w:rsidP="00F00741">
            <w:pPr>
              <w:rPr>
                <w:noProof/>
              </w:rPr>
            </w:pPr>
            <w:r>
              <w:rPr>
                <w:noProof/>
                <w:lang w:val="de-DE"/>
              </w:rPr>
              <w:t>Dauer</w:t>
            </w:r>
          </w:p>
        </w:tc>
      </w:tr>
      <w:tr w:rsidR="00ED6637" w:rsidRPr="00ED6637" w14:paraId="03ABD2B8" w14:textId="77777777" w:rsidTr="00F00741">
        <w:tc>
          <w:tcPr>
            <w:tcW w:w="2265" w:type="dxa"/>
          </w:tcPr>
          <w:p w14:paraId="22716855" w14:textId="77777777" w:rsidR="00ED6637" w:rsidRPr="00ED6637" w:rsidRDefault="00ED6637" w:rsidP="00F00741">
            <w:pPr>
              <w:rPr>
                <w:noProof/>
              </w:rPr>
            </w:pPr>
            <w:r>
              <w:rPr>
                <w:noProof/>
                <w:lang w:val="de-DE"/>
              </w:rPr>
              <w:t>Mehrmals täglich 20 Min. vor dem Essen</w:t>
            </w:r>
          </w:p>
        </w:tc>
        <w:tc>
          <w:tcPr>
            <w:tcW w:w="2265" w:type="dxa"/>
            <w:vMerge w:val="restart"/>
          </w:tcPr>
          <w:p w14:paraId="73BC458A" w14:textId="77777777" w:rsidR="00ED6637" w:rsidRPr="00ED6637" w:rsidRDefault="00ED6637" w:rsidP="00F00741">
            <w:pPr>
              <w:rPr>
                <w:noProof/>
              </w:rPr>
            </w:pPr>
            <w:r>
              <w:rPr>
                <w:noProof/>
                <w:lang w:val="de-DE"/>
              </w:rPr>
              <w:t>0,1 l</w:t>
            </w:r>
          </w:p>
          <w:p w14:paraId="18C4B5F9" w14:textId="77777777" w:rsidR="00ED6637" w:rsidRPr="00ED6637" w:rsidRDefault="00ED6637" w:rsidP="00F00741">
            <w:pPr>
              <w:rPr>
                <w:noProof/>
              </w:rPr>
            </w:pPr>
            <w:r>
              <w:rPr>
                <w:noProof/>
                <w:lang w:val="de-DE"/>
              </w:rPr>
              <w:t>20 °C (Zimmertemperatur)</w:t>
            </w:r>
          </w:p>
        </w:tc>
        <w:tc>
          <w:tcPr>
            <w:tcW w:w="2266" w:type="dxa"/>
            <w:vMerge w:val="restart"/>
          </w:tcPr>
          <w:p w14:paraId="4D85C83B" w14:textId="77777777" w:rsidR="00ED6637" w:rsidRPr="00ED6637" w:rsidRDefault="00ED6637" w:rsidP="00F00741">
            <w:pPr>
              <w:rPr>
                <w:noProof/>
              </w:rPr>
            </w:pPr>
            <w:r>
              <w:rPr>
                <w:noProof/>
                <w:lang w:val="de-DE"/>
              </w:rPr>
              <w:t>Langsam</w:t>
            </w:r>
          </w:p>
        </w:tc>
        <w:tc>
          <w:tcPr>
            <w:tcW w:w="2266" w:type="dxa"/>
            <w:vMerge w:val="restart"/>
          </w:tcPr>
          <w:p w14:paraId="205F50CF" w14:textId="77777777" w:rsidR="00ED6637" w:rsidRPr="00ED6637" w:rsidRDefault="00ED6637" w:rsidP="00F00741">
            <w:pPr>
              <w:rPr>
                <w:noProof/>
              </w:rPr>
            </w:pPr>
            <w:r>
              <w:rPr>
                <w:noProof/>
                <w:lang w:val="de-DE"/>
              </w:rPr>
              <w:t>Kontinuierlich oder mit kurzen Unterbrechungen</w:t>
            </w:r>
          </w:p>
        </w:tc>
      </w:tr>
      <w:tr w:rsidR="00ED6637" w:rsidRPr="00ED6637" w14:paraId="11273886" w14:textId="77777777" w:rsidTr="00F00741">
        <w:tc>
          <w:tcPr>
            <w:tcW w:w="2265" w:type="dxa"/>
          </w:tcPr>
          <w:p w14:paraId="71BF9530" w14:textId="77777777" w:rsidR="00ED6637" w:rsidRPr="00ED6637" w:rsidRDefault="00ED6637" w:rsidP="00F00741">
            <w:pPr>
              <w:rPr>
                <w:noProof/>
              </w:rPr>
            </w:pPr>
            <w:r>
              <w:rPr>
                <w:noProof/>
                <w:lang w:val="de-DE"/>
              </w:rPr>
              <w:t>Zwischen den Mahlzeiten und 1–2 Stunden nach dem Essen</w:t>
            </w:r>
          </w:p>
        </w:tc>
        <w:tc>
          <w:tcPr>
            <w:tcW w:w="2265" w:type="dxa"/>
            <w:vMerge/>
          </w:tcPr>
          <w:p w14:paraId="5DCB430E" w14:textId="77777777" w:rsidR="00ED6637" w:rsidRPr="00ED6637" w:rsidRDefault="00ED6637" w:rsidP="00F00741">
            <w:pPr>
              <w:rPr>
                <w:noProof/>
              </w:rPr>
            </w:pPr>
          </w:p>
        </w:tc>
        <w:tc>
          <w:tcPr>
            <w:tcW w:w="2266" w:type="dxa"/>
            <w:vMerge/>
          </w:tcPr>
          <w:p w14:paraId="59D84A39" w14:textId="77777777" w:rsidR="00ED6637" w:rsidRPr="00ED6637" w:rsidRDefault="00ED6637" w:rsidP="00F00741">
            <w:pPr>
              <w:rPr>
                <w:noProof/>
              </w:rPr>
            </w:pPr>
          </w:p>
        </w:tc>
        <w:tc>
          <w:tcPr>
            <w:tcW w:w="2266" w:type="dxa"/>
            <w:vMerge/>
          </w:tcPr>
          <w:p w14:paraId="59A45A40" w14:textId="77777777" w:rsidR="00ED6637" w:rsidRPr="00ED6637" w:rsidRDefault="00ED6637" w:rsidP="00F00741">
            <w:pPr>
              <w:rPr>
                <w:noProof/>
              </w:rPr>
            </w:pPr>
          </w:p>
        </w:tc>
      </w:tr>
    </w:tbl>
    <w:p w14:paraId="28B0160B" w14:textId="77777777" w:rsidR="00ED6637" w:rsidRPr="00ED6637" w:rsidRDefault="00ED6637" w:rsidP="00ED6637">
      <w:pPr>
        <w:rPr>
          <w:noProof/>
        </w:rPr>
      </w:pPr>
    </w:p>
    <w:p w14:paraId="064A61AA" w14:textId="77777777" w:rsidR="00ED6637" w:rsidRPr="00ED6637" w:rsidRDefault="00ED6637" w:rsidP="00ED6637">
      <w:pPr>
        <w:pStyle w:val="ListParagraph"/>
        <w:numPr>
          <w:ilvl w:val="0"/>
          <w:numId w:val="4"/>
        </w:numPr>
        <w:rPr>
          <w:b/>
          <w:noProof/>
        </w:rPr>
      </w:pPr>
      <w:r>
        <w:rPr>
          <w:b/>
          <w:bCs/>
          <w:noProof/>
          <w:lang w:val="de-DE"/>
        </w:rPr>
        <w:t>Magnesiummangel</w:t>
      </w:r>
    </w:p>
    <w:p w14:paraId="6E917D0A" w14:textId="0288C32D" w:rsidR="00ED6637" w:rsidRPr="00ED6637" w:rsidRDefault="00660679" w:rsidP="00ED6637">
      <w:pPr>
        <w:jc w:val="both"/>
        <w:rPr>
          <w:noProof/>
        </w:rPr>
      </w:pPr>
      <w:r>
        <w:rPr>
          <w:noProof/>
          <w:lang w:val="de-DE"/>
        </w:rPr>
        <w:t xml:space="preserve">Rogaska </w:t>
      </w:r>
      <w:r w:rsidR="00ED6637">
        <w:rPr>
          <w:noProof/>
          <w:lang w:val="de-DE"/>
        </w:rPr>
        <w:t xml:space="preserve">Donat Mg ist das magnesiumreichste natürliche Mineralwasser*. Pro Tag braucht unser Organismus im Durchschnitt 375 mg dieses Mineralstoffs. Während der Schwangerschaft und Stillzeit sowie während der schnellen Wachstumsphase in der Jugend erhöht sich der Magnesiumbedarf. Durch den Alterungsprozess, </w:t>
      </w:r>
      <w:r w:rsidR="00ED6637" w:rsidRPr="00F80120">
        <w:rPr>
          <w:noProof/>
          <w:lang w:val="de-DE"/>
        </w:rPr>
        <w:t>Sto</w:t>
      </w:r>
      <w:r w:rsidR="00ED6637">
        <w:rPr>
          <w:noProof/>
          <w:lang w:val="de-DE"/>
        </w:rPr>
        <w:t xml:space="preserve">ffwechselstörungen, die Einnahme bestimmter Medikamenten oder Diäten sowie in stressigen Zeiten kann es zu einem erhöhten Magnesiumverlust und somit zu einem größeren täglichen Magnesiumbedarf kommen. Der Körper kann das Magnesium leichter aus dem Wasser absorbieren als aus der Nahrung. Das im Mineralwasser enthaltene Magnesium steht dem Körper sofort zur Verfügung und kann schnell in die Stoffwechselprozesse integriert werden. </w:t>
      </w:r>
    </w:p>
    <w:p w14:paraId="5E76D102" w14:textId="77777777" w:rsidR="00ED6637" w:rsidRPr="00ED6637" w:rsidRDefault="00ED6637" w:rsidP="00ED6637">
      <w:pPr>
        <w:pStyle w:val="Heading2"/>
        <w:rPr>
          <w:i/>
          <w:noProof/>
        </w:rPr>
      </w:pPr>
      <w:r>
        <w:rPr>
          <w:i/>
          <w:iCs/>
          <w:noProof/>
          <w:lang w:val="de-DE"/>
        </w:rPr>
        <w:lastRenderedPageBreak/>
        <w:t>*</w:t>
      </w:r>
      <w:r>
        <w:rPr>
          <w:b w:val="0"/>
          <w:bCs w:val="0"/>
          <w:i/>
          <w:iCs/>
          <w:noProof/>
          <w:sz w:val="22"/>
          <w:szCs w:val="22"/>
          <w:lang w:val="de-DE"/>
        </w:rPr>
        <w:t>Die Vergleichsdaten umfassen alle auf dem Markt erhältlichen, anerkannten natürlichen Mineralwässer, die in der EU registriert sind.</w:t>
      </w:r>
    </w:p>
    <w:p w14:paraId="0F3D149E" w14:textId="77777777" w:rsidR="00ED6637" w:rsidRPr="00ED6637" w:rsidRDefault="00ED6637" w:rsidP="00ED6637">
      <w:pPr>
        <w:jc w:val="both"/>
        <w:rPr>
          <w:noProof/>
        </w:rPr>
      </w:pPr>
    </w:p>
    <w:tbl>
      <w:tblPr>
        <w:tblStyle w:val="TableGrid"/>
        <w:tblW w:w="0" w:type="auto"/>
        <w:tblLook w:val="04A0" w:firstRow="1" w:lastRow="0" w:firstColumn="1" w:lastColumn="0" w:noHBand="0" w:noVBand="1"/>
      </w:tblPr>
      <w:tblGrid>
        <w:gridCol w:w="2265"/>
        <w:gridCol w:w="2265"/>
        <w:gridCol w:w="2266"/>
        <w:gridCol w:w="2266"/>
      </w:tblGrid>
      <w:tr w:rsidR="00ED6637" w:rsidRPr="00ED6637" w14:paraId="74574845" w14:textId="77777777" w:rsidTr="00F00741">
        <w:tc>
          <w:tcPr>
            <w:tcW w:w="6796" w:type="dxa"/>
            <w:gridSpan w:val="3"/>
          </w:tcPr>
          <w:p w14:paraId="354CB18A" w14:textId="77777777" w:rsidR="00ED6637" w:rsidRPr="00ED6637" w:rsidRDefault="00ED6637" w:rsidP="00F00741">
            <w:pPr>
              <w:rPr>
                <w:noProof/>
              </w:rPr>
            </w:pPr>
            <w:r>
              <w:rPr>
                <w:noProof/>
                <w:lang w:val="de-DE"/>
              </w:rPr>
              <w:t>Trinkweise</w:t>
            </w:r>
          </w:p>
        </w:tc>
        <w:tc>
          <w:tcPr>
            <w:tcW w:w="2266" w:type="dxa"/>
          </w:tcPr>
          <w:p w14:paraId="5A43C131" w14:textId="77777777" w:rsidR="00ED6637" w:rsidRPr="00ED6637" w:rsidRDefault="00ED6637" w:rsidP="00F00741">
            <w:pPr>
              <w:rPr>
                <w:noProof/>
              </w:rPr>
            </w:pPr>
            <w:r>
              <w:rPr>
                <w:noProof/>
                <w:lang w:val="de-DE"/>
              </w:rPr>
              <w:t>Dauer</w:t>
            </w:r>
          </w:p>
        </w:tc>
      </w:tr>
      <w:tr w:rsidR="00ED6637" w:rsidRPr="00ED6637" w14:paraId="2C3000A7" w14:textId="77777777" w:rsidTr="00F00741">
        <w:tc>
          <w:tcPr>
            <w:tcW w:w="2265" w:type="dxa"/>
          </w:tcPr>
          <w:p w14:paraId="537C663E" w14:textId="77777777" w:rsidR="00ED6637" w:rsidRPr="00ED6637" w:rsidRDefault="00ED6637" w:rsidP="00F00741">
            <w:pPr>
              <w:rPr>
                <w:noProof/>
              </w:rPr>
            </w:pPr>
            <w:r>
              <w:rPr>
                <w:noProof/>
                <w:lang w:val="de-DE"/>
              </w:rPr>
              <w:t>Auf nüchternen Magen</w:t>
            </w:r>
          </w:p>
        </w:tc>
        <w:tc>
          <w:tcPr>
            <w:tcW w:w="2265" w:type="dxa"/>
          </w:tcPr>
          <w:p w14:paraId="666B3702" w14:textId="77777777" w:rsidR="00ED6637" w:rsidRPr="00ED6637" w:rsidRDefault="00ED6637" w:rsidP="00F00741">
            <w:pPr>
              <w:rPr>
                <w:noProof/>
              </w:rPr>
            </w:pPr>
            <w:r>
              <w:rPr>
                <w:noProof/>
                <w:lang w:val="de-DE"/>
              </w:rPr>
              <w:t xml:space="preserve">0,2 l </w:t>
            </w:r>
          </w:p>
          <w:p w14:paraId="3A2A2371" w14:textId="77777777" w:rsidR="00ED6637" w:rsidRPr="00ED6637" w:rsidRDefault="00ED6637" w:rsidP="00F00741">
            <w:pPr>
              <w:rPr>
                <w:noProof/>
              </w:rPr>
            </w:pPr>
            <w:r>
              <w:rPr>
                <w:noProof/>
                <w:lang w:val="de-DE"/>
              </w:rPr>
              <w:t>17–18 °C (kalt)</w:t>
            </w:r>
          </w:p>
        </w:tc>
        <w:tc>
          <w:tcPr>
            <w:tcW w:w="2266" w:type="dxa"/>
          </w:tcPr>
          <w:p w14:paraId="7D9E661C" w14:textId="77777777" w:rsidR="00ED6637" w:rsidRPr="00ED6637" w:rsidRDefault="00ED6637" w:rsidP="00F00741">
            <w:pPr>
              <w:rPr>
                <w:noProof/>
              </w:rPr>
            </w:pPr>
            <w:r>
              <w:rPr>
                <w:noProof/>
                <w:lang w:val="de-DE"/>
              </w:rPr>
              <w:t>Langsam</w:t>
            </w:r>
          </w:p>
        </w:tc>
        <w:tc>
          <w:tcPr>
            <w:tcW w:w="2266" w:type="dxa"/>
            <w:vMerge w:val="restart"/>
          </w:tcPr>
          <w:p w14:paraId="40C04BFD" w14:textId="77777777" w:rsidR="00ED6637" w:rsidRPr="00ED6637" w:rsidRDefault="00ED6637" w:rsidP="00F00741">
            <w:pPr>
              <w:rPr>
                <w:noProof/>
              </w:rPr>
            </w:pPr>
            <w:r>
              <w:rPr>
                <w:noProof/>
                <w:lang w:val="de-DE"/>
              </w:rPr>
              <w:t>Kontinuierlich oder mit kurzen Unterbrechungen</w:t>
            </w:r>
          </w:p>
        </w:tc>
      </w:tr>
      <w:tr w:rsidR="00ED6637" w:rsidRPr="00ED6637" w14:paraId="763A48AC" w14:textId="77777777" w:rsidTr="00F00741">
        <w:tc>
          <w:tcPr>
            <w:tcW w:w="2265" w:type="dxa"/>
          </w:tcPr>
          <w:p w14:paraId="4895D50B" w14:textId="77777777" w:rsidR="00ED6637" w:rsidRPr="00ED6637" w:rsidRDefault="00ED6637" w:rsidP="00F00741">
            <w:pPr>
              <w:rPr>
                <w:noProof/>
              </w:rPr>
            </w:pPr>
            <w:r>
              <w:rPr>
                <w:noProof/>
                <w:lang w:val="de-DE"/>
              </w:rPr>
              <w:t xml:space="preserve">Mittags </w:t>
            </w:r>
          </w:p>
        </w:tc>
        <w:tc>
          <w:tcPr>
            <w:tcW w:w="2265" w:type="dxa"/>
          </w:tcPr>
          <w:p w14:paraId="371AE0B0" w14:textId="77777777" w:rsidR="00ED6637" w:rsidRPr="00ED6637" w:rsidRDefault="00ED6637" w:rsidP="00F00741">
            <w:pPr>
              <w:rPr>
                <w:noProof/>
              </w:rPr>
            </w:pPr>
            <w:r>
              <w:rPr>
                <w:noProof/>
                <w:lang w:val="de-DE"/>
              </w:rPr>
              <w:t xml:space="preserve">0,1 l </w:t>
            </w:r>
          </w:p>
          <w:p w14:paraId="1D2A83AD" w14:textId="77777777" w:rsidR="00ED6637" w:rsidRPr="00ED6637" w:rsidRDefault="00ED6637" w:rsidP="00F00741">
            <w:pPr>
              <w:rPr>
                <w:noProof/>
              </w:rPr>
            </w:pPr>
            <w:r>
              <w:rPr>
                <w:noProof/>
                <w:lang w:val="de-DE"/>
              </w:rPr>
              <w:t>17–18 °C (kalt)</w:t>
            </w:r>
          </w:p>
        </w:tc>
        <w:tc>
          <w:tcPr>
            <w:tcW w:w="2266" w:type="dxa"/>
          </w:tcPr>
          <w:p w14:paraId="030A3F1F" w14:textId="77777777" w:rsidR="00ED6637" w:rsidRPr="00ED6637" w:rsidRDefault="00ED6637" w:rsidP="00F00741">
            <w:pPr>
              <w:rPr>
                <w:noProof/>
              </w:rPr>
            </w:pPr>
            <w:r>
              <w:rPr>
                <w:noProof/>
                <w:lang w:val="de-DE"/>
              </w:rPr>
              <w:t xml:space="preserve">Langsam </w:t>
            </w:r>
          </w:p>
        </w:tc>
        <w:tc>
          <w:tcPr>
            <w:tcW w:w="2266" w:type="dxa"/>
            <w:vMerge/>
          </w:tcPr>
          <w:p w14:paraId="3B242F60" w14:textId="77777777" w:rsidR="00ED6637" w:rsidRPr="00ED6637" w:rsidRDefault="00ED6637" w:rsidP="00F00741">
            <w:pPr>
              <w:rPr>
                <w:noProof/>
              </w:rPr>
            </w:pPr>
          </w:p>
        </w:tc>
      </w:tr>
      <w:tr w:rsidR="00ED6637" w:rsidRPr="00ED6637" w14:paraId="7E01063E" w14:textId="77777777" w:rsidTr="00F00741">
        <w:tc>
          <w:tcPr>
            <w:tcW w:w="2265" w:type="dxa"/>
          </w:tcPr>
          <w:p w14:paraId="3502D450" w14:textId="77777777" w:rsidR="00ED6637" w:rsidRPr="00ED6637" w:rsidRDefault="00ED6637" w:rsidP="00F00741">
            <w:pPr>
              <w:rPr>
                <w:noProof/>
              </w:rPr>
            </w:pPr>
            <w:r>
              <w:rPr>
                <w:noProof/>
                <w:lang w:val="de-DE"/>
              </w:rPr>
              <w:t xml:space="preserve">Abends </w:t>
            </w:r>
          </w:p>
        </w:tc>
        <w:tc>
          <w:tcPr>
            <w:tcW w:w="2265" w:type="dxa"/>
          </w:tcPr>
          <w:p w14:paraId="4897D535" w14:textId="77777777" w:rsidR="00ED6637" w:rsidRPr="00ED6637" w:rsidRDefault="00ED6637" w:rsidP="00F00741">
            <w:pPr>
              <w:rPr>
                <w:noProof/>
              </w:rPr>
            </w:pPr>
            <w:r>
              <w:rPr>
                <w:noProof/>
                <w:lang w:val="de-DE"/>
              </w:rPr>
              <w:t>0,1 l</w:t>
            </w:r>
          </w:p>
          <w:p w14:paraId="03DB2B6C" w14:textId="77777777" w:rsidR="00ED6637" w:rsidRPr="00ED6637" w:rsidRDefault="00ED6637" w:rsidP="00F00741">
            <w:pPr>
              <w:rPr>
                <w:noProof/>
              </w:rPr>
            </w:pPr>
            <w:r>
              <w:rPr>
                <w:noProof/>
                <w:lang w:val="de-DE"/>
              </w:rPr>
              <w:t>17–18 °C (kalt)</w:t>
            </w:r>
          </w:p>
        </w:tc>
        <w:tc>
          <w:tcPr>
            <w:tcW w:w="2266" w:type="dxa"/>
          </w:tcPr>
          <w:p w14:paraId="0A1D878F" w14:textId="77777777" w:rsidR="00ED6637" w:rsidRPr="00ED6637" w:rsidRDefault="00ED6637" w:rsidP="00F00741">
            <w:pPr>
              <w:rPr>
                <w:noProof/>
              </w:rPr>
            </w:pPr>
            <w:r>
              <w:rPr>
                <w:noProof/>
                <w:lang w:val="de-DE"/>
              </w:rPr>
              <w:t xml:space="preserve">Langsam </w:t>
            </w:r>
          </w:p>
        </w:tc>
        <w:tc>
          <w:tcPr>
            <w:tcW w:w="2266" w:type="dxa"/>
            <w:vMerge/>
          </w:tcPr>
          <w:p w14:paraId="29E62AB4" w14:textId="77777777" w:rsidR="00ED6637" w:rsidRPr="00ED6637" w:rsidRDefault="00ED6637" w:rsidP="00F00741">
            <w:pPr>
              <w:rPr>
                <w:noProof/>
              </w:rPr>
            </w:pPr>
          </w:p>
        </w:tc>
      </w:tr>
    </w:tbl>
    <w:p w14:paraId="085963F9" w14:textId="77777777" w:rsidR="00ED6637" w:rsidRPr="00ED6637" w:rsidRDefault="00ED6637" w:rsidP="00ED6637">
      <w:pPr>
        <w:rPr>
          <w:noProof/>
        </w:rPr>
      </w:pPr>
    </w:p>
    <w:p w14:paraId="685D0D37" w14:textId="77777777" w:rsidR="00ED6637" w:rsidRPr="001832C9" w:rsidRDefault="00ED6637" w:rsidP="00ED6637">
      <w:pPr>
        <w:pStyle w:val="ListParagraph"/>
        <w:numPr>
          <w:ilvl w:val="0"/>
          <w:numId w:val="4"/>
        </w:numPr>
        <w:rPr>
          <w:b/>
          <w:noProof/>
          <w:highlight w:val="red"/>
        </w:rPr>
      </w:pPr>
      <w:r w:rsidRPr="001832C9">
        <w:rPr>
          <w:b/>
          <w:bCs/>
          <w:noProof/>
          <w:highlight w:val="red"/>
          <w:lang w:val="de-DE"/>
        </w:rPr>
        <w:t>Detox Mg</w:t>
      </w:r>
    </w:p>
    <w:p w14:paraId="54D0D4F1" w14:textId="77777777" w:rsidR="00ED6637" w:rsidRPr="001832C9" w:rsidRDefault="00ED6637" w:rsidP="00ED6637">
      <w:pPr>
        <w:pStyle w:val="Heading2"/>
        <w:rPr>
          <w:rFonts w:eastAsiaTheme="minorHAnsi" w:cstheme="minorBidi"/>
          <w:b w:val="0"/>
          <w:bCs w:val="0"/>
          <w:noProof/>
          <w:sz w:val="22"/>
          <w:szCs w:val="22"/>
          <w:highlight w:val="red"/>
        </w:rPr>
      </w:pPr>
      <w:r w:rsidRPr="001832C9">
        <w:rPr>
          <w:rFonts w:eastAsiaTheme="minorHAnsi" w:cstheme="minorBidi"/>
          <w:b w:val="0"/>
          <w:bCs w:val="0"/>
          <w:noProof/>
          <w:sz w:val="22"/>
          <w:szCs w:val="22"/>
          <w:highlight w:val="red"/>
          <w:lang w:val="de-DE"/>
        </w:rPr>
        <w:t>Der Genuss von Donat Mg fördert die Entgiftung des Körpers nach dem Programm „Detox Mg“. Das ganzheitliche Entgiftungsprogramm umfasst Ernährung, Körperpflege und Bewegung sowie verschiedene Techniken zur mentalen Entspannung. Mehr zum Programm auf </w:t>
      </w:r>
      <w:hyperlink r:id="rId8" w:history="1">
        <w:r w:rsidRPr="001832C9">
          <w:rPr>
            <w:rStyle w:val="Hyperlink"/>
            <w:rFonts w:eastAsiaTheme="minorHAnsi" w:cstheme="minorBidi"/>
            <w:b w:val="0"/>
            <w:bCs w:val="0"/>
            <w:noProof/>
            <w:sz w:val="22"/>
            <w:szCs w:val="22"/>
            <w:highlight w:val="red"/>
            <w:u w:val="none"/>
            <w:lang w:val="de-DE"/>
          </w:rPr>
          <w:t>www.detoxmg.eu</w:t>
        </w:r>
      </w:hyperlink>
      <w:r w:rsidRPr="001832C9">
        <w:rPr>
          <w:rFonts w:eastAsiaTheme="minorHAnsi" w:cstheme="minorBidi"/>
          <w:b w:val="0"/>
          <w:bCs w:val="0"/>
          <w:noProof/>
          <w:sz w:val="22"/>
          <w:szCs w:val="22"/>
          <w:highlight w:val="red"/>
          <w:lang w:val="de-DE"/>
        </w:rPr>
        <w:t xml:space="preserve">. </w:t>
      </w:r>
    </w:p>
    <w:p w14:paraId="6A85F2D9" w14:textId="77777777" w:rsidR="00ED6637" w:rsidRPr="001832C9" w:rsidRDefault="00ED6637" w:rsidP="00ED6637">
      <w:pPr>
        <w:pStyle w:val="Heading2"/>
        <w:rPr>
          <w:rFonts w:eastAsiaTheme="minorHAnsi" w:cstheme="minorBidi"/>
          <w:b w:val="0"/>
          <w:bCs w:val="0"/>
          <w:noProof/>
          <w:sz w:val="22"/>
          <w:szCs w:val="22"/>
          <w:highlight w:val="red"/>
        </w:rPr>
      </w:pPr>
      <w:r w:rsidRPr="001832C9">
        <w:rPr>
          <w:rFonts w:eastAsiaTheme="minorHAnsi" w:cstheme="minorBidi"/>
          <w:b w:val="0"/>
          <w:bCs w:val="0"/>
          <w:noProof/>
          <w:sz w:val="22"/>
          <w:szCs w:val="22"/>
          <w:highlight w:val="red"/>
          <w:lang w:val="de-DE"/>
        </w:rPr>
        <w:t xml:space="preserve">Donat Mg enthält 7800 mg Hydrogenkarbonat und mehr als 1000 mg Magnesium pro Liter. Mit ihrer basischen Wirkung neutralisieren die Hydrogenkarbonate den Säureüberschuss und helfen so, den Säure-Basen-Haushalt im Körper ins Gleichgewicht zu bringen. Sulfate in Form von Magnesium- und Natriumsalzen können große Wassermengen binden, was Donat Mg die Eigenschaft eines osmotischen Abführmittels verleiht. Die Sulfatstoffe erhöhen außerdem die Ausscheidung von Cholecystochinin, was den Appetit mindert, während Donat Mg dafür sorgt, dass Sie sich leichter an die Ernährungsanweisungen des Programmes halten. </w:t>
      </w:r>
    </w:p>
    <w:tbl>
      <w:tblPr>
        <w:tblStyle w:val="TableGrid"/>
        <w:tblW w:w="0" w:type="auto"/>
        <w:tblLook w:val="04A0" w:firstRow="1" w:lastRow="0" w:firstColumn="1" w:lastColumn="0" w:noHBand="0" w:noVBand="1"/>
      </w:tblPr>
      <w:tblGrid>
        <w:gridCol w:w="2265"/>
        <w:gridCol w:w="2265"/>
        <w:gridCol w:w="2266"/>
        <w:gridCol w:w="2266"/>
      </w:tblGrid>
      <w:tr w:rsidR="00ED6637" w:rsidRPr="001832C9" w14:paraId="02A18D71" w14:textId="77777777" w:rsidTr="00F00741">
        <w:tc>
          <w:tcPr>
            <w:tcW w:w="6796" w:type="dxa"/>
            <w:gridSpan w:val="3"/>
          </w:tcPr>
          <w:p w14:paraId="2FC24BBF" w14:textId="77777777" w:rsidR="00ED6637" w:rsidRPr="001832C9" w:rsidRDefault="00ED6637" w:rsidP="00F00741">
            <w:pPr>
              <w:rPr>
                <w:noProof/>
                <w:highlight w:val="red"/>
              </w:rPr>
            </w:pPr>
            <w:r w:rsidRPr="001832C9">
              <w:rPr>
                <w:noProof/>
                <w:highlight w:val="red"/>
                <w:lang w:val="de-DE"/>
              </w:rPr>
              <w:t xml:space="preserve">Trinkweise </w:t>
            </w:r>
          </w:p>
        </w:tc>
        <w:tc>
          <w:tcPr>
            <w:tcW w:w="2266" w:type="dxa"/>
          </w:tcPr>
          <w:p w14:paraId="4BE09ADA" w14:textId="77777777" w:rsidR="00ED6637" w:rsidRPr="001832C9" w:rsidRDefault="00ED6637" w:rsidP="00F00741">
            <w:pPr>
              <w:rPr>
                <w:noProof/>
                <w:highlight w:val="red"/>
              </w:rPr>
            </w:pPr>
            <w:r w:rsidRPr="001832C9">
              <w:rPr>
                <w:noProof/>
                <w:highlight w:val="red"/>
                <w:lang w:val="de-DE"/>
              </w:rPr>
              <w:t>Dauer</w:t>
            </w:r>
          </w:p>
        </w:tc>
      </w:tr>
      <w:tr w:rsidR="00ED6637" w:rsidRPr="001832C9" w14:paraId="5DFB82B1" w14:textId="77777777" w:rsidTr="00F00741">
        <w:tc>
          <w:tcPr>
            <w:tcW w:w="2265" w:type="dxa"/>
          </w:tcPr>
          <w:p w14:paraId="0ABBDF47" w14:textId="77777777" w:rsidR="00ED6637" w:rsidRPr="001832C9" w:rsidRDefault="00ED6637" w:rsidP="00F00741">
            <w:pPr>
              <w:rPr>
                <w:noProof/>
                <w:highlight w:val="red"/>
              </w:rPr>
            </w:pPr>
            <w:r w:rsidRPr="001832C9">
              <w:rPr>
                <w:noProof/>
                <w:highlight w:val="red"/>
                <w:lang w:val="de-DE"/>
              </w:rPr>
              <w:t xml:space="preserve">Auf nüchternen Magen </w:t>
            </w:r>
          </w:p>
        </w:tc>
        <w:tc>
          <w:tcPr>
            <w:tcW w:w="2265" w:type="dxa"/>
          </w:tcPr>
          <w:p w14:paraId="64715540" w14:textId="77777777" w:rsidR="00ED6637" w:rsidRPr="001832C9" w:rsidRDefault="00ED6637" w:rsidP="00F00741">
            <w:pPr>
              <w:rPr>
                <w:noProof/>
                <w:highlight w:val="red"/>
              </w:rPr>
            </w:pPr>
            <w:r w:rsidRPr="001832C9">
              <w:rPr>
                <w:noProof/>
                <w:highlight w:val="red"/>
                <w:lang w:val="de-DE"/>
              </w:rPr>
              <w:t>0,3–0,8 l</w:t>
            </w:r>
          </w:p>
          <w:p w14:paraId="6AE05A65" w14:textId="77777777" w:rsidR="00ED6637" w:rsidRPr="001832C9" w:rsidRDefault="00ED6637" w:rsidP="00F00741">
            <w:pPr>
              <w:rPr>
                <w:noProof/>
                <w:highlight w:val="red"/>
              </w:rPr>
            </w:pPr>
            <w:r w:rsidRPr="001832C9">
              <w:rPr>
                <w:noProof/>
                <w:highlight w:val="red"/>
                <w:lang w:val="de-DE"/>
              </w:rPr>
              <w:t>30–37 °C (warm)</w:t>
            </w:r>
          </w:p>
        </w:tc>
        <w:tc>
          <w:tcPr>
            <w:tcW w:w="2266" w:type="dxa"/>
          </w:tcPr>
          <w:p w14:paraId="3BF8C3A9" w14:textId="77777777" w:rsidR="00ED6637" w:rsidRPr="001832C9" w:rsidRDefault="00ED6637" w:rsidP="00F00741">
            <w:pPr>
              <w:rPr>
                <w:noProof/>
                <w:highlight w:val="red"/>
              </w:rPr>
            </w:pPr>
            <w:r w:rsidRPr="001832C9">
              <w:rPr>
                <w:noProof/>
                <w:highlight w:val="red"/>
                <w:lang w:val="de-DE"/>
              </w:rPr>
              <w:t>Langsam</w:t>
            </w:r>
          </w:p>
        </w:tc>
        <w:tc>
          <w:tcPr>
            <w:tcW w:w="2266" w:type="dxa"/>
            <w:vMerge w:val="restart"/>
          </w:tcPr>
          <w:p w14:paraId="517704AF" w14:textId="77777777" w:rsidR="00ED6637" w:rsidRPr="001832C9" w:rsidRDefault="00ED6637" w:rsidP="00F00741">
            <w:pPr>
              <w:rPr>
                <w:noProof/>
                <w:highlight w:val="red"/>
              </w:rPr>
            </w:pPr>
            <w:r w:rsidRPr="001832C9">
              <w:rPr>
                <w:noProof/>
                <w:highlight w:val="red"/>
                <w:lang w:val="de-DE"/>
              </w:rPr>
              <w:t>21 Tage, 3 x pro Jahr, mindestens 3 Monate Unterbrechung</w:t>
            </w:r>
          </w:p>
        </w:tc>
      </w:tr>
      <w:tr w:rsidR="00ED6637" w:rsidRPr="001832C9" w14:paraId="3F6017F1" w14:textId="77777777" w:rsidTr="00F00741">
        <w:tc>
          <w:tcPr>
            <w:tcW w:w="2265" w:type="dxa"/>
          </w:tcPr>
          <w:p w14:paraId="14D1A755" w14:textId="77777777" w:rsidR="00ED6637" w:rsidRPr="001832C9" w:rsidRDefault="00ED6637" w:rsidP="00F00741">
            <w:pPr>
              <w:rPr>
                <w:noProof/>
                <w:highlight w:val="red"/>
              </w:rPr>
            </w:pPr>
            <w:r w:rsidRPr="001832C9">
              <w:rPr>
                <w:noProof/>
                <w:highlight w:val="red"/>
                <w:lang w:val="de-DE"/>
              </w:rPr>
              <w:t>Bei Hungergefühl zwischen und vor den Mahlzeiten</w:t>
            </w:r>
          </w:p>
        </w:tc>
        <w:tc>
          <w:tcPr>
            <w:tcW w:w="2265" w:type="dxa"/>
          </w:tcPr>
          <w:p w14:paraId="4A0D11FD" w14:textId="77777777" w:rsidR="00ED6637" w:rsidRPr="001832C9" w:rsidRDefault="00ED6637" w:rsidP="00F00741">
            <w:pPr>
              <w:rPr>
                <w:noProof/>
                <w:highlight w:val="red"/>
              </w:rPr>
            </w:pPr>
            <w:r w:rsidRPr="001832C9">
              <w:rPr>
                <w:noProof/>
                <w:highlight w:val="red"/>
                <w:lang w:val="de-DE"/>
              </w:rPr>
              <w:t>0,1 l</w:t>
            </w:r>
          </w:p>
          <w:p w14:paraId="7277F3E5" w14:textId="77777777" w:rsidR="00ED6637" w:rsidRPr="001832C9" w:rsidRDefault="00ED6637" w:rsidP="00F00741">
            <w:pPr>
              <w:rPr>
                <w:noProof/>
                <w:highlight w:val="red"/>
              </w:rPr>
            </w:pPr>
            <w:r w:rsidRPr="001832C9">
              <w:rPr>
                <w:noProof/>
                <w:highlight w:val="red"/>
                <w:lang w:val="de-DE"/>
              </w:rPr>
              <w:t>17–18 °C (kalt)</w:t>
            </w:r>
          </w:p>
        </w:tc>
        <w:tc>
          <w:tcPr>
            <w:tcW w:w="2266" w:type="dxa"/>
          </w:tcPr>
          <w:p w14:paraId="7ED481FD" w14:textId="77777777" w:rsidR="00ED6637" w:rsidRPr="001832C9" w:rsidRDefault="00ED6637" w:rsidP="00F00741">
            <w:pPr>
              <w:rPr>
                <w:noProof/>
                <w:highlight w:val="red"/>
              </w:rPr>
            </w:pPr>
            <w:r w:rsidRPr="001832C9">
              <w:rPr>
                <w:noProof/>
                <w:highlight w:val="red"/>
                <w:lang w:val="de-DE"/>
              </w:rPr>
              <w:t>Schnell</w:t>
            </w:r>
          </w:p>
        </w:tc>
        <w:tc>
          <w:tcPr>
            <w:tcW w:w="2266" w:type="dxa"/>
            <w:vMerge/>
          </w:tcPr>
          <w:p w14:paraId="398BB308" w14:textId="77777777" w:rsidR="00ED6637" w:rsidRPr="001832C9" w:rsidRDefault="00ED6637" w:rsidP="00F00741">
            <w:pPr>
              <w:rPr>
                <w:noProof/>
                <w:highlight w:val="red"/>
              </w:rPr>
            </w:pPr>
          </w:p>
        </w:tc>
      </w:tr>
      <w:tr w:rsidR="00ED6637" w:rsidRPr="00ED6637" w14:paraId="4F052E8C" w14:textId="77777777" w:rsidTr="00F00741">
        <w:tc>
          <w:tcPr>
            <w:tcW w:w="2265" w:type="dxa"/>
          </w:tcPr>
          <w:p w14:paraId="648350D0" w14:textId="77777777" w:rsidR="00ED6637" w:rsidRPr="001832C9" w:rsidRDefault="00ED6637" w:rsidP="00F00741">
            <w:pPr>
              <w:rPr>
                <w:noProof/>
                <w:highlight w:val="red"/>
              </w:rPr>
            </w:pPr>
            <w:r w:rsidRPr="001832C9">
              <w:rPr>
                <w:noProof/>
                <w:highlight w:val="red"/>
                <w:lang w:val="de-DE"/>
              </w:rPr>
              <w:t>Vor dem Schlafen (nach Bedarf)</w:t>
            </w:r>
          </w:p>
        </w:tc>
        <w:tc>
          <w:tcPr>
            <w:tcW w:w="2265" w:type="dxa"/>
          </w:tcPr>
          <w:p w14:paraId="1CC03AB8" w14:textId="77777777" w:rsidR="00ED6637" w:rsidRPr="001832C9" w:rsidRDefault="00ED6637" w:rsidP="00F00741">
            <w:pPr>
              <w:rPr>
                <w:noProof/>
                <w:highlight w:val="red"/>
              </w:rPr>
            </w:pPr>
            <w:r w:rsidRPr="001832C9">
              <w:rPr>
                <w:noProof/>
                <w:highlight w:val="red"/>
                <w:lang w:val="de-DE"/>
              </w:rPr>
              <w:t>0,2 l</w:t>
            </w:r>
          </w:p>
          <w:p w14:paraId="159961B0" w14:textId="77777777" w:rsidR="00ED6637" w:rsidRPr="001832C9" w:rsidRDefault="00ED6637" w:rsidP="00F00741">
            <w:pPr>
              <w:rPr>
                <w:noProof/>
                <w:highlight w:val="red"/>
              </w:rPr>
            </w:pPr>
            <w:r w:rsidRPr="001832C9">
              <w:rPr>
                <w:noProof/>
                <w:highlight w:val="red"/>
                <w:lang w:val="de-DE"/>
              </w:rPr>
              <w:t>23–25 °C (lauwarm)</w:t>
            </w:r>
          </w:p>
        </w:tc>
        <w:tc>
          <w:tcPr>
            <w:tcW w:w="2266" w:type="dxa"/>
          </w:tcPr>
          <w:p w14:paraId="3845634C" w14:textId="77777777" w:rsidR="00ED6637" w:rsidRPr="00ED6637" w:rsidRDefault="00ED6637" w:rsidP="00F00741">
            <w:pPr>
              <w:rPr>
                <w:noProof/>
              </w:rPr>
            </w:pPr>
            <w:r w:rsidRPr="001832C9">
              <w:rPr>
                <w:noProof/>
                <w:highlight w:val="red"/>
                <w:lang w:val="de-DE"/>
              </w:rPr>
              <w:t>Schnell</w:t>
            </w:r>
          </w:p>
        </w:tc>
        <w:tc>
          <w:tcPr>
            <w:tcW w:w="2266" w:type="dxa"/>
            <w:vMerge/>
          </w:tcPr>
          <w:p w14:paraId="58FF2397" w14:textId="77777777" w:rsidR="00ED6637" w:rsidRPr="00ED6637" w:rsidRDefault="00ED6637" w:rsidP="00F00741">
            <w:pPr>
              <w:rPr>
                <w:noProof/>
              </w:rPr>
            </w:pPr>
          </w:p>
        </w:tc>
      </w:tr>
    </w:tbl>
    <w:p w14:paraId="14D790C5" w14:textId="77777777" w:rsidR="00ED6637" w:rsidRPr="00ED6637" w:rsidRDefault="00ED6637" w:rsidP="00ED6637">
      <w:pPr>
        <w:rPr>
          <w:b/>
          <w:noProof/>
        </w:rPr>
      </w:pPr>
    </w:p>
    <w:p w14:paraId="2CD99C3A" w14:textId="77777777" w:rsidR="00ED6637" w:rsidRPr="00ED6637" w:rsidRDefault="00ED6637" w:rsidP="00ED6637">
      <w:pPr>
        <w:pStyle w:val="ListParagraph"/>
        <w:numPr>
          <w:ilvl w:val="0"/>
          <w:numId w:val="4"/>
        </w:numPr>
        <w:rPr>
          <w:b/>
          <w:noProof/>
        </w:rPr>
      </w:pPr>
      <w:r>
        <w:rPr>
          <w:b/>
          <w:bCs/>
          <w:noProof/>
          <w:lang w:val="de-DE"/>
        </w:rPr>
        <w:t xml:space="preserve">Diabetes </w:t>
      </w:r>
    </w:p>
    <w:p w14:paraId="334B1B90" w14:textId="44974CA1" w:rsidR="00ED6637" w:rsidRPr="00ED6637" w:rsidRDefault="00ED6637" w:rsidP="00ED6637">
      <w:pPr>
        <w:rPr>
          <w:noProof/>
        </w:rPr>
      </w:pPr>
      <w:r>
        <w:rPr>
          <w:noProof/>
          <w:lang w:val="de-DE"/>
        </w:rPr>
        <w:t xml:space="preserve">Bei Personen mit Typ-2-Diabetes kann es aufgrund des erhöhten Magnesiumverlustes über den Urin zu einem Magnesiummangel kommen. Diabetes mellitus verursacht bei allen, die zum ersten Mal an Diabetes erkrankt sind (auch bei Schwangeren), ein Glukose-Ungleichgewicht im Blut und eine Störung der Insulinfunktion. Durch das Trinken von </w:t>
      </w:r>
      <w:r w:rsidR="00660679">
        <w:rPr>
          <w:noProof/>
          <w:lang w:val="de-DE"/>
        </w:rPr>
        <w:t xml:space="preserve">Rogaska </w:t>
      </w:r>
      <w:r>
        <w:rPr>
          <w:noProof/>
          <w:lang w:val="de-DE"/>
        </w:rPr>
        <w:t xml:space="preserve">Donat Mg wird der Magnesiummangel ausgeglichen und der Blutzuckerspiegel besser reguliert. </w:t>
      </w:r>
    </w:p>
    <w:tbl>
      <w:tblPr>
        <w:tblStyle w:val="TableGrid"/>
        <w:tblW w:w="0" w:type="auto"/>
        <w:tblLook w:val="04A0" w:firstRow="1" w:lastRow="0" w:firstColumn="1" w:lastColumn="0" w:noHBand="0" w:noVBand="1"/>
      </w:tblPr>
      <w:tblGrid>
        <w:gridCol w:w="2265"/>
        <w:gridCol w:w="2265"/>
        <w:gridCol w:w="2266"/>
        <w:gridCol w:w="2266"/>
      </w:tblGrid>
      <w:tr w:rsidR="00ED6637" w:rsidRPr="00ED6637" w14:paraId="13C7FC25" w14:textId="77777777" w:rsidTr="00F00741">
        <w:tc>
          <w:tcPr>
            <w:tcW w:w="6796" w:type="dxa"/>
            <w:gridSpan w:val="3"/>
          </w:tcPr>
          <w:p w14:paraId="636D2985" w14:textId="77777777" w:rsidR="00ED6637" w:rsidRPr="00ED6637" w:rsidRDefault="00ED6637" w:rsidP="00F00741">
            <w:pPr>
              <w:rPr>
                <w:noProof/>
              </w:rPr>
            </w:pPr>
            <w:r>
              <w:rPr>
                <w:noProof/>
                <w:lang w:val="de-DE"/>
              </w:rPr>
              <w:t>Trinkweise</w:t>
            </w:r>
          </w:p>
        </w:tc>
        <w:tc>
          <w:tcPr>
            <w:tcW w:w="2266" w:type="dxa"/>
          </w:tcPr>
          <w:p w14:paraId="6DDEB4B9" w14:textId="77777777" w:rsidR="00ED6637" w:rsidRPr="00ED6637" w:rsidRDefault="00ED6637" w:rsidP="00F00741">
            <w:pPr>
              <w:rPr>
                <w:noProof/>
              </w:rPr>
            </w:pPr>
            <w:r>
              <w:rPr>
                <w:noProof/>
                <w:lang w:val="de-DE"/>
              </w:rPr>
              <w:t>Dauer</w:t>
            </w:r>
          </w:p>
        </w:tc>
      </w:tr>
      <w:tr w:rsidR="00ED6637" w:rsidRPr="00ED6637" w14:paraId="498D2071" w14:textId="77777777" w:rsidTr="00F00741">
        <w:tc>
          <w:tcPr>
            <w:tcW w:w="2265" w:type="dxa"/>
          </w:tcPr>
          <w:p w14:paraId="7A20D04F" w14:textId="77777777" w:rsidR="00ED6637" w:rsidRPr="00ED6637" w:rsidRDefault="00ED6637" w:rsidP="00F00741">
            <w:pPr>
              <w:rPr>
                <w:noProof/>
              </w:rPr>
            </w:pPr>
            <w:r>
              <w:rPr>
                <w:noProof/>
                <w:lang w:val="de-DE"/>
              </w:rPr>
              <w:t>Auf nüchternen Magen</w:t>
            </w:r>
          </w:p>
        </w:tc>
        <w:tc>
          <w:tcPr>
            <w:tcW w:w="2265" w:type="dxa"/>
          </w:tcPr>
          <w:p w14:paraId="57E461BB" w14:textId="77777777" w:rsidR="00ED6637" w:rsidRPr="00ED6637" w:rsidRDefault="00ED6637" w:rsidP="00F00741">
            <w:pPr>
              <w:rPr>
                <w:noProof/>
              </w:rPr>
            </w:pPr>
            <w:r>
              <w:rPr>
                <w:noProof/>
                <w:lang w:val="de-DE"/>
              </w:rPr>
              <w:t>0,3 l</w:t>
            </w:r>
          </w:p>
          <w:p w14:paraId="6F8626A9" w14:textId="77777777" w:rsidR="00ED6637" w:rsidRPr="00ED6637" w:rsidRDefault="00ED6637" w:rsidP="00F00741">
            <w:pPr>
              <w:rPr>
                <w:noProof/>
              </w:rPr>
            </w:pPr>
            <w:r>
              <w:rPr>
                <w:noProof/>
                <w:lang w:val="de-DE"/>
              </w:rPr>
              <w:t>30–37 °C (warm)</w:t>
            </w:r>
          </w:p>
        </w:tc>
        <w:tc>
          <w:tcPr>
            <w:tcW w:w="2266" w:type="dxa"/>
          </w:tcPr>
          <w:p w14:paraId="08861889" w14:textId="77777777" w:rsidR="00ED6637" w:rsidRPr="00ED6637" w:rsidRDefault="00ED6637" w:rsidP="00F00741">
            <w:pPr>
              <w:rPr>
                <w:noProof/>
              </w:rPr>
            </w:pPr>
            <w:r>
              <w:rPr>
                <w:noProof/>
                <w:lang w:val="de-DE"/>
              </w:rPr>
              <w:t>Relativ schnell</w:t>
            </w:r>
          </w:p>
        </w:tc>
        <w:tc>
          <w:tcPr>
            <w:tcW w:w="2266" w:type="dxa"/>
            <w:vMerge w:val="restart"/>
          </w:tcPr>
          <w:p w14:paraId="1B67EC0E" w14:textId="77777777" w:rsidR="00ED6637" w:rsidRPr="00ED6637" w:rsidRDefault="00ED6637" w:rsidP="00F00741">
            <w:pPr>
              <w:rPr>
                <w:noProof/>
              </w:rPr>
            </w:pPr>
            <w:r>
              <w:rPr>
                <w:noProof/>
                <w:lang w:val="de-DE"/>
              </w:rPr>
              <w:t>5 Tage,</w:t>
            </w:r>
          </w:p>
          <w:p w14:paraId="7CD795F8" w14:textId="77777777" w:rsidR="00ED6637" w:rsidRPr="00ED6637" w:rsidRDefault="00ED6637" w:rsidP="00F00741">
            <w:pPr>
              <w:rPr>
                <w:noProof/>
              </w:rPr>
            </w:pPr>
            <w:r>
              <w:rPr>
                <w:noProof/>
                <w:lang w:val="de-DE"/>
              </w:rPr>
              <w:t>2 Tage Unterbrechung,</w:t>
            </w:r>
          </w:p>
          <w:p w14:paraId="75A156D5" w14:textId="77777777" w:rsidR="00ED6637" w:rsidRPr="00ED6637" w:rsidRDefault="00ED6637" w:rsidP="00F00741">
            <w:pPr>
              <w:rPr>
                <w:noProof/>
              </w:rPr>
            </w:pPr>
            <w:r>
              <w:rPr>
                <w:noProof/>
                <w:lang w:val="de-DE"/>
              </w:rPr>
              <w:t>kontinuierlich</w:t>
            </w:r>
          </w:p>
        </w:tc>
      </w:tr>
      <w:tr w:rsidR="00ED6637" w:rsidRPr="00ED6637" w14:paraId="0350D7DD" w14:textId="77777777" w:rsidTr="00F00741">
        <w:tc>
          <w:tcPr>
            <w:tcW w:w="2265" w:type="dxa"/>
          </w:tcPr>
          <w:p w14:paraId="46225AA7" w14:textId="77777777" w:rsidR="00ED6637" w:rsidRPr="00ED6637" w:rsidRDefault="00ED6637" w:rsidP="00F00741">
            <w:pPr>
              <w:rPr>
                <w:noProof/>
              </w:rPr>
            </w:pPr>
            <w:r>
              <w:rPr>
                <w:noProof/>
                <w:lang w:val="de-DE"/>
              </w:rPr>
              <w:t>Vor dem Mittagessen</w:t>
            </w:r>
          </w:p>
        </w:tc>
        <w:tc>
          <w:tcPr>
            <w:tcW w:w="2265" w:type="dxa"/>
          </w:tcPr>
          <w:p w14:paraId="2EFC9D13" w14:textId="77777777" w:rsidR="00ED6637" w:rsidRPr="00ED6637" w:rsidRDefault="00ED6637" w:rsidP="00F00741">
            <w:pPr>
              <w:rPr>
                <w:noProof/>
              </w:rPr>
            </w:pPr>
            <w:r>
              <w:rPr>
                <w:noProof/>
                <w:lang w:val="de-DE"/>
              </w:rPr>
              <w:t>0,1 l</w:t>
            </w:r>
          </w:p>
          <w:p w14:paraId="2C22A4AA" w14:textId="77777777" w:rsidR="00ED6637" w:rsidRPr="00ED6637" w:rsidRDefault="00ED6637" w:rsidP="00F00741">
            <w:pPr>
              <w:rPr>
                <w:noProof/>
              </w:rPr>
            </w:pPr>
            <w:r>
              <w:rPr>
                <w:noProof/>
                <w:lang w:val="de-DE"/>
              </w:rPr>
              <w:t>17–18 °C (kalt)</w:t>
            </w:r>
          </w:p>
        </w:tc>
        <w:tc>
          <w:tcPr>
            <w:tcW w:w="2266" w:type="dxa"/>
          </w:tcPr>
          <w:p w14:paraId="4813E187" w14:textId="77777777" w:rsidR="00ED6637" w:rsidRPr="00ED6637" w:rsidRDefault="00ED6637" w:rsidP="00F00741">
            <w:pPr>
              <w:rPr>
                <w:noProof/>
              </w:rPr>
            </w:pPr>
            <w:r>
              <w:rPr>
                <w:noProof/>
                <w:lang w:val="de-DE"/>
              </w:rPr>
              <w:t>Langsam</w:t>
            </w:r>
          </w:p>
        </w:tc>
        <w:tc>
          <w:tcPr>
            <w:tcW w:w="2266" w:type="dxa"/>
            <w:vMerge/>
          </w:tcPr>
          <w:p w14:paraId="3DBFD4BB" w14:textId="77777777" w:rsidR="00ED6637" w:rsidRPr="00ED6637" w:rsidRDefault="00ED6637" w:rsidP="00F00741">
            <w:pPr>
              <w:rPr>
                <w:noProof/>
              </w:rPr>
            </w:pPr>
          </w:p>
        </w:tc>
      </w:tr>
      <w:tr w:rsidR="00ED6637" w:rsidRPr="00ED6637" w14:paraId="5848FC45" w14:textId="77777777" w:rsidTr="00F00741">
        <w:tc>
          <w:tcPr>
            <w:tcW w:w="2265" w:type="dxa"/>
          </w:tcPr>
          <w:p w14:paraId="4F75E92A" w14:textId="77777777" w:rsidR="00ED6637" w:rsidRPr="00ED6637" w:rsidRDefault="00ED6637" w:rsidP="00F00741">
            <w:pPr>
              <w:rPr>
                <w:noProof/>
              </w:rPr>
            </w:pPr>
            <w:r>
              <w:rPr>
                <w:noProof/>
                <w:lang w:val="de-DE"/>
              </w:rPr>
              <w:t>Vor dem Abendessen</w:t>
            </w:r>
          </w:p>
        </w:tc>
        <w:tc>
          <w:tcPr>
            <w:tcW w:w="2265" w:type="dxa"/>
          </w:tcPr>
          <w:p w14:paraId="797ECCB8" w14:textId="77777777" w:rsidR="00ED6637" w:rsidRPr="00ED6637" w:rsidRDefault="00ED6637" w:rsidP="00F00741">
            <w:pPr>
              <w:rPr>
                <w:noProof/>
              </w:rPr>
            </w:pPr>
            <w:r>
              <w:rPr>
                <w:noProof/>
                <w:lang w:val="de-DE"/>
              </w:rPr>
              <w:t>0,1 l</w:t>
            </w:r>
          </w:p>
          <w:p w14:paraId="1080A53C" w14:textId="77777777" w:rsidR="00ED6637" w:rsidRPr="00ED6637" w:rsidRDefault="00ED6637" w:rsidP="00F00741">
            <w:pPr>
              <w:rPr>
                <w:noProof/>
              </w:rPr>
            </w:pPr>
            <w:r>
              <w:rPr>
                <w:noProof/>
                <w:lang w:val="de-DE"/>
              </w:rPr>
              <w:t>17–18 °C (kalt)</w:t>
            </w:r>
          </w:p>
        </w:tc>
        <w:tc>
          <w:tcPr>
            <w:tcW w:w="2266" w:type="dxa"/>
          </w:tcPr>
          <w:p w14:paraId="324FA1F9" w14:textId="77777777" w:rsidR="00ED6637" w:rsidRPr="00ED6637" w:rsidRDefault="00ED6637" w:rsidP="00F00741">
            <w:pPr>
              <w:rPr>
                <w:noProof/>
              </w:rPr>
            </w:pPr>
            <w:r>
              <w:rPr>
                <w:noProof/>
                <w:lang w:val="de-DE"/>
              </w:rPr>
              <w:t xml:space="preserve">Langsam </w:t>
            </w:r>
          </w:p>
        </w:tc>
        <w:tc>
          <w:tcPr>
            <w:tcW w:w="2266" w:type="dxa"/>
            <w:vMerge/>
          </w:tcPr>
          <w:p w14:paraId="3405A99F" w14:textId="77777777" w:rsidR="00ED6637" w:rsidRPr="00ED6637" w:rsidRDefault="00ED6637" w:rsidP="00F00741">
            <w:pPr>
              <w:rPr>
                <w:noProof/>
              </w:rPr>
            </w:pPr>
          </w:p>
        </w:tc>
      </w:tr>
    </w:tbl>
    <w:p w14:paraId="0302D629" w14:textId="77777777" w:rsidR="00ED6637" w:rsidRPr="00ED6637" w:rsidRDefault="00ED6637" w:rsidP="00ED6637">
      <w:pPr>
        <w:rPr>
          <w:bCs/>
          <w:noProof/>
        </w:rPr>
      </w:pPr>
    </w:p>
    <w:p w14:paraId="1EDE965F" w14:textId="77777777" w:rsidR="00ED6637" w:rsidRPr="00ED6637" w:rsidRDefault="00ED6637" w:rsidP="00ED6637">
      <w:pPr>
        <w:pStyle w:val="ListParagraph"/>
        <w:numPr>
          <w:ilvl w:val="0"/>
          <w:numId w:val="4"/>
        </w:numPr>
        <w:rPr>
          <w:b/>
          <w:noProof/>
        </w:rPr>
      </w:pPr>
      <w:r>
        <w:rPr>
          <w:b/>
          <w:bCs/>
          <w:noProof/>
          <w:lang w:val="de-DE"/>
        </w:rPr>
        <w:lastRenderedPageBreak/>
        <w:t>Erkrankungen der Galle und Bauchspeicheldrüse</w:t>
      </w:r>
    </w:p>
    <w:p w14:paraId="5C3B8C2F" w14:textId="7B63A7B5" w:rsidR="00ED6637" w:rsidRPr="00ED6637" w:rsidRDefault="00ED6637" w:rsidP="00ED6637">
      <w:pPr>
        <w:rPr>
          <w:noProof/>
        </w:rPr>
      </w:pPr>
      <w:r>
        <w:rPr>
          <w:noProof/>
          <w:lang w:val="de-DE"/>
        </w:rPr>
        <w:t xml:space="preserve">Bei Patienten, die aufgrund von Gallensteinen operiert wurden, enthält die Galle zu viel Cholesterin oder zu wenig Gallensäure und Lecithin. In einer geknickten Gallenblase sammelt sich dickere Galle an, die nicht gänzlich ausgeschieden wird. Das in </w:t>
      </w:r>
      <w:r w:rsidR="00660679">
        <w:rPr>
          <w:noProof/>
          <w:lang w:val="de-DE"/>
        </w:rPr>
        <w:t xml:space="preserve">Rogaska </w:t>
      </w:r>
      <w:r>
        <w:rPr>
          <w:noProof/>
          <w:lang w:val="de-DE"/>
        </w:rPr>
        <w:t>Donat Mg enthaltene Magnesiumsulfat fördert die Gallenausscheidung. Eine regelmäßige Gallenblasenentleerung verhindert somit die Entstehung von Gallensteinen.</w:t>
      </w:r>
    </w:p>
    <w:tbl>
      <w:tblPr>
        <w:tblStyle w:val="TableGrid"/>
        <w:tblW w:w="0" w:type="auto"/>
        <w:tblLook w:val="04A0" w:firstRow="1" w:lastRow="0" w:firstColumn="1" w:lastColumn="0" w:noHBand="0" w:noVBand="1"/>
      </w:tblPr>
      <w:tblGrid>
        <w:gridCol w:w="2265"/>
        <w:gridCol w:w="2265"/>
        <w:gridCol w:w="2266"/>
        <w:gridCol w:w="2266"/>
      </w:tblGrid>
      <w:tr w:rsidR="00ED6637" w:rsidRPr="00ED6637" w14:paraId="045E47C5" w14:textId="77777777" w:rsidTr="00F00741">
        <w:tc>
          <w:tcPr>
            <w:tcW w:w="6796" w:type="dxa"/>
            <w:gridSpan w:val="3"/>
          </w:tcPr>
          <w:p w14:paraId="737DD777" w14:textId="77777777" w:rsidR="00ED6637" w:rsidRPr="00ED6637" w:rsidRDefault="00ED6637" w:rsidP="00F00741">
            <w:pPr>
              <w:rPr>
                <w:noProof/>
              </w:rPr>
            </w:pPr>
            <w:r>
              <w:rPr>
                <w:noProof/>
                <w:lang w:val="de-DE"/>
              </w:rPr>
              <w:t>Trinkweise</w:t>
            </w:r>
          </w:p>
        </w:tc>
        <w:tc>
          <w:tcPr>
            <w:tcW w:w="2266" w:type="dxa"/>
          </w:tcPr>
          <w:p w14:paraId="3DBFDBC1" w14:textId="77777777" w:rsidR="00ED6637" w:rsidRPr="00ED6637" w:rsidRDefault="00ED6637" w:rsidP="00F00741">
            <w:pPr>
              <w:rPr>
                <w:noProof/>
              </w:rPr>
            </w:pPr>
            <w:r>
              <w:rPr>
                <w:noProof/>
                <w:lang w:val="de-DE"/>
              </w:rPr>
              <w:t>Dauer</w:t>
            </w:r>
          </w:p>
        </w:tc>
      </w:tr>
      <w:tr w:rsidR="00ED6637" w:rsidRPr="00ED6637" w14:paraId="1A021576" w14:textId="77777777" w:rsidTr="00F00741">
        <w:tc>
          <w:tcPr>
            <w:tcW w:w="2265" w:type="dxa"/>
          </w:tcPr>
          <w:p w14:paraId="2FF3FD13" w14:textId="77777777" w:rsidR="00ED6637" w:rsidRPr="00ED6637" w:rsidRDefault="00ED6637" w:rsidP="00F00741">
            <w:pPr>
              <w:rPr>
                <w:noProof/>
              </w:rPr>
            </w:pPr>
            <w:r>
              <w:rPr>
                <w:noProof/>
                <w:lang w:val="de-DE"/>
              </w:rPr>
              <w:t>Auf nüchternen Magen</w:t>
            </w:r>
          </w:p>
        </w:tc>
        <w:tc>
          <w:tcPr>
            <w:tcW w:w="2265" w:type="dxa"/>
          </w:tcPr>
          <w:p w14:paraId="3E4097B2" w14:textId="77777777" w:rsidR="00ED6637" w:rsidRPr="00ED6637" w:rsidRDefault="00ED6637" w:rsidP="00F00741">
            <w:pPr>
              <w:rPr>
                <w:noProof/>
              </w:rPr>
            </w:pPr>
            <w:r>
              <w:rPr>
                <w:noProof/>
                <w:lang w:val="de-DE"/>
              </w:rPr>
              <w:t>0,3–0,8 l</w:t>
            </w:r>
          </w:p>
          <w:p w14:paraId="4F0860AE" w14:textId="77777777" w:rsidR="00ED6637" w:rsidRPr="00ED6637" w:rsidRDefault="00ED6637" w:rsidP="00F00741">
            <w:pPr>
              <w:rPr>
                <w:noProof/>
              </w:rPr>
            </w:pPr>
            <w:r>
              <w:rPr>
                <w:noProof/>
                <w:lang w:val="de-DE"/>
              </w:rPr>
              <w:t>23–25 °C (lauwarm)</w:t>
            </w:r>
          </w:p>
        </w:tc>
        <w:tc>
          <w:tcPr>
            <w:tcW w:w="2266" w:type="dxa"/>
          </w:tcPr>
          <w:p w14:paraId="0F71C4F6" w14:textId="77777777" w:rsidR="00ED6637" w:rsidRPr="00ED6637" w:rsidRDefault="00ED6637" w:rsidP="00F00741">
            <w:pPr>
              <w:rPr>
                <w:noProof/>
              </w:rPr>
            </w:pPr>
            <w:r>
              <w:rPr>
                <w:noProof/>
                <w:lang w:val="de-DE"/>
              </w:rPr>
              <w:t>langsam</w:t>
            </w:r>
          </w:p>
        </w:tc>
        <w:tc>
          <w:tcPr>
            <w:tcW w:w="2266" w:type="dxa"/>
            <w:vMerge w:val="restart"/>
          </w:tcPr>
          <w:p w14:paraId="1A9DCB5D" w14:textId="77777777" w:rsidR="00ED6637" w:rsidRPr="00ED6637" w:rsidRDefault="00ED6637" w:rsidP="00F00741">
            <w:pPr>
              <w:rPr>
                <w:noProof/>
              </w:rPr>
            </w:pPr>
            <w:r>
              <w:rPr>
                <w:noProof/>
                <w:lang w:val="de-DE"/>
              </w:rPr>
              <w:t>6 Wochen,</w:t>
            </w:r>
          </w:p>
          <w:p w14:paraId="328F78E4" w14:textId="77777777" w:rsidR="00ED6637" w:rsidRPr="00ED6637" w:rsidRDefault="00ED6637" w:rsidP="00F00741">
            <w:pPr>
              <w:rPr>
                <w:noProof/>
              </w:rPr>
            </w:pPr>
            <w:r>
              <w:rPr>
                <w:noProof/>
                <w:lang w:val="de-DE"/>
              </w:rPr>
              <w:t>4 Wochen Unterbrechung</w:t>
            </w:r>
          </w:p>
          <w:p w14:paraId="451D8EF5" w14:textId="77777777" w:rsidR="00ED6637" w:rsidRPr="00ED6637" w:rsidRDefault="00ED6637" w:rsidP="00F00741">
            <w:pPr>
              <w:rPr>
                <w:noProof/>
              </w:rPr>
            </w:pPr>
            <w:r>
              <w:rPr>
                <w:noProof/>
                <w:lang w:val="de-DE"/>
              </w:rPr>
              <w:t>3 x pro Jahr</w:t>
            </w:r>
          </w:p>
        </w:tc>
      </w:tr>
      <w:tr w:rsidR="00ED6637" w:rsidRPr="00ED6637" w14:paraId="39022F82" w14:textId="77777777" w:rsidTr="00F00741">
        <w:tc>
          <w:tcPr>
            <w:tcW w:w="2265" w:type="dxa"/>
          </w:tcPr>
          <w:p w14:paraId="5CFE1C25" w14:textId="77777777" w:rsidR="00ED6637" w:rsidRPr="00ED6637" w:rsidRDefault="00ED6637" w:rsidP="00F00741">
            <w:pPr>
              <w:rPr>
                <w:noProof/>
              </w:rPr>
            </w:pPr>
            <w:r>
              <w:rPr>
                <w:noProof/>
                <w:lang w:val="de-DE"/>
              </w:rPr>
              <w:t>Vor dem Mittagessen</w:t>
            </w:r>
          </w:p>
        </w:tc>
        <w:tc>
          <w:tcPr>
            <w:tcW w:w="2265" w:type="dxa"/>
          </w:tcPr>
          <w:p w14:paraId="1B8A8DD6" w14:textId="77777777" w:rsidR="00ED6637" w:rsidRPr="00ED6637" w:rsidRDefault="00ED6637" w:rsidP="00F00741">
            <w:pPr>
              <w:rPr>
                <w:noProof/>
              </w:rPr>
            </w:pPr>
            <w:r>
              <w:rPr>
                <w:noProof/>
                <w:lang w:val="de-DE"/>
              </w:rPr>
              <w:t>0,2 l</w:t>
            </w:r>
          </w:p>
          <w:p w14:paraId="2D700EC7" w14:textId="77777777" w:rsidR="00ED6637" w:rsidRPr="00ED6637" w:rsidRDefault="00ED6637" w:rsidP="00F00741">
            <w:pPr>
              <w:rPr>
                <w:noProof/>
              </w:rPr>
            </w:pPr>
            <w:r>
              <w:rPr>
                <w:noProof/>
                <w:lang w:val="de-DE"/>
              </w:rPr>
              <w:t>17–18 °C (kalt)</w:t>
            </w:r>
          </w:p>
        </w:tc>
        <w:tc>
          <w:tcPr>
            <w:tcW w:w="2266" w:type="dxa"/>
          </w:tcPr>
          <w:p w14:paraId="3EF3BF6F" w14:textId="77777777" w:rsidR="00ED6637" w:rsidRPr="00ED6637" w:rsidRDefault="00ED6637" w:rsidP="00F00741">
            <w:pPr>
              <w:rPr>
                <w:noProof/>
              </w:rPr>
            </w:pPr>
            <w:r>
              <w:rPr>
                <w:noProof/>
                <w:lang w:val="de-DE"/>
              </w:rPr>
              <w:t>langsam</w:t>
            </w:r>
          </w:p>
        </w:tc>
        <w:tc>
          <w:tcPr>
            <w:tcW w:w="2266" w:type="dxa"/>
            <w:vMerge/>
          </w:tcPr>
          <w:p w14:paraId="2803E8AE" w14:textId="77777777" w:rsidR="00ED6637" w:rsidRPr="00ED6637" w:rsidRDefault="00ED6637" w:rsidP="00F00741">
            <w:pPr>
              <w:rPr>
                <w:noProof/>
              </w:rPr>
            </w:pPr>
          </w:p>
        </w:tc>
      </w:tr>
      <w:tr w:rsidR="00ED6637" w:rsidRPr="00ED6637" w14:paraId="31A346F7" w14:textId="77777777" w:rsidTr="00F00741">
        <w:tc>
          <w:tcPr>
            <w:tcW w:w="2265" w:type="dxa"/>
          </w:tcPr>
          <w:p w14:paraId="23E54EF7" w14:textId="77777777" w:rsidR="00ED6637" w:rsidRPr="00ED6637" w:rsidRDefault="00ED6637" w:rsidP="00F00741">
            <w:pPr>
              <w:rPr>
                <w:noProof/>
              </w:rPr>
            </w:pPr>
            <w:r>
              <w:rPr>
                <w:noProof/>
                <w:lang w:val="de-DE"/>
              </w:rPr>
              <w:t>Vor dem Abendessen</w:t>
            </w:r>
          </w:p>
        </w:tc>
        <w:tc>
          <w:tcPr>
            <w:tcW w:w="2265" w:type="dxa"/>
          </w:tcPr>
          <w:p w14:paraId="2F13312C" w14:textId="77777777" w:rsidR="00ED6637" w:rsidRPr="00ED6637" w:rsidRDefault="00ED6637" w:rsidP="00F00741">
            <w:pPr>
              <w:rPr>
                <w:noProof/>
              </w:rPr>
            </w:pPr>
            <w:r>
              <w:rPr>
                <w:noProof/>
                <w:lang w:val="de-DE"/>
              </w:rPr>
              <w:t>0,2 l (lauwarm)</w:t>
            </w:r>
          </w:p>
        </w:tc>
        <w:tc>
          <w:tcPr>
            <w:tcW w:w="2266" w:type="dxa"/>
          </w:tcPr>
          <w:p w14:paraId="0E523DDA" w14:textId="77777777" w:rsidR="00ED6637" w:rsidRPr="00ED6637" w:rsidRDefault="00ED6637" w:rsidP="00F00741">
            <w:pPr>
              <w:rPr>
                <w:noProof/>
              </w:rPr>
            </w:pPr>
            <w:r>
              <w:rPr>
                <w:noProof/>
                <w:lang w:val="de-DE"/>
              </w:rPr>
              <w:t xml:space="preserve">langsam </w:t>
            </w:r>
          </w:p>
        </w:tc>
        <w:tc>
          <w:tcPr>
            <w:tcW w:w="2266" w:type="dxa"/>
            <w:vMerge/>
          </w:tcPr>
          <w:p w14:paraId="041B9802" w14:textId="77777777" w:rsidR="00ED6637" w:rsidRPr="00ED6637" w:rsidRDefault="00ED6637" w:rsidP="00F00741">
            <w:pPr>
              <w:rPr>
                <w:noProof/>
              </w:rPr>
            </w:pPr>
          </w:p>
        </w:tc>
      </w:tr>
    </w:tbl>
    <w:p w14:paraId="5FE63B15" w14:textId="77777777" w:rsidR="00ED6637" w:rsidRPr="00ED6637" w:rsidRDefault="00ED6637" w:rsidP="00ED6637">
      <w:pPr>
        <w:rPr>
          <w:noProof/>
        </w:rPr>
      </w:pPr>
    </w:p>
    <w:p w14:paraId="1E758E2A" w14:textId="77777777" w:rsidR="00ED6637" w:rsidRPr="00ED6637" w:rsidRDefault="00ED6637" w:rsidP="00ED6637">
      <w:pPr>
        <w:pStyle w:val="ListParagraph"/>
        <w:numPr>
          <w:ilvl w:val="0"/>
          <w:numId w:val="4"/>
        </w:numPr>
        <w:rPr>
          <w:b/>
          <w:noProof/>
        </w:rPr>
      </w:pPr>
      <w:r>
        <w:rPr>
          <w:b/>
          <w:bCs/>
          <w:noProof/>
          <w:lang w:val="de-DE"/>
        </w:rPr>
        <w:t>Harnsteinbildung</w:t>
      </w:r>
    </w:p>
    <w:p w14:paraId="1EDBAC90" w14:textId="3925C82F" w:rsidR="00ED6637" w:rsidRPr="00ED6637" w:rsidRDefault="00660679" w:rsidP="00ED6637">
      <w:pPr>
        <w:rPr>
          <w:noProof/>
        </w:rPr>
      </w:pPr>
      <w:r>
        <w:rPr>
          <w:noProof/>
          <w:lang w:val="de-DE"/>
        </w:rPr>
        <w:t xml:space="preserve">Rogaska </w:t>
      </w:r>
      <w:r w:rsidR="00ED6637">
        <w:rPr>
          <w:noProof/>
          <w:lang w:val="de-DE"/>
        </w:rPr>
        <w:t>Donat Mg hat einen hohen Hydrokarbonat- und Magnesiumgehalt, womit es auf natürliche Weise die Entstehung von Calciumoxalat-, Urat- und Zystinsteinen verhindert, die sich vorzugsweise im sauren Milieu bilden. Beide Inhaltsstoffe beeinflussen die Regulierung des Säure-Basen-Gleichgewichts im Körper. Insbesondere das Hydrogenkarbonat sorgt für einen hohen basischen Zuschlag und schafft damit eine alkalische Umgebung, welche die Bildung der genannten Harnsteinarten verhindert.</w:t>
      </w:r>
    </w:p>
    <w:tbl>
      <w:tblPr>
        <w:tblStyle w:val="TableGrid"/>
        <w:tblW w:w="0" w:type="auto"/>
        <w:tblLook w:val="04A0" w:firstRow="1" w:lastRow="0" w:firstColumn="1" w:lastColumn="0" w:noHBand="0" w:noVBand="1"/>
      </w:tblPr>
      <w:tblGrid>
        <w:gridCol w:w="2265"/>
        <w:gridCol w:w="2265"/>
        <w:gridCol w:w="2266"/>
        <w:gridCol w:w="2266"/>
      </w:tblGrid>
      <w:tr w:rsidR="00ED6637" w:rsidRPr="00ED6637" w14:paraId="7C69A3D3" w14:textId="77777777" w:rsidTr="00F00741">
        <w:tc>
          <w:tcPr>
            <w:tcW w:w="6796" w:type="dxa"/>
            <w:gridSpan w:val="3"/>
          </w:tcPr>
          <w:p w14:paraId="6C77D8D7" w14:textId="77777777" w:rsidR="00ED6637" w:rsidRPr="00ED6637" w:rsidRDefault="00ED6637" w:rsidP="00F00741">
            <w:pPr>
              <w:rPr>
                <w:noProof/>
              </w:rPr>
            </w:pPr>
            <w:r>
              <w:rPr>
                <w:noProof/>
                <w:lang w:val="de-DE"/>
              </w:rPr>
              <w:t>Trinkweise</w:t>
            </w:r>
          </w:p>
        </w:tc>
        <w:tc>
          <w:tcPr>
            <w:tcW w:w="2266" w:type="dxa"/>
          </w:tcPr>
          <w:p w14:paraId="4CC6A9B7" w14:textId="77777777" w:rsidR="00ED6637" w:rsidRPr="00ED6637" w:rsidRDefault="00ED6637" w:rsidP="00F00741">
            <w:pPr>
              <w:rPr>
                <w:noProof/>
              </w:rPr>
            </w:pPr>
            <w:r>
              <w:rPr>
                <w:noProof/>
                <w:lang w:val="de-DE"/>
              </w:rPr>
              <w:t>Dauer</w:t>
            </w:r>
          </w:p>
        </w:tc>
      </w:tr>
      <w:tr w:rsidR="00ED6637" w:rsidRPr="00ED6637" w14:paraId="036452C1" w14:textId="77777777" w:rsidTr="00F00741">
        <w:trPr>
          <w:trHeight w:val="258"/>
        </w:trPr>
        <w:tc>
          <w:tcPr>
            <w:tcW w:w="2265" w:type="dxa"/>
          </w:tcPr>
          <w:p w14:paraId="7BBEC764" w14:textId="77777777" w:rsidR="00ED6637" w:rsidRPr="00ED6637" w:rsidRDefault="00ED6637" w:rsidP="00F00741">
            <w:pPr>
              <w:rPr>
                <w:noProof/>
              </w:rPr>
            </w:pPr>
            <w:r>
              <w:rPr>
                <w:noProof/>
                <w:lang w:val="de-DE"/>
              </w:rPr>
              <w:t>Auf nüchternen Magen</w:t>
            </w:r>
          </w:p>
        </w:tc>
        <w:tc>
          <w:tcPr>
            <w:tcW w:w="2265" w:type="dxa"/>
          </w:tcPr>
          <w:p w14:paraId="60F43D57" w14:textId="77777777" w:rsidR="00ED6637" w:rsidRPr="00ED6637" w:rsidRDefault="00ED6637" w:rsidP="00F00741">
            <w:pPr>
              <w:rPr>
                <w:noProof/>
              </w:rPr>
            </w:pPr>
            <w:r>
              <w:rPr>
                <w:noProof/>
                <w:lang w:val="de-DE"/>
              </w:rPr>
              <w:t>0,2 l</w:t>
            </w:r>
          </w:p>
          <w:p w14:paraId="14E20FBF" w14:textId="77777777" w:rsidR="00ED6637" w:rsidRPr="00ED6637" w:rsidRDefault="00ED6637" w:rsidP="00F00741">
            <w:pPr>
              <w:rPr>
                <w:noProof/>
              </w:rPr>
            </w:pPr>
            <w:r>
              <w:rPr>
                <w:noProof/>
                <w:lang w:val="de-DE"/>
              </w:rPr>
              <w:t>23–25 °C (lauwarm)</w:t>
            </w:r>
          </w:p>
        </w:tc>
        <w:tc>
          <w:tcPr>
            <w:tcW w:w="2266" w:type="dxa"/>
          </w:tcPr>
          <w:p w14:paraId="3F82BD65" w14:textId="77777777" w:rsidR="00ED6637" w:rsidRPr="00ED6637" w:rsidRDefault="00ED6637" w:rsidP="00F00741">
            <w:pPr>
              <w:rPr>
                <w:noProof/>
              </w:rPr>
            </w:pPr>
            <w:r>
              <w:rPr>
                <w:noProof/>
                <w:lang w:val="de-DE"/>
              </w:rPr>
              <w:t>Langsam</w:t>
            </w:r>
          </w:p>
        </w:tc>
        <w:tc>
          <w:tcPr>
            <w:tcW w:w="2266" w:type="dxa"/>
            <w:vMerge w:val="restart"/>
          </w:tcPr>
          <w:p w14:paraId="15A8AF93" w14:textId="77777777" w:rsidR="00ED6637" w:rsidRPr="00ED6637" w:rsidRDefault="00ED6637" w:rsidP="00F00741">
            <w:pPr>
              <w:rPr>
                <w:noProof/>
              </w:rPr>
            </w:pPr>
            <w:r>
              <w:rPr>
                <w:noProof/>
                <w:lang w:val="de-DE"/>
              </w:rPr>
              <w:t>Kontinuierlich oder mit kurzen Unterbrechungen</w:t>
            </w:r>
          </w:p>
        </w:tc>
      </w:tr>
      <w:tr w:rsidR="00ED6637" w:rsidRPr="00ED6637" w14:paraId="020F3D43" w14:textId="77777777" w:rsidTr="00F00741">
        <w:tc>
          <w:tcPr>
            <w:tcW w:w="2265" w:type="dxa"/>
          </w:tcPr>
          <w:p w14:paraId="3AC75A01" w14:textId="77777777" w:rsidR="00ED6637" w:rsidRPr="00ED6637" w:rsidRDefault="00ED6637" w:rsidP="00F00741">
            <w:pPr>
              <w:rPr>
                <w:noProof/>
              </w:rPr>
            </w:pPr>
            <w:r>
              <w:rPr>
                <w:noProof/>
                <w:lang w:val="de-DE"/>
              </w:rPr>
              <w:t>Vor dem Mittagessen</w:t>
            </w:r>
          </w:p>
        </w:tc>
        <w:tc>
          <w:tcPr>
            <w:tcW w:w="2265" w:type="dxa"/>
          </w:tcPr>
          <w:p w14:paraId="0CD4B26E" w14:textId="77777777" w:rsidR="00ED6637" w:rsidRPr="00ED6637" w:rsidRDefault="00ED6637" w:rsidP="00F00741">
            <w:pPr>
              <w:rPr>
                <w:noProof/>
              </w:rPr>
            </w:pPr>
            <w:r>
              <w:rPr>
                <w:noProof/>
                <w:lang w:val="de-DE"/>
              </w:rPr>
              <w:t>0,2 l</w:t>
            </w:r>
          </w:p>
          <w:p w14:paraId="56CDE62C" w14:textId="77777777" w:rsidR="00ED6637" w:rsidRPr="00ED6637" w:rsidRDefault="00ED6637" w:rsidP="00F00741">
            <w:pPr>
              <w:rPr>
                <w:noProof/>
              </w:rPr>
            </w:pPr>
            <w:r>
              <w:rPr>
                <w:noProof/>
                <w:lang w:val="de-DE"/>
              </w:rPr>
              <w:t>23–25 °C (lauwarm)</w:t>
            </w:r>
          </w:p>
        </w:tc>
        <w:tc>
          <w:tcPr>
            <w:tcW w:w="2266" w:type="dxa"/>
          </w:tcPr>
          <w:p w14:paraId="34041960" w14:textId="77777777" w:rsidR="00ED6637" w:rsidRPr="00ED6637" w:rsidRDefault="00ED6637" w:rsidP="00F00741">
            <w:pPr>
              <w:rPr>
                <w:noProof/>
              </w:rPr>
            </w:pPr>
            <w:r>
              <w:rPr>
                <w:noProof/>
                <w:lang w:val="de-DE"/>
              </w:rPr>
              <w:t xml:space="preserve">Langsam </w:t>
            </w:r>
          </w:p>
        </w:tc>
        <w:tc>
          <w:tcPr>
            <w:tcW w:w="2266" w:type="dxa"/>
            <w:vMerge/>
          </w:tcPr>
          <w:p w14:paraId="1C4E473A" w14:textId="77777777" w:rsidR="00ED6637" w:rsidRPr="00ED6637" w:rsidRDefault="00ED6637" w:rsidP="00F00741">
            <w:pPr>
              <w:rPr>
                <w:noProof/>
              </w:rPr>
            </w:pPr>
          </w:p>
        </w:tc>
      </w:tr>
      <w:tr w:rsidR="00ED6637" w:rsidRPr="00ED6637" w14:paraId="6A05F76F" w14:textId="77777777" w:rsidTr="00F00741">
        <w:tc>
          <w:tcPr>
            <w:tcW w:w="2265" w:type="dxa"/>
          </w:tcPr>
          <w:p w14:paraId="1DADE7DE" w14:textId="77777777" w:rsidR="00ED6637" w:rsidRPr="00ED6637" w:rsidRDefault="00ED6637" w:rsidP="00F00741">
            <w:pPr>
              <w:rPr>
                <w:noProof/>
              </w:rPr>
            </w:pPr>
            <w:r>
              <w:rPr>
                <w:noProof/>
                <w:lang w:val="de-DE"/>
              </w:rPr>
              <w:t>Vor dem Abendessen</w:t>
            </w:r>
          </w:p>
        </w:tc>
        <w:tc>
          <w:tcPr>
            <w:tcW w:w="2265" w:type="dxa"/>
          </w:tcPr>
          <w:p w14:paraId="33A4EFCA" w14:textId="77777777" w:rsidR="00ED6637" w:rsidRPr="00ED6637" w:rsidRDefault="00ED6637" w:rsidP="00F00741">
            <w:pPr>
              <w:rPr>
                <w:noProof/>
              </w:rPr>
            </w:pPr>
            <w:r>
              <w:rPr>
                <w:noProof/>
                <w:lang w:val="de-DE"/>
              </w:rPr>
              <w:t>0,2 l</w:t>
            </w:r>
          </w:p>
          <w:p w14:paraId="598FF571" w14:textId="77777777" w:rsidR="00ED6637" w:rsidRPr="00ED6637" w:rsidRDefault="00ED6637" w:rsidP="00F00741">
            <w:pPr>
              <w:rPr>
                <w:noProof/>
              </w:rPr>
            </w:pPr>
            <w:r>
              <w:rPr>
                <w:noProof/>
                <w:lang w:val="de-DE"/>
              </w:rPr>
              <w:t>23–25 °C (lauwarm)</w:t>
            </w:r>
          </w:p>
        </w:tc>
        <w:tc>
          <w:tcPr>
            <w:tcW w:w="2266" w:type="dxa"/>
          </w:tcPr>
          <w:p w14:paraId="02C7E0D2" w14:textId="77777777" w:rsidR="00ED6637" w:rsidRPr="00ED6637" w:rsidRDefault="00ED6637" w:rsidP="00F00741">
            <w:pPr>
              <w:rPr>
                <w:noProof/>
              </w:rPr>
            </w:pPr>
            <w:r>
              <w:rPr>
                <w:noProof/>
                <w:lang w:val="de-DE"/>
              </w:rPr>
              <w:t xml:space="preserve">Langsam </w:t>
            </w:r>
          </w:p>
        </w:tc>
        <w:tc>
          <w:tcPr>
            <w:tcW w:w="2266" w:type="dxa"/>
            <w:vMerge/>
          </w:tcPr>
          <w:p w14:paraId="490899ED" w14:textId="77777777" w:rsidR="00ED6637" w:rsidRPr="00ED6637" w:rsidRDefault="00ED6637" w:rsidP="00F00741">
            <w:pPr>
              <w:rPr>
                <w:noProof/>
              </w:rPr>
            </w:pPr>
          </w:p>
        </w:tc>
      </w:tr>
      <w:tr w:rsidR="00ED6637" w:rsidRPr="00ED6637" w14:paraId="3C6B03A9" w14:textId="77777777" w:rsidTr="00F00741">
        <w:tc>
          <w:tcPr>
            <w:tcW w:w="2265" w:type="dxa"/>
          </w:tcPr>
          <w:p w14:paraId="01F2421B" w14:textId="77777777" w:rsidR="00ED6637" w:rsidRPr="00ED6637" w:rsidRDefault="00ED6637" w:rsidP="00F00741">
            <w:pPr>
              <w:rPr>
                <w:noProof/>
              </w:rPr>
            </w:pPr>
            <w:r>
              <w:rPr>
                <w:noProof/>
                <w:lang w:val="de-DE"/>
              </w:rPr>
              <w:t>Vor dem Schlafengehen und bei nächtlichem Aufwachen</w:t>
            </w:r>
          </w:p>
        </w:tc>
        <w:tc>
          <w:tcPr>
            <w:tcW w:w="2265" w:type="dxa"/>
          </w:tcPr>
          <w:p w14:paraId="45DEC50C" w14:textId="77777777" w:rsidR="00ED6637" w:rsidRPr="00ED6637" w:rsidRDefault="00ED6637" w:rsidP="00F00741">
            <w:pPr>
              <w:rPr>
                <w:noProof/>
              </w:rPr>
            </w:pPr>
            <w:r>
              <w:rPr>
                <w:noProof/>
                <w:lang w:val="de-DE"/>
              </w:rPr>
              <w:t>0,2 l</w:t>
            </w:r>
          </w:p>
          <w:p w14:paraId="0E3A42E5" w14:textId="77777777" w:rsidR="00ED6637" w:rsidRPr="00ED6637" w:rsidRDefault="00ED6637" w:rsidP="00F00741">
            <w:pPr>
              <w:rPr>
                <w:noProof/>
              </w:rPr>
            </w:pPr>
            <w:r>
              <w:rPr>
                <w:noProof/>
                <w:lang w:val="de-DE"/>
              </w:rPr>
              <w:t>23–25 °C (lauwarm)</w:t>
            </w:r>
          </w:p>
        </w:tc>
        <w:tc>
          <w:tcPr>
            <w:tcW w:w="2266" w:type="dxa"/>
          </w:tcPr>
          <w:p w14:paraId="6C24F406" w14:textId="77777777" w:rsidR="00ED6637" w:rsidRPr="00ED6637" w:rsidRDefault="00ED6637" w:rsidP="00F00741">
            <w:pPr>
              <w:rPr>
                <w:noProof/>
              </w:rPr>
            </w:pPr>
            <w:r>
              <w:rPr>
                <w:noProof/>
                <w:lang w:val="de-DE"/>
              </w:rPr>
              <w:t xml:space="preserve">Langsam </w:t>
            </w:r>
          </w:p>
        </w:tc>
        <w:tc>
          <w:tcPr>
            <w:tcW w:w="2266" w:type="dxa"/>
            <w:vMerge/>
          </w:tcPr>
          <w:p w14:paraId="60B28A28" w14:textId="77777777" w:rsidR="00ED6637" w:rsidRPr="00ED6637" w:rsidRDefault="00ED6637" w:rsidP="00F00741">
            <w:pPr>
              <w:rPr>
                <w:noProof/>
              </w:rPr>
            </w:pPr>
          </w:p>
        </w:tc>
      </w:tr>
    </w:tbl>
    <w:p w14:paraId="70785025" w14:textId="77777777" w:rsidR="00ED6637" w:rsidRPr="00ED6637" w:rsidRDefault="00ED6637" w:rsidP="00ED6637">
      <w:pPr>
        <w:rPr>
          <w:b/>
          <w:noProof/>
        </w:rPr>
      </w:pPr>
    </w:p>
    <w:p w14:paraId="52A78EE8" w14:textId="77777777" w:rsidR="00ED6637" w:rsidRPr="00ED6637" w:rsidRDefault="00ED6637" w:rsidP="00ED6637">
      <w:pPr>
        <w:pStyle w:val="ListParagraph"/>
        <w:numPr>
          <w:ilvl w:val="0"/>
          <w:numId w:val="4"/>
        </w:numPr>
        <w:rPr>
          <w:b/>
          <w:noProof/>
        </w:rPr>
      </w:pPr>
      <w:r>
        <w:rPr>
          <w:b/>
          <w:bCs/>
          <w:noProof/>
          <w:lang w:val="de-DE"/>
        </w:rPr>
        <w:t>Übergewicht und Abnehmen</w:t>
      </w:r>
    </w:p>
    <w:p w14:paraId="012230AD" w14:textId="60FB3A06" w:rsidR="00ED6637" w:rsidRPr="00ED6637" w:rsidRDefault="00660679" w:rsidP="00ED6637">
      <w:pPr>
        <w:rPr>
          <w:noProof/>
        </w:rPr>
      </w:pPr>
      <w:r>
        <w:rPr>
          <w:noProof/>
          <w:lang w:val="de-DE"/>
        </w:rPr>
        <w:t xml:space="preserve">Rogaska </w:t>
      </w:r>
      <w:r w:rsidR="00ED6637">
        <w:rPr>
          <w:noProof/>
          <w:lang w:val="de-DE"/>
        </w:rPr>
        <w:t>Donat Mg neutralisiert beim Abnehmen die entstandenen Säuren und ersetzt die verlorenen Mineralstoffe. Vor allem am Anfang ist es sehr nützlich, da es wie ein natürliches Abführmittel wirkt und den Körper von Giften befreit. Die in</w:t>
      </w:r>
      <w:r>
        <w:rPr>
          <w:noProof/>
          <w:lang w:val="de-DE"/>
        </w:rPr>
        <w:t xml:space="preserve"> Rogaska</w:t>
      </w:r>
      <w:r w:rsidR="00ED6637">
        <w:rPr>
          <w:noProof/>
          <w:lang w:val="de-DE"/>
        </w:rPr>
        <w:t xml:space="preserve"> Donat Mg enthaltenen Sulfatsalze erhöhen die Ausscheidung von Cholezystochinin, was den Appetit zügelt. Das enthaltene Magnesium regt den Stoffwechsel an, stärkt das Immunsystem und erhöht die Energiereserven. </w:t>
      </w:r>
    </w:p>
    <w:tbl>
      <w:tblPr>
        <w:tblStyle w:val="TableGrid"/>
        <w:tblW w:w="0" w:type="auto"/>
        <w:tblLook w:val="04A0" w:firstRow="1" w:lastRow="0" w:firstColumn="1" w:lastColumn="0" w:noHBand="0" w:noVBand="1"/>
      </w:tblPr>
      <w:tblGrid>
        <w:gridCol w:w="2265"/>
        <w:gridCol w:w="2265"/>
        <w:gridCol w:w="2266"/>
        <w:gridCol w:w="2266"/>
      </w:tblGrid>
      <w:tr w:rsidR="00ED6637" w:rsidRPr="00ED6637" w14:paraId="66671A61" w14:textId="77777777" w:rsidTr="00F00741">
        <w:tc>
          <w:tcPr>
            <w:tcW w:w="6796" w:type="dxa"/>
            <w:gridSpan w:val="3"/>
          </w:tcPr>
          <w:p w14:paraId="17B220E3" w14:textId="77777777" w:rsidR="00ED6637" w:rsidRPr="00ED6637" w:rsidRDefault="00ED6637" w:rsidP="00F00741">
            <w:pPr>
              <w:rPr>
                <w:noProof/>
              </w:rPr>
            </w:pPr>
            <w:r>
              <w:rPr>
                <w:noProof/>
                <w:lang w:val="de-DE"/>
              </w:rPr>
              <w:t>Trinkweise</w:t>
            </w:r>
          </w:p>
        </w:tc>
        <w:tc>
          <w:tcPr>
            <w:tcW w:w="2266" w:type="dxa"/>
          </w:tcPr>
          <w:p w14:paraId="27A4553F" w14:textId="77777777" w:rsidR="00ED6637" w:rsidRPr="00ED6637" w:rsidRDefault="00ED6637" w:rsidP="00F00741">
            <w:pPr>
              <w:rPr>
                <w:noProof/>
              </w:rPr>
            </w:pPr>
            <w:r>
              <w:rPr>
                <w:noProof/>
                <w:lang w:val="de-DE"/>
              </w:rPr>
              <w:t>Dauer</w:t>
            </w:r>
          </w:p>
        </w:tc>
      </w:tr>
      <w:tr w:rsidR="00ED6637" w:rsidRPr="00ED6637" w14:paraId="32FE2583" w14:textId="77777777" w:rsidTr="00F00741">
        <w:tc>
          <w:tcPr>
            <w:tcW w:w="2265" w:type="dxa"/>
          </w:tcPr>
          <w:p w14:paraId="1C6BDE2F" w14:textId="77777777" w:rsidR="00ED6637" w:rsidRPr="00ED6637" w:rsidRDefault="00ED6637" w:rsidP="00F00741">
            <w:pPr>
              <w:rPr>
                <w:noProof/>
              </w:rPr>
            </w:pPr>
            <w:r>
              <w:rPr>
                <w:noProof/>
                <w:lang w:val="de-DE"/>
              </w:rPr>
              <w:t>Auf nüchternen Magen</w:t>
            </w:r>
          </w:p>
        </w:tc>
        <w:tc>
          <w:tcPr>
            <w:tcW w:w="2265" w:type="dxa"/>
          </w:tcPr>
          <w:p w14:paraId="71377242" w14:textId="77777777" w:rsidR="00ED6637" w:rsidRPr="00ED6637" w:rsidRDefault="00ED6637" w:rsidP="00F00741">
            <w:pPr>
              <w:rPr>
                <w:noProof/>
              </w:rPr>
            </w:pPr>
            <w:r>
              <w:rPr>
                <w:noProof/>
                <w:lang w:val="de-DE"/>
              </w:rPr>
              <w:t>0,3–0,8 l</w:t>
            </w:r>
          </w:p>
          <w:p w14:paraId="77274F3A" w14:textId="77777777" w:rsidR="00ED6637" w:rsidRPr="00ED6637" w:rsidRDefault="00ED6637" w:rsidP="00F00741">
            <w:pPr>
              <w:rPr>
                <w:noProof/>
              </w:rPr>
            </w:pPr>
            <w:r>
              <w:rPr>
                <w:noProof/>
                <w:lang w:val="de-DE"/>
              </w:rPr>
              <w:t>30–37 °C (warm)</w:t>
            </w:r>
          </w:p>
        </w:tc>
        <w:tc>
          <w:tcPr>
            <w:tcW w:w="2266" w:type="dxa"/>
          </w:tcPr>
          <w:p w14:paraId="3A174AA6" w14:textId="77777777" w:rsidR="00ED6637" w:rsidRPr="00ED6637" w:rsidRDefault="00ED6637" w:rsidP="00F00741">
            <w:pPr>
              <w:rPr>
                <w:noProof/>
              </w:rPr>
            </w:pPr>
            <w:r>
              <w:rPr>
                <w:noProof/>
                <w:lang w:val="de-DE"/>
              </w:rPr>
              <w:t>Schnell</w:t>
            </w:r>
          </w:p>
        </w:tc>
        <w:tc>
          <w:tcPr>
            <w:tcW w:w="2266" w:type="dxa"/>
            <w:vMerge w:val="restart"/>
          </w:tcPr>
          <w:p w14:paraId="2A978F68" w14:textId="77777777" w:rsidR="00ED6637" w:rsidRPr="00ED6637" w:rsidRDefault="00ED6637" w:rsidP="00F00741">
            <w:pPr>
              <w:rPr>
                <w:noProof/>
              </w:rPr>
            </w:pPr>
            <w:r>
              <w:rPr>
                <w:noProof/>
                <w:lang w:val="de-DE"/>
              </w:rPr>
              <w:t>3 Monate, 1 Monat Unterbrechung,</w:t>
            </w:r>
          </w:p>
          <w:p w14:paraId="13655F1A" w14:textId="77777777" w:rsidR="00ED6637" w:rsidRPr="00ED6637" w:rsidRDefault="00ED6637" w:rsidP="00F00741">
            <w:pPr>
              <w:rPr>
                <w:noProof/>
              </w:rPr>
            </w:pPr>
            <w:r>
              <w:rPr>
                <w:noProof/>
                <w:lang w:val="de-DE"/>
              </w:rPr>
              <w:t>3 x pro Jahr</w:t>
            </w:r>
          </w:p>
        </w:tc>
      </w:tr>
      <w:tr w:rsidR="00ED6637" w:rsidRPr="00ED6637" w14:paraId="394F9610" w14:textId="77777777" w:rsidTr="00F00741">
        <w:tc>
          <w:tcPr>
            <w:tcW w:w="2265" w:type="dxa"/>
          </w:tcPr>
          <w:p w14:paraId="5AF1EDDA" w14:textId="77777777" w:rsidR="00ED6637" w:rsidRPr="00ED6637" w:rsidRDefault="00ED6637" w:rsidP="00F00741">
            <w:pPr>
              <w:rPr>
                <w:noProof/>
              </w:rPr>
            </w:pPr>
            <w:r>
              <w:rPr>
                <w:noProof/>
                <w:lang w:val="de-DE"/>
              </w:rPr>
              <w:t>Bei Hungergefühl zwischen und vor den Mahlzeiten</w:t>
            </w:r>
          </w:p>
        </w:tc>
        <w:tc>
          <w:tcPr>
            <w:tcW w:w="2265" w:type="dxa"/>
          </w:tcPr>
          <w:p w14:paraId="0E3EA72E" w14:textId="77777777" w:rsidR="00ED6637" w:rsidRPr="00ED6637" w:rsidRDefault="00ED6637" w:rsidP="00F00741">
            <w:pPr>
              <w:rPr>
                <w:noProof/>
              </w:rPr>
            </w:pPr>
            <w:r>
              <w:rPr>
                <w:noProof/>
                <w:lang w:val="de-DE"/>
              </w:rPr>
              <w:t>0,1 l</w:t>
            </w:r>
          </w:p>
          <w:p w14:paraId="14A0412B" w14:textId="77777777" w:rsidR="00ED6637" w:rsidRPr="00ED6637" w:rsidRDefault="00ED6637" w:rsidP="00F00741">
            <w:pPr>
              <w:rPr>
                <w:noProof/>
              </w:rPr>
            </w:pPr>
            <w:r>
              <w:rPr>
                <w:noProof/>
                <w:lang w:val="de-DE"/>
              </w:rPr>
              <w:t>17–18 °C (kalt)</w:t>
            </w:r>
          </w:p>
        </w:tc>
        <w:tc>
          <w:tcPr>
            <w:tcW w:w="2266" w:type="dxa"/>
          </w:tcPr>
          <w:p w14:paraId="62F0BD99" w14:textId="77777777" w:rsidR="00ED6637" w:rsidRPr="00ED6637" w:rsidRDefault="00ED6637" w:rsidP="00F00741">
            <w:pPr>
              <w:rPr>
                <w:noProof/>
              </w:rPr>
            </w:pPr>
            <w:r>
              <w:rPr>
                <w:noProof/>
                <w:lang w:val="de-DE"/>
              </w:rPr>
              <w:t>Langsam</w:t>
            </w:r>
          </w:p>
        </w:tc>
        <w:tc>
          <w:tcPr>
            <w:tcW w:w="2266" w:type="dxa"/>
            <w:vMerge/>
          </w:tcPr>
          <w:p w14:paraId="48A69283" w14:textId="77777777" w:rsidR="00ED6637" w:rsidRPr="00ED6637" w:rsidRDefault="00ED6637" w:rsidP="00F00741">
            <w:pPr>
              <w:rPr>
                <w:noProof/>
              </w:rPr>
            </w:pPr>
          </w:p>
        </w:tc>
      </w:tr>
    </w:tbl>
    <w:p w14:paraId="3D3CC1EC" w14:textId="77777777" w:rsidR="00ED6637" w:rsidRPr="00ED6637" w:rsidRDefault="00ED6637" w:rsidP="00ED6637">
      <w:pPr>
        <w:rPr>
          <w:noProof/>
        </w:rPr>
      </w:pPr>
    </w:p>
    <w:p w14:paraId="5EE859F7" w14:textId="77777777" w:rsidR="00ED6637" w:rsidRPr="00ED6637" w:rsidRDefault="00ED6637" w:rsidP="00ED6637">
      <w:pPr>
        <w:pStyle w:val="ListParagraph"/>
        <w:numPr>
          <w:ilvl w:val="0"/>
          <w:numId w:val="4"/>
        </w:numPr>
        <w:rPr>
          <w:b/>
          <w:noProof/>
        </w:rPr>
      </w:pPr>
      <w:r>
        <w:rPr>
          <w:b/>
          <w:bCs/>
          <w:noProof/>
          <w:lang w:val="de-DE"/>
        </w:rPr>
        <w:lastRenderedPageBreak/>
        <w:t>Herz- und Gefäßerkrankungen</w:t>
      </w:r>
    </w:p>
    <w:p w14:paraId="12D053C4" w14:textId="20EDD6D1" w:rsidR="00ED6637" w:rsidRPr="00ED6637" w:rsidRDefault="00ED6637" w:rsidP="00ED6637">
      <w:pPr>
        <w:rPr>
          <w:noProof/>
        </w:rPr>
      </w:pPr>
      <w:r>
        <w:rPr>
          <w:noProof/>
          <w:lang w:val="de-DE"/>
        </w:rPr>
        <w:t xml:space="preserve">Da </w:t>
      </w:r>
      <w:r w:rsidR="00660679">
        <w:rPr>
          <w:noProof/>
          <w:lang w:val="de-DE"/>
        </w:rPr>
        <w:t xml:space="preserve">Rogaska </w:t>
      </w:r>
      <w:r>
        <w:rPr>
          <w:noProof/>
          <w:lang w:val="de-DE"/>
        </w:rPr>
        <w:t xml:space="preserve">Donat Mg sehr wenig Kochsalz enthält, hat es keinen Einfluss auf den Blutdruck. Es enthält größere Mengen an Magnesium (1000 mg/l). Magnesium ist ein dringend notwendiges Element, das unter anderem zur Funktion des Muskelsystems beiträgt. Auch unser Herz ist ein Muskel, der für seine normale Funktion Magnesium benötigt. Um ein Nachlassen der Herzfunktion, Herzrhythmusstörungen und andere unangenehme Begleiterscheinungen von Magnesiummangel zu verhindern, muss dem Körper täglich Magnesium zugeführt werden. </w:t>
      </w:r>
    </w:p>
    <w:p w14:paraId="5D2A436B" w14:textId="77777777" w:rsidR="00ED6637" w:rsidRPr="00ED6637" w:rsidRDefault="00ED6637" w:rsidP="00ED6637">
      <w:pPr>
        <w:pStyle w:val="BodyText"/>
        <w:rPr>
          <w:rFonts w:asciiTheme="minorHAnsi" w:hAnsiTheme="minorHAnsi"/>
          <w:b w:val="0"/>
          <w:noProof/>
          <w:sz w:val="20"/>
          <w:szCs w:val="20"/>
        </w:rPr>
      </w:pPr>
    </w:p>
    <w:tbl>
      <w:tblPr>
        <w:tblStyle w:val="TableGrid"/>
        <w:tblW w:w="0" w:type="auto"/>
        <w:tblLook w:val="04A0" w:firstRow="1" w:lastRow="0" w:firstColumn="1" w:lastColumn="0" w:noHBand="0" w:noVBand="1"/>
      </w:tblPr>
      <w:tblGrid>
        <w:gridCol w:w="2265"/>
        <w:gridCol w:w="2265"/>
        <w:gridCol w:w="2266"/>
        <w:gridCol w:w="2266"/>
      </w:tblGrid>
      <w:tr w:rsidR="00ED6637" w:rsidRPr="00ED6637" w14:paraId="043B065D" w14:textId="77777777" w:rsidTr="00F00741">
        <w:tc>
          <w:tcPr>
            <w:tcW w:w="6796" w:type="dxa"/>
            <w:gridSpan w:val="3"/>
            <w:tcBorders>
              <w:bottom w:val="single" w:sz="4" w:space="0" w:color="auto"/>
            </w:tcBorders>
          </w:tcPr>
          <w:p w14:paraId="39694912" w14:textId="77777777" w:rsidR="00ED6637" w:rsidRPr="00ED6637" w:rsidRDefault="00ED6637" w:rsidP="00F00741">
            <w:pPr>
              <w:rPr>
                <w:noProof/>
              </w:rPr>
            </w:pPr>
            <w:r>
              <w:rPr>
                <w:noProof/>
                <w:lang w:val="de-DE"/>
              </w:rPr>
              <w:t>Trinkweise</w:t>
            </w:r>
          </w:p>
        </w:tc>
        <w:tc>
          <w:tcPr>
            <w:tcW w:w="2266" w:type="dxa"/>
            <w:tcBorders>
              <w:bottom w:val="single" w:sz="4" w:space="0" w:color="auto"/>
            </w:tcBorders>
          </w:tcPr>
          <w:p w14:paraId="17251248" w14:textId="77777777" w:rsidR="00ED6637" w:rsidRPr="00ED6637" w:rsidRDefault="00ED6637" w:rsidP="00F00741">
            <w:pPr>
              <w:rPr>
                <w:noProof/>
              </w:rPr>
            </w:pPr>
            <w:r>
              <w:rPr>
                <w:noProof/>
                <w:lang w:val="de-DE"/>
              </w:rPr>
              <w:t>Dauer</w:t>
            </w:r>
          </w:p>
        </w:tc>
      </w:tr>
      <w:tr w:rsidR="00ED6637" w:rsidRPr="00ED6637" w14:paraId="6E93A470" w14:textId="77777777" w:rsidTr="00F00741">
        <w:tc>
          <w:tcPr>
            <w:tcW w:w="2265" w:type="dxa"/>
            <w:tcBorders>
              <w:bottom w:val="single" w:sz="4" w:space="0" w:color="auto"/>
            </w:tcBorders>
          </w:tcPr>
          <w:p w14:paraId="676FC5B8" w14:textId="77777777" w:rsidR="00ED6637" w:rsidRPr="00ED6637" w:rsidRDefault="00ED6637" w:rsidP="00F00741">
            <w:pPr>
              <w:rPr>
                <w:noProof/>
              </w:rPr>
            </w:pPr>
            <w:r>
              <w:rPr>
                <w:noProof/>
                <w:lang w:val="de-DE"/>
              </w:rPr>
              <w:t>3–4 mal täglich</w:t>
            </w:r>
          </w:p>
        </w:tc>
        <w:tc>
          <w:tcPr>
            <w:tcW w:w="2265" w:type="dxa"/>
            <w:tcBorders>
              <w:bottom w:val="single" w:sz="4" w:space="0" w:color="auto"/>
            </w:tcBorders>
          </w:tcPr>
          <w:p w14:paraId="46011CEE" w14:textId="77777777" w:rsidR="00ED6637" w:rsidRPr="00ED6637" w:rsidRDefault="00ED6637" w:rsidP="00F00741">
            <w:pPr>
              <w:rPr>
                <w:noProof/>
              </w:rPr>
            </w:pPr>
            <w:r>
              <w:rPr>
                <w:noProof/>
                <w:lang w:val="de-DE"/>
              </w:rPr>
              <w:t>0,1 l</w:t>
            </w:r>
          </w:p>
          <w:p w14:paraId="33BF9E51" w14:textId="77777777" w:rsidR="00ED6637" w:rsidRPr="00ED6637" w:rsidRDefault="00ED6637" w:rsidP="00F00741">
            <w:pPr>
              <w:rPr>
                <w:noProof/>
              </w:rPr>
            </w:pPr>
            <w:r>
              <w:rPr>
                <w:noProof/>
                <w:lang w:val="de-DE"/>
              </w:rPr>
              <w:t>20 °C (Zimmertemperatur)</w:t>
            </w:r>
          </w:p>
        </w:tc>
        <w:tc>
          <w:tcPr>
            <w:tcW w:w="2266" w:type="dxa"/>
            <w:tcBorders>
              <w:bottom w:val="single" w:sz="4" w:space="0" w:color="auto"/>
            </w:tcBorders>
          </w:tcPr>
          <w:p w14:paraId="59296AAE" w14:textId="77777777" w:rsidR="00ED6637" w:rsidRPr="00ED6637" w:rsidRDefault="00ED6637" w:rsidP="00F00741">
            <w:pPr>
              <w:rPr>
                <w:noProof/>
              </w:rPr>
            </w:pPr>
            <w:r>
              <w:rPr>
                <w:noProof/>
                <w:lang w:val="de-DE"/>
              </w:rPr>
              <w:t>Langsam</w:t>
            </w:r>
          </w:p>
        </w:tc>
        <w:tc>
          <w:tcPr>
            <w:tcW w:w="2266" w:type="dxa"/>
            <w:tcBorders>
              <w:bottom w:val="single" w:sz="4" w:space="0" w:color="auto"/>
            </w:tcBorders>
          </w:tcPr>
          <w:p w14:paraId="24EE8C93" w14:textId="77777777" w:rsidR="00ED6637" w:rsidRPr="00ED6637" w:rsidRDefault="00ED6637" w:rsidP="00F00741">
            <w:pPr>
              <w:rPr>
                <w:noProof/>
              </w:rPr>
            </w:pPr>
            <w:r>
              <w:rPr>
                <w:noProof/>
                <w:lang w:val="de-DE"/>
              </w:rPr>
              <w:t>2 Monate, 1 Monat Unterbrechung, 3 x pro Jahr</w:t>
            </w:r>
          </w:p>
        </w:tc>
      </w:tr>
    </w:tbl>
    <w:p w14:paraId="31185001" w14:textId="77777777" w:rsidR="00ED6637" w:rsidRPr="00ED6637" w:rsidRDefault="00ED6637" w:rsidP="00ED6637">
      <w:pPr>
        <w:rPr>
          <w:noProof/>
        </w:rPr>
      </w:pPr>
    </w:p>
    <w:p w14:paraId="0CC1FED3" w14:textId="77777777" w:rsidR="00ED6637" w:rsidRPr="00ED6637" w:rsidRDefault="00ED6637" w:rsidP="00ED6637">
      <w:pPr>
        <w:rPr>
          <w:noProof/>
        </w:rPr>
      </w:pPr>
    </w:p>
    <w:p w14:paraId="09598A92" w14:textId="77777777" w:rsidR="00ED6637" w:rsidRPr="00ED6637" w:rsidRDefault="00ED6637" w:rsidP="00ED6637">
      <w:pPr>
        <w:pStyle w:val="ListParagraph"/>
        <w:numPr>
          <w:ilvl w:val="0"/>
          <w:numId w:val="4"/>
        </w:numPr>
        <w:rPr>
          <w:b/>
          <w:noProof/>
        </w:rPr>
      </w:pPr>
      <w:r>
        <w:rPr>
          <w:b/>
          <w:bCs/>
          <w:noProof/>
          <w:lang w:val="de-DE"/>
        </w:rPr>
        <w:t>Stress, Kopfschmerzen</w:t>
      </w:r>
    </w:p>
    <w:p w14:paraId="4B25B311" w14:textId="5F56D336" w:rsidR="00ED6637" w:rsidRPr="00ED6637" w:rsidRDefault="00ED6637" w:rsidP="00ED6637">
      <w:pPr>
        <w:pStyle w:val="BodyText"/>
        <w:rPr>
          <w:rFonts w:asciiTheme="minorHAnsi" w:hAnsiTheme="minorHAnsi"/>
          <w:b w:val="0"/>
          <w:noProof/>
          <w:sz w:val="22"/>
          <w:szCs w:val="22"/>
        </w:rPr>
      </w:pPr>
      <w:r>
        <w:rPr>
          <w:rFonts w:asciiTheme="minorHAnsi" w:hAnsiTheme="minorHAnsi"/>
          <w:b w:val="0"/>
          <w:bCs w:val="0"/>
          <w:noProof/>
          <w:sz w:val="22"/>
          <w:szCs w:val="22"/>
          <w:lang w:val="de-DE"/>
        </w:rPr>
        <w:t xml:space="preserve">Stress wirkt sich sowohl auf unseren Körper als auch auf unsere Psyche aus, da der Körper über das Wasser mehr Mineralstoffe verliert. Deshalb ist der Vitamin- und Mineralstoffbedarf in dieser Zeit erhöht. Ein Magnesiummangel kann sogar bestimmte Arten von Kopfschmerz auslösen. </w:t>
      </w:r>
      <w:r w:rsidR="00660679">
        <w:rPr>
          <w:rFonts w:asciiTheme="minorHAnsi" w:hAnsiTheme="minorHAnsi"/>
          <w:b w:val="0"/>
          <w:bCs w:val="0"/>
          <w:noProof/>
          <w:sz w:val="22"/>
          <w:szCs w:val="22"/>
          <w:lang w:val="de-DE"/>
        </w:rPr>
        <w:t xml:space="preserve">Rogaska </w:t>
      </w:r>
      <w:r>
        <w:rPr>
          <w:rFonts w:asciiTheme="minorHAnsi" w:hAnsiTheme="minorHAnsi"/>
          <w:b w:val="0"/>
          <w:bCs w:val="0"/>
          <w:noProof/>
          <w:sz w:val="22"/>
          <w:szCs w:val="22"/>
          <w:lang w:val="de-DE"/>
        </w:rPr>
        <w:t xml:space="preserve">Donat Mg ist reich an Magnesium, das die Wissenschaftler als „Antistressmineral“ und als „Balsam für Nerven und Muskeln“ bezeichnen. </w:t>
      </w:r>
    </w:p>
    <w:p w14:paraId="00537D94" w14:textId="77777777" w:rsidR="00ED6637" w:rsidRPr="00ED6637" w:rsidRDefault="00ED6637" w:rsidP="00ED6637">
      <w:pPr>
        <w:pStyle w:val="BodyText"/>
        <w:rPr>
          <w:rFonts w:asciiTheme="minorHAnsi" w:hAnsiTheme="minorHAnsi"/>
          <w:b w:val="0"/>
          <w:noProof/>
          <w:sz w:val="20"/>
          <w:szCs w:val="20"/>
        </w:rPr>
      </w:pPr>
    </w:p>
    <w:tbl>
      <w:tblPr>
        <w:tblStyle w:val="TableGrid"/>
        <w:tblW w:w="0" w:type="auto"/>
        <w:tblLook w:val="04A0" w:firstRow="1" w:lastRow="0" w:firstColumn="1" w:lastColumn="0" w:noHBand="0" w:noVBand="1"/>
      </w:tblPr>
      <w:tblGrid>
        <w:gridCol w:w="2265"/>
        <w:gridCol w:w="2265"/>
        <w:gridCol w:w="2266"/>
        <w:gridCol w:w="2266"/>
      </w:tblGrid>
      <w:tr w:rsidR="00ED6637" w:rsidRPr="00ED6637" w14:paraId="6826C7E0" w14:textId="77777777" w:rsidTr="00F00741">
        <w:tc>
          <w:tcPr>
            <w:tcW w:w="6796" w:type="dxa"/>
            <w:gridSpan w:val="3"/>
          </w:tcPr>
          <w:p w14:paraId="1E05478C" w14:textId="77777777" w:rsidR="00ED6637" w:rsidRPr="00ED6637" w:rsidRDefault="00ED6637" w:rsidP="00F00741">
            <w:pPr>
              <w:rPr>
                <w:noProof/>
              </w:rPr>
            </w:pPr>
            <w:r>
              <w:rPr>
                <w:noProof/>
                <w:lang w:val="de-DE"/>
              </w:rPr>
              <w:t>Trinkweise</w:t>
            </w:r>
          </w:p>
        </w:tc>
        <w:tc>
          <w:tcPr>
            <w:tcW w:w="2266" w:type="dxa"/>
          </w:tcPr>
          <w:p w14:paraId="4B9682DA" w14:textId="77777777" w:rsidR="00ED6637" w:rsidRPr="00ED6637" w:rsidRDefault="00ED6637" w:rsidP="00F00741">
            <w:pPr>
              <w:rPr>
                <w:noProof/>
              </w:rPr>
            </w:pPr>
            <w:r>
              <w:rPr>
                <w:noProof/>
                <w:lang w:val="de-DE"/>
              </w:rPr>
              <w:t>Dauer</w:t>
            </w:r>
          </w:p>
        </w:tc>
      </w:tr>
      <w:tr w:rsidR="00ED6637" w:rsidRPr="00ED6637" w14:paraId="7A109259" w14:textId="77777777" w:rsidTr="00F00741">
        <w:tc>
          <w:tcPr>
            <w:tcW w:w="2265" w:type="dxa"/>
          </w:tcPr>
          <w:p w14:paraId="32CEBEAF" w14:textId="77777777" w:rsidR="00ED6637" w:rsidRPr="00ED6637" w:rsidRDefault="00ED6637" w:rsidP="00F00741">
            <w:pPr>
              <w:rPr>
                <w:noProof/>
              </w:rPr>
            </w:pPr>
            <w:r>
              <w:rPr>
                <w:noProof/>
                <w:lang w:val="de-DE"/>
              </w:rPr>
              <w:t>Auf nüchternen Magen</w:t>
            </w:r>
          </w:p>
        </w:tc>
        <w:tc>
          <w:tcPr>
            <w:tcW w:w="2265" w:type="dxa"/>
          </w:tcPr>
          <w:p w14:paraId="4075FF0A" w14:textId="77777777" w:rsidR="00ED6637" w:rsidRPr="00ED6637" w:rsidRDefault="00ED6637" w:rsidP="00F00741">
            <w:pPr>
              <w:rPr>
                <w:noProof/>
              </w:rPr>
            </w:pPr>
            <w:r>
              <w:rPr>
                <w:noProof/>
                <w:lang w:val="de-DE"/>
              </w:rPr>
              <w:t>0,3 l</w:t>
            </w:r>
          </w:p>
          <w:p w14:paraId="09C5F6B5" w14:textId="77777777" w:rsidR="00ED6637" w:rsidRPr="00ED6637" w:rsidRDefault="00ED6637" w:rsidP="00F00741">
            <w:pPr>
              <w:rPr>
                <w:noProof/>
              </w:rPr>
            </w:pPr>
            <w:r>
              <w:rPr>
                <w:noProof/>
                <w:lang w:val="de-DE"/>
              </w:rPr>
              <w:t>17–18 °C (kalt)</w:t>
            </w:r>
          </w:p>
        </w:tc>
        <w:tc>
          <w:tcPr>
            <w:tcW w:w="2266" w:type="dxa"/>
          </w:tcPr>
          <w:p w14:paraId="0A962997" w14:textId="77777777" w:rsidR="00ED6637" w:rsidRPr="00ED6637" w:rsidRDefault="00ED6637" w:rsidP="00F00741">
            <w:pPr>
              <w:rPr>
                <w:noProof/>
              </w:rPr>
            </w:pPr>
            <w:r>
              <w:rPr>
                <w:noProof/>
                <w:lang w:val="de-DE"/>
              </w:rPr>
              <w:t xml:space="preserve">Langsam </w:t>
            </w:r>
          </w:p>
        </w:tc>
        <w:tc>
          <w:tcPr>
            <w:tcW w:w="2266" w:type="dxa"/>
            <w:vMerge w:val="restart"/>
          </w:tcPr>
          <w:p w14:paraId="3DC6434C" w14:textId="77777777" w:rsidR="00ED6637" w:rsidRPr="00ED6637" w:rsidRDefault="00ED6637" w:rsidP="00F00741">
            <w:pPr>
              <w:rPr>
                <w:noProof/>
              </w:rPr>
            </w:pPr>
            <w:r>
              <w:rPr>
                <w:noProof/>
                <w:lang w:val="de-DE"/>
              </w:rPr>
              <w:t>2 Monate, 1 Monat Unterbrechung, 3 x pro Jahr</w:t>
            </w:r>
          </w:p>
        </w:tc>
      </w:tr>
      <w:tr w:rsidR="00ED6637" w:rsidRPr="00ED6637" w14:paraId="6ACAA1E3" w14:textId="77777777" w:rsidTr="00F00741">
        <w:tc>
          <w:tcPr>
            <w:tcW w:w="2265" w:type="dxa"/>
          </w:tcPr>
          <w:p w14:paraId="68CB5511" w14:textId="77777777" w:rsidR="00ED6637" w:rsidRPr="00ED6637" w:rsidRDefault="00ED6637" w:rsidP="00F00741">
            <w:pPr>
              <w:rPr>
                <w:noProof/>
              </w:rPr>
            </w:pPr>
            <w:r>
              <w:rPr>
                <w:noProof/>
                <w:lang w:val="de-DE"/>
              </w:rPr>
              <w:t>Vor dem Schlafengehen</w:t>
            </w:r>
          </w:p>
        </w:tc>
        <w:tc>
          <w:tcPr>
            <w:tcW w:w="2265" w:type="dxa"/>
          </w:tcPr>
          <w:p w14:paraId="5B8B6D60" w14:textId="77777777" w:rsidR="00ED6637" w:rsidRPr="00ED6637" w:rsidRDefault="00ED6637" w:rsidP="00F00741">
            <w:pPr>
              <w:rPr>
                <w:noProof/>
              </w:rPr>
            </w:pPr>
            <w:r>
              <w:rPr>
                <w:noProof/>
                <w:lang w:val="de-DE"/>
              </w:rPr>
              <w:t>0,1–0,2 l</w:t>
            </w:r>
          </w:p>
          <w:p w14:paraId="0EEFF3EA" w14:textId="77777777" w:rsidR="00ED6637" w:rsidRPr="00ED6637" w:rsidRDefault="00ED6637" w:rsidP="00F00741">
            <w:pPr>
              <w:rPr>
                <w:noProof/>
              </w:rPr>
            </w:pPr>
            <w:r>
              <w:rPr>
                <w:noProof/>
                <w:lang w:val="de-DE"/>
              </w:rPr>
              <w:t>17–18 °C (kalt)</w:t>
            </w:r>
          </w:p>
        </w:tc>
        <w:tc>
          <w:tcPr>
            <w:tcW w:w="2266" w:type="dxa"/>
          </w:tcPr>
          <w:p w14:paraId="266D0B09" w14:textId="77777777" w:rsidR="00ED6637" w:rsidRPr="00ED6637" w:rsidRDefault="00ED6637" w:rsidP="00F00741">
            <w:pPr>
              <w:rPr>
                <w:noProof/>
              </w:rPr>
            </w:pPr>
            <w:r>
              <w:rPr>
                <w:noProof/>
                <w:lang w:val="de-DE"/>
              </w:rPr>
              <w:t xml:space="preserve">Langsam </w:t>
            </w:r>
          </w:p>
        </w:tc>
        <w:tc>
          <w:tcPr>
            <w:tcW w:w="2266" w:type="dxa"/>
            <w:vMerge/>
          </w:tcPr>
          <w:p w14:paraId="404D267F" w14:textId="77777777" w:rsidR="00ED6637" w:rsidRPr="00ED6637" w:rsidRDefault="00ED6637" w:rsidP="00F00741">
            <w:pPr>
              <w:rPr>
                <w:noProof/>
              </w:rPr>
            </w:pPr>
          </w:p>
        </w:tc>
      </w:tr>
    </w:tbl>
    <w:p w14:paraId="7AB173CD" w14:textId="77777777" w:rsidR="00ED6637" w:rsidRPr="00ED6637" w:rsidRDefault="00ED6637" w:rsidP="00ED6637">
      <w:pPr>
        <w:rPr>
          <w:noProof/>
        </w:rPr>
      </w:pPr>
    </w:p>
    <w:p w14:paraId="04B486DF" w14:textId="77777777" w:rsidR="00ED6637" w:rsidRPr="00ED6637" w:rsidRDefault="00ED6637" w:rsidP="00ED6637">
      <w:pPr>
        <w:pStyle w:val="ListParagraph"/>
        <w:numPr>
          <w:ilvl w:val="0"/>
          <w:numId w:val="4"/>
        </w:numPr>
        <w:rPr>
          <w:b/>
          <w:noProof/>
        </w:rPr>
      </w:pPr>
      <w:r>
        <w:rPr>
          <w:b/>
          <w:bCs/>
          <w:noProof/>
          <w:lang w:val="de-DE"/>
        </w:rPr>
        <w:t>Zur Verbesserung des Wohlbefindens</w:t>
      </w:r>
    </w:p>
    <w:p w14:paraId="1CA6D52E" w14:textId="20F19CCE" w:rsidR="00ED6637" w:rsidRPr="00ED6637" w:rsidRDefault="00ED6637" w:rsidP="00ED6637">
      <w:pPr>
        <w:rPr>
          <w:noProof/>
        </w:rPr>
      </w:pPr>
      <w:r>
        <w:rPr>
          <w:noProof/>
          <w:lang w:val="de-DE"/>
        </w:rPr>
        <w:t xml:space="preserve">Neben einer großen Menge an Magnesium, Sulfaten und Hydrogenkarbonaten enthält </w:t>
      </w:r>
      <w:r w:rsidR="00660679">
        <w:rPr>
          <w:noProof/>
          <w:lang w:val="de-DE"/>
        </w:rPr>
        <w:t xml:space="preserve">Rogaska </w:t>
      </w:r>
      <w:r>
        <w:rPr>
          <w:noProof/>
          <w:lang w:val="de-DE"/>
        </w:rPr>
        <w:t>Donat Mg auch Calcium, Natrium und andere Spurenelemente. Es versorgt den Körper mit Mineralstoffen, während es dank seines hohen Hydrogenkarbonatgehalts das Säure-Basen-Gleichgewicht im Körpers reguliert. Es kann ein Leben lang zur Förderung der Gesundheit und des Wohlbefindens getrunken werden.</w:t>
      </w:r>
    </w:p>
    <w:tbl>
      <w:tblPr>
        <w:tblStyle w:val="TableGrid"/>
        <w:tblW w:w="0" w:type="auto"/>
        <w:tblLook w:val="04A0" w:firstRow="1" w:lastRow="0" w:firstColumn="1" w:lastColumn="0" w:noHBand="0" w:noVBand="1"/>
      </w:tblPr>
      <w:tblGrid>
        <w:gridCol w:w="2265"/>
        <w:gridCol w:w="2265"/>
        <w:gridCol w:w="2266"/>
        <w:gridCol w:w="2266"/>
      </w:tblGrid>
      <w:tr w:rsidR="00ED6637" w:rsidRPr="00ED6637" w14:paraId="1ACC3991" w14:textId="77777777" w:rsidTr="00F00741">
        <w:tc>
          <w:tcPr>
            <w:tcW w:w="6796" w:type="dxa"/>
            <w:gridSpan w:val="3"/>
            <w:tcBorders>
              <w:bottom w:val="single" w:sz="4" w:space="0" w:color="auto"/>
            </w:tcBorders>
          </w:tcPr>
          <w:p w14:paraId="474D1A14" w14:textId="77777777" w:rsidR="00ED6637" w:rsidRPr="00ED6637" w:rsidRDefault="00ED6637" w:rsidP="00F00741">
            <w:pPr>
              <w:rPr>
                <w:noProof/>
              </w:rPr>
            </w:pPr>
            <w:r>
              <w:rPr>
                <w:noProof/>
                <w:lang w:val="de-DE"/>
              </w:rPr>
              <w:t>Trinkweise</w:t>
            </w:r>
          </w:p>
        </w:tc>
        <w:tc>
          <w:tcPr>
            <w:tcW w:w="2266" w:type="dxa"/>
            <w:tcBorders>
              <w:bottom w:val="single" w:sz="4" w:space="0" w:color="auto"/>
            </w:tcBorders>
          </w:tcPr>
          <w:p w14:paraId="73EE5F55" w14:textId="77777777" w:rsidR="00ED6637" w:rsidRPr="00ED6637" w:rsidRDefault="00ED6637" w:rsidP="00F00741">
            <w:pPr>
              <w:rPr>
                <w:noProof/>
              </w:rPr>
            </w:pPr>
            <w:r>
              <w:rPr>
                <w:noProof/>
                <w:lang w:val="de-DE"/>
              </w:rPr>
              <w:t>Dauer</w:t>
            </w:r>
          </w:p>
        </w:tc>
      </w:tr>
      <w:tr w:rsidR="00ED6637" w:rsidRPr="00ED6637" w14:paraId="70B20CEE" w14:textId="77777777" w:rsidTr="00F00741">
        <w:tc>
          <w:tcPr>
            <w:tcW w:w="2265" w:type="dxa"/>
            <w:tcBorders>
              <w:bottom w:val="single" w:sz="4" w:space="0" w:color="auto"/>
            </w:tcBorders>
          </w:tcPr>
          <w:p w14:paraId="27C9228E" w14:textId="77777777" w:rsidR="00ED6637" w:rsidRPr="00ED6637" w:rsidRDefault="00ED6637" w:rsidP="00F00741">
            <w:pPr>
              <w:rPr>
                <w:noProof/>
              </w:rPr>
            </w:pPr>
            <w:r>
              <w:rPr>
                <w:noProof/>
                <w:lang w:val="de-DE"/>
              </w:rPr>
              <w:t>Vor dem Essen</w:t>
            </w:r>
          </w:p>
        </w:tc>
        <w:tc>
          <w:tcPr>
            <w:tcW w:w="2265" w:type="dxa"/>
            <w:tcBorders>
              <w:bottom w:val="single" w:sz="4" w:space="0" w:color="auto"/>
            </w:tcBorders>
          </w:tcPr>
          <w:p w14:paraId="6A3F61DF" w14:textId="77777777" w:rsidR="00ED6637" w:rsidRPr="00ED6637" w:rsidRDefault="00ED6637" w:rsidP="00F00741">
            <w:pPr>
              <w:rPr>
                <w:noProof/>
              </w:rPr>
            </w:pPr>
            <w:r>
              <w:rPr>
                <w:noProof/>
                <w:lang w:val="de-DE"/>
              </w:rPr>
              <w:t>0,1–0,2 l</w:t>
            </w:r>
          </w:p>
          <w:p w14:paraId="1C9AA25F" w14:textId="77777777" w:rsidR="00ED6637" w:rsidRPr="00ED6637" w:rsidRDefault="00ED6637" w:rsidP="00F00741">
            <w:pPr>
              <w:rPr>
                <w:noProof/>
              </w:rPr>
            </w:pPr>
            <w:r>
              <w:rPr>
                <w:noProof/>
                <w:lang w:val="de-DE"/>
              </w:rPr>
              <w:t>17–18 °C (kalt)</w:t>
            </w:r>
          </w:p>
        </w:tc>
        <w:tc>
          <w:tcPr>
            <w:tcW w:w="2266" w:type="dxa"/>
            <w:tcBorders>
              <w:bottom w:val="single" w:sz="4" w:space="0" w:color="auto"/>
            </w:tcBorders>
          </w:tcPr>
          <w:p w14:paraId="7353E1BD" w14:textId="77777777" w:rsidR="00ED6637" w:rsidRPr="00ED6637" w:rsidRDefault="00ED6637" w:rsidP="00F00741">
            <w:pPr>
              <w:rPr>
                <w:noProof/>
              </w:rPr>
            </w:pPr>
            <w:r>
              <w:rPr>
                <w:noProof/>
                <w:lang w:val="de-DE"/>
              </w:rPr>
              <w:t>Langsam</w:t>
            </w:r>
          </w:p>
        </w:tc>
        <w:tc>
          <w:tcPr>
            <w:tcW w:w="2266" w:type="dxa"/>
            <w:tcBorders>
              <w:bottom w:val="single" w:sz="4" w:space="0" w:color="auto"/>
            </w:tcBorders>
          </w:tcPr>
          <w:p w14:paraId="7407F795" w14:textId="77777777" w:rsidR="00ED6637" w:rsidRPr="00ED6637" w:rsidRDefault="00ED6637" w:rsidP="00F00741">
            <w:pPr>
              <w:rPr>
                <w:noProof/>
              </w:rPr>
            </w:pPr>
            <w:r>
              <w:rPr>
                <w:noProof/>
                <w:lang w:val="de-DE"/>
              </w:rPr>
              <w:t>Kontinuierlich oder mit kurzen Unterbrechungen</w:t>
            </w:r>
          </w:p>
        </w:tc>
      </w:tr>
    </w:tbl>
    <w:p w14:paraId="79A705C3" w14:textId="77777777" w:rsidR="00ED6637" w:rsidRPr="00ED6637" w:rsidRDefault="00ED6637" w:rsidP="00ED6637">
      <w:pPr>
        <w:rPr>
          <w:noProof/>
        </w:rPr>
      </w:pPr>
    </w:p>
    <w:p w14:paraId="1794FB0F" w14:textId="77777777" w:rsidR="00ED6637" w:rsidRPr="00ED6637" w:rsidRDefault="00ED6637" w:rsidP="00ED6637">
      <w:pPr>
        <w:rPr>
          <w:noProof/>
        </w:rPr>
      </w:pPr>
    </w:p>
    <w:p w14:paraId="4970339C" w14:textId="77777777" w:rsidR="00ED6637" w:rsidRPr="00ED6637" w:rsidRDefault="00ED6637" w:rsidP="00ED6637">
      <w:pPr>
        <w:rPr>
          <w:noProof/>
        </w:rPr>
      </w:pPr>
    </w:p>
    <w:tbl>
      <w:tblPr>
        <w:tblStyle w:val="TableGrid"/>
        <w:tblW w:w="9776" w:type="dxa"/>
        <w:tblLook w:val="04A0" w:firstRow="1" w:lastRow="0" w:firstColumn="1" w:lastColumn="0" w:noHBand="0" w:noVBand="1"/>
      </w:tblPr>
      <w:tblGrid>
        <w:gridCol w:w="9776"/>
      </w:tblGrid>
      <w:tr w:rsidR="00ED6637" w:rsidRPr="00ED6637" w14:paraId="3AEFC724" w14:textId="77777777" w:rsidTr="00F00741">
        <w:tc>
          <w:tcPr>
            <w:tcW w:w="9776" w:type="dxa"/>
          </w:tcPr>
          <w:p w14:paraId="7078B43F" w14:textId="77777777" w:rsidR="00ED6637" w:rsidRPr="00ED6637" w:rsidRDefault="00ED6637" w:rsidP="00F00741">
            <w:pPr>
              <w:rPr>
                <w:noProof/>
              </w:rPr>
            </w:pPr>
            <w:r>
              <w:rPr>
                <w:noProof/>
                <w:lang w:val="de-DE"/>
              </w:rPr>
              <w:t>Sie haben die Erinnerung erfolgreich gesetzt.</w:t>
            </w:r>
          </w:p>
          <w:p w14:paraId="61A7C727" w14:textId="77777777" w:rsidR="00ED6637" w:rsidRPr="00ED6637" w:rsidRDefault="00ED6637" w:rsidP="00F00741">
            <w:pPr>
              <w:rPr>
                <w:noProof/>
              </w:rPr>
            </w:pPr>
          </w:p>
          <w:p w14:paraId="7C8FFD27" w14:textId="70194AAC" w:rsidR="00ED6637" w:rsidRPr="00ED6637" w:rsidRDefault="00ED6637" w:rsidP="00F00741">
            <w:pPr>
              <w:rPr>
                <w:noProof/>
              </w:rPr>
            </w:pPr>
            <w:r>
              <w:rPr>
                <w:noProof/>
                <w:lang w:val="de-DE"/>
              </w:rPr>
              <w:t xml:space="preserve">Die Erinnerung für das Trinken von </w:t>
            </w:r>
            <w:r w:rsidR="00660679">
              <w:rPr>
                <w:noProof/>
                <w:lang w:val="de-DE"/>
              </w:rPr>
              <w:t xml:space="preserve">Rogaska </w:t>
            </w:r>
            <w:r>
              <w:rPr>
                <w:noProof/>
                <w:lang w:val="de-DE"/>
              </w:rPr>
              <w:t>Donat Mg ist jetzt gesetzt. Zum Wohl!</w:t>
            </w:r>
          </w:p>
        </w:tc>
      </w:tr>
      <w:tr w:rsidR="00ED6637" w:rsidRPr="00ED6637" w14:paraId="69E55D0B" w14:textId="77777777" w:rsidTr="00F00741">
        <w:tc>
          <w:tcPr>
            <w:tcW w:w="9776" w:type="dxa"/>
          </w:tcPr>
          <w:p w14:paraId="1BB7813A" w14:textId="77777777" w:rsidR="00ED6637" w:rsidRPr="00ED6637" w:rsidRDefault="00ED6637" w:rsidP="00F00741">
            <w:pPr>
              <w:rPr>
                <w:noProof/>
              </w:rPr>
            </w:pPr>
            <w:r>
              <w:rPr>
                <w:noProof/>
                <w:lang w:val="de-DE"/>
              </w:rPr>
              <w:lastRenderedPageBreak/>
              <w:t>Zur Startseite</w:t>
            </w:r>
          </w:p>
        </w:tc>
      </w:tr>
      <w:tr w:rsidR="00ED6637" w:rsidRPr="00ED6637" w14:paraId="769F2DAB" w14:textId="77777777" w:rsidTr="00F00741">
        <w:tc>
          <w:tcPr>
            <w:tcW w:w="9776" w:type="dxa"/>
          </w:tcPr>
          <w:p w14:paraId="1F2F5A12" w14:textId="77777777" w:rsidR="00ED6637" w:rsidRPr="00ED6637" w:rsidRDefault="00ED6637" w:rsidP="00F00741">
            <w:pPr>
              <w:rPr>
                <w:noProof/>
              </w:rPr>
            </w:pPr>
            <w:r>
              <w:rPr>
                <w:noProof/>
                <w:lang w:val="de-DE"/>
              </w:rPr>
              <w:t>Zurück</w:t>
            </w:r>
          </w:p>
        </w:tc>
      </w:tr>
      <w:tr w:rsidR="00ED6637" w:rsidRPr="00ED6637" w14:paraId="69F2E67D" w14:textId="77777777" w:rsidTr="00F00741">
        <w:tc>
          <w:tcPr>
            <w:tcW w:w="9776" w:type="dxa"/>
          </w:tcPr>
          <w:p w14:paraId="53A7DDC0" w14:textId="77777777" w:rsidR="00ED6637" w:rsidRPr="00ED6637" w:rsidRDefault="00ED6637" w:rsidP="00F00741">
            <w:pPr>
              <w:rPr>
                <w:noProof/>
              </w:rPr>
            </w:pPr>
            <w:r>
              <w:rPr>
                <w:noProof/>
                <w:lang w:val="de-DE"/>
              </w:rPr>
              <w:t>Liste</w:t>
            </w:r>
          </w:p>
        </w:tc>
      </w:tr>
      <w:tr w:rsidR="00ED6637" w:rsidRPr="00ED6637" w14:paraId="473A117E" w14:textId="77777777" w:rsidTr="00F00741">
        <w:tc>
          <w:tcPr>
            <w:tcW w:w="9776" w:type="dxa"/>
          </w:tcPr>
          <w:p w14:paraId="26813E26" w14:textId="77777777" w:rsidR="00ED6637" w:rsidRPr="00ED6637" w:rsidRDefault="00ED6637" w:rsidP="00F00741">
            <w:pPr>
              <w:rPr>
                <w:noProof/>
              </w:rPr>
            </w:pPr>
            <w:r>
              <w:rPr>
                <w:noProof/>
                <w:lang w:val="de-DE"/>
              </w:rPr>
              <w:t>Startseite</w:t>
            </w:r>
          </w:p>
        </w:tc>
      </w:tr>
      <w:tr w:rsidR="00ED6637" w:rsidRPr="00ED6637" w14:paraId="280164A5" w14:textId="77777777" w:rsidTr="00F00741">
        <w:tc>
          <w:tcPr>
            <w:tcW w:w="9776" w:type="dxa"/>
          </w:tcPr>
          <w:p w14:paraId="19BDF8E0" w14:textId="77777777" w:rsidR="00ED6637" w:rsidRPr="00ED6637" w:rsidRDefault="00ED6637" w:rsidP="00F00741">
            <w:pPr>
              <w:rPr>
                <w:noProof/>
              </w:rPr>
            </w:pPr>
            <w:r>
              <w:rPr>
                <w:noProof/>
                <w:lang w:val="de-DE"/>
              </w:rPr>
              <w:t>Ausgewählter Tag für den Beginn der Trinkkur:</w:t>
            </w:r>
          </w:p>
        </w:tc>
      </w:tr>
      <w:tr w:rsidR="00ED6637" w:rsidRPr="00ED6637" w14:paraId="15B46AAB" w14:textId="77777777" w:rsidTr="00F00741">
        <w:tc>
          <w:tcPr>
            <w:tcW w:w="9776" w:type="dxa"/>
          </w:tcPr>
          <w:p w14:paraId="587EDB6B" w14:textId="77777777" w:rsidR="00ED6637" w:rsidRPr="00ED6637" w:rsidRDefault="00ED6637" w:rsidP="00F00741">
            <w:pPr>
              <w:rPr>
                <w:noProof/>
              </w:rPr>
            </w:pPr>
            <w:r>
              <w:rPr>
                <w:noProof/>
                <w:lang w:val="de-DE"/>
              </w:rPr>
              <w:t>Wählen Sie den Tag aus, an dem Sie mit der Trinkkur beginnen möchten:</w:t>
            </w:r>
          </w:p>
        </w:tc>
      </w:tr>
      <w:tr w:rsidR="00ED6637" w:rsidRPr="00ED6637" w14:paraId="7F64510C" w14:textId="77777777" w:rsidTr="00F00741">
        <w:tc>
          <w:tcPr>
            <w:tcW w:w="9776" w:type="dxa"/>
          </w:tcPr>
          <w:p w14:paraId="456CF0F2" w14:textId="77777777" w:rsidR="00ED6637" w:rsidRPr="00ED6637" w:rsidRDefault="00ED6637" w:rsidP="00F00741">
            <w:pPr>
              <w:rPr>
                <w:noProof/>
              </w:rPr>
            </w:pPr>
            <w:r>
              <w:rPr>
                <w:noProof/>
                <w:lang w:val="de-DE"/>
              </w:rPr>
              <w:t>Einschalten</w:t>
            </w:r>
          </w:p>
        </w:tc>
      </w:tr>
      <w:tr w:rsidR="00ED6637" w:rsidRPr="00ED6637" w14:paraId="251649C0" w14:textId="77777777" w:rsidTr="00F00741">
        <w:tc>
          <w:tcPr>
            <w:tcW w:w="9776" w:type="dxa"/>
          </w:tcPr>
          <w:p w14:paraId="46863118" w14:textId="77777777" w:rsidR="00ED6637" w:rsidRPr="00ED6637" w:rsidRDefault="00ED6637" w:rsidP="00F00741">
            <w:pPr>
              <w:rPr>
                <w:noProof/>
              </w:rPr>
            </w:pPr>
            <w:r>
              <w:rPr>
                <w:noProof/>
                <w:lang w:val="de-DE"/>
              </w:rPr>
              <w:t>Ausschalten</w:t>
            </w:r>
          </w:p>
        </w:tc>
      </w:tr>
      <w:tr w:rsidR="00ED6637" w:rsidRPr="00ED6637" w14:paraId="2D524848" w14:textId="77777777" w:rsidTr="00F00741">
        <w:tc>
          <w:tcPr>
            <w:tcW w:w="9776" w:type="dxa"/>
          </w:tcPr>
          <w:p w14:paraId="63181108" w14:textId="77777777" w:rsidR="00ED6637" w:rsidRPr="00ED6637" w:rsidRDefault="00ED6637" w:rsidP="00F00741">
            <w:pPr>
              <w:rPr>
                <w:noProof/>
              </w:rPr>
            </w:pPr>
            <w:r>
              <w:rPr>
                <w:noProof/>
                <w:lang w:val="de-DE"/>
              </w:rPr>
              <w:t>Einstellen</w:t>
            </w:r>
          </w:p>
        </w:tc>
      </w:tr>
      <w:tr w:rsidR="00ED6637" w:rsidRPr="00ED6637" w14:paraId="01E325A2" w14:textId="77777777" w:rsidTr="00F00741">
        <w:tc>
          <w:tcPr>
            <w:tcW w:w="9776" w:type="dxa"/>
          </w:tcPr>
          <w:p w14:paraId="48ABCCF8" w14:textId="77777777" w:rsidR="00ED6637" w:rsidRPr="00ED6637" w:rsidRDefault="00ED6637" w:rsidP="00F00741">
            <w:pPr>
              <w:rPr>
                <w:noProof/>
              </w:rPr>
            </w:pPr>
            <w:r>
              <w:rPr>
                <w:noProof/>
                <w:lang w:val="de-DE"/>
              </w:rPr>
              <w:t>Abbrechen</w:t>
            </w:r>
          </w:p>
        </w:tc>
      </w:tr>
      <w:tr w:rsidR="00ED6637" w:rsidRPr="00ED6637" w14:paraId="3AF48238" w14:textId="77777777" w:rsidTr="00F00741">
        <w:tc>
          <w:tcPr>
            <w:tcW w:w="9776" w:type="dxa"/>
          </w:tcPr>
          <w:p w14:paraId="02275BAC" w14:textId="77777777" w:rsidR="00ED6637" w:rsidRPr="00ED6637" w:rsidRDefault="00ED6637" w:rsidP="00F00741">
            <w:pPr>
              <w:rPr>
                <w:noProof/>
              </w:rPr>
            </w:pPr>
            <w:r>
              <w:rPr>
                <w:noProof/>
                <w:lang w:val="de-DE"/>
              </w:rPr>
              <w:t>Aufwachen</w:t>
            </w:r>
          </w:p>
        </w:tc>
      </w:tr>
      <w:tr w:rsidR="00ED6637" w:rsidRPr="00ED6637" w14:paraId="652CC427" w14:textId="77777777" w:rsidTr="00F00741">
        <w:tc>
          <w:tcPr>
            <w:tcW w:w="9776" w:type="dxa"/>
          </w:tcPr>
          <w:p w14:paraId="513479AD" w14:textId="77777777" w:rsidR="00ED6637" w:rsidRPr="00ED6637" w:rsidRDefault="00ED6637" w:rsidP="00F00741">
            <w:pPr>
              <w:rPr>
                <w:noProof/>
              </w:rPr>
            </w:pPr>
            <w:r>
              <w:rPr>
                <w:noProof/>
                <w:lang w:val="de-DE"/>
              </w:rPr>
              <w:t>Frühstück</w:t>
            </w:r>
          </w:p>
        </w:tc>
      </w:tr>
      <w:tr w:rsidR="00ED6637" w:rsidRPr="00ED6637" w14:paraId="71E997B4" w14:textId="77777777" w:rsidTr="00F00741">
        <w:tc>
          <w:tcPr>
            <w:tcW w:w="9776" w:type="dxa"/>
          </w:tcPr>
          <w:p w14:paraId="016DF200" w14:textId="77777777" w:rsidR="00ED6637" w:rsidRPr="00ED6637" w:rsidRDefault="00ED6637" w:rsidP="00F00741">
            <w:pPr>
              <w:rPr>
                <w:noProof/>
              </w:rPr>
            </w:pPr>
            <w:r>
              <w:rPr>
                <w:noProof/>
                <w:lang w:val="de-DE"/>
              </w:rPr>
              <w:t>Mittagessen</w:t>
            </w:r>
          </w:p>
        </w:tc>
      </w:tr>
      <w:tr w:rsidR="00ED6637" w:rsidRPr="00ED6637" w14:paraId="745C75B1" w14:textId="77777777" w:rsidTr="00F00741">
        <w:tc>
          <w:tcPr>
            <w:tcW w:w="9776" w:type="dxa"/>
          </w:tcPr>
          <w:p w14:paraId="296DCCF4" w14:textId="77777777" w:rsidR="00ED6637" w:rsidRPr="00ED6637" w:rsidRDefault="00ED6637" w:rsidP="00F00741">
            <w:pPr>
              <w:rPr>
                <w:noProof/>
              </w:rPr>
            </w:pPr>
            <w:r>
              <w:rPr>
                <w:noProof/>
                <w:lang w:val="de-DE"/>
              </w:rPr>
              <w:t>Abendessen</w:t>
            </w:r>
          </w:p>
        </w:tc>
      </w:tr>
      <w:tr w:rsidR="00ED6637" w:rsidRPr="00ED6637" w14:paraId="40EB4B17" w14:textId="77777777" w:rsidTr="00F00741">
        <w:tc>
          <w:tcPr>
            <w:tcW w:w="9776" w:type="dxa"/>
          </w:tcPr>
          <w:p w14:paraId="1A1C0B54" w14:textId="77777777" w:rsidR="00ED6637" w:rsidRPr="00ED6637" w:rsidRDefault="00ED6637" w:rsidP="00F00741">
            <w:pPr>
              <w:rPr>
                <w:noProof/>
              </w:rPr>
            </w:pPr>
            <w:r>
              <w:rPr>
                <w:noProof/>
                <w:lang w:val="de-DE"/>
              </w:rPr>
              <w:t>Schlafen</w:t>
            </w:r>
          </w:p>
        </w:tc>
      </w:tr>
      <w:tr w:rsidR="00ED6637" w:rsidRPr="00ED6637" w14:paraId="7EA9F73D" w14:textId="77777777" w:rsidTr="00F00741">
        <w:tc>
          <w:tcPr>
            <w:tcW w:w="9776" w:type="dxa"/>
          </w:tcPr>
          <w:p w14:paraId="1DAC8654" w14:textId="77777777" w:rsidR="00ED6637" w:rsidRPr="00ED6637" w:rsidRDefault="00ED6637" w:rsidP="00F00741">
            <w:pPr>
              <w:rPr>
                <w:noProof/>
              </w:rPr>
            </w:pPr>
            <w:r>
              <w:rPr>
                <w:noProof/>
                <w:lang w:val="de-DE"/>
              </w:rPr>
              <w:t>Anzahl der Mahlzeiten</w:t>
            </w:r>
          </w:p>
        </w:tc>
      </w:tr>
      <w:tr w:rsidR="00ED6637" w:rsidRPr="00ED6637" w14:paraId="7320A665" w14:textId="77777777" w:rsidTr="00F00741">
        <w:tc>
          <w:tcPr>
            <w:tcW w:w="9776" w:type="dxa"/>
          </w:tcPr>
          <w:p w14:paraId="597EDE3D" w14:textId="77777777" w:rsidR="00ED6637" w:rsidRPr="00ED6637" w:rsidRDefault="00ED6637" w:rsidP="00F00741">
            <w:pPr>
              <w:rPr>
                <w:noProof/>
              </w:rPr>
            </w:pPr>
            <w:r>
              <w:rPr>
                <w:noProof/>
                <w:lang w:val="de-DE"/>
              </w:rPr>
              <w:t>Speichern</w:t>
            </w:r>
          </w:p>
        </w:tc>
      </w:tr>
    </w:tbl>
    <w:p w14:paraId="469C6189" w14:textId="77777777" w:rsidR="00ED6637" w:rsidRPr="00ED6637" w:rsidRDefault="00ED6637" w:rsidP="00ED6637">
      <w:pPr>
        <w:rPr>
          <w:noProof/>
        </w:rPr>
      </w:pPr>
    </w:p>
    <w:p w14:paraId="78568D86" w14:textId="77777777" w:rsidR="00ED6637" w:rsidRPr="00ED6637" w:rsidRDefault="00ED6637" w:rsidP="00ED6637">
      <w:pPr>
        <w:rPr>
          <w:noProof/>
        </w:rPr>
      </w:pPr>
      <w:r>
        <w:rPr>
          <w:noProof/>
          <w:lang w:val="de-DE"/>
        </w:rPr>
        <w:t>Gefällt Ihnen die App?</w:t>
      </w:r>
    </w:p>
    <w:p w14:paraId="2B8035D5" w14:textId="77777777" w:rsidR="00ED6637" w:rsidRPr="00ED6637" w:rsidRDefault="00ED6637" w:rsidP="00ED6637">
      <w:pPr>
        <w:rPr>
          <w:noProof/>
        </w:rPr>
      </w:pPr>
      <w:r>
        <w:rPr>
          <w:noProof/>
          <w:lang w:val="de-DE"/>
        </w:rPr>
        <w:t>Bitte nehmen Sie sich einen Moment Zeit und bewerten Sie Ihre Zufriedenheit mit der App Donat Mg Moments. Wir legen Wert auf Ihre Meinung!</w:t>
      </w:r>
    </w:p>
    <w:tbl>
      <w:tblPr>
        <w:tblStyle w:val="TableGrid"/>
        <w:tblW w:w="0" w:type="auto"/>
        <w:tblLook w:val="04A0" w:firstRow="1" w:lastRow="0" w:firstColumn="1" w:lastColumn="0" w:noHBand="0" w:noVBand="1"/>
      </w:tblPr>
      <w:tblGrid>
        <w:gridCol w:w="4927"/>
      </w:tblGrid>
      <w:tr w:rsidR="00ED6637" w:rsidRPr="00ED6637" w14:paraId="766A8628" w14:textId="77777777" w:rsidTr="00F00741">
        <w:tc>
          <w:tcPr>
            <w:tcW w:w="4927" w:type="dxa"/>
            <w:tcBorders>
              <w:top w:val="single" w:sz="4" w:space="0" w:color="auto"/>
              <w:left w:val="single" w:sz="4" w:space="0" w:color="auto"/>
              <w:bottom w:val="single" w:sz="4" w:space="0" w:color="auto"/>
              <w:right w:val="single" w:sz="4" w:space="0" w:color="auto"/>
            </w:tcBorders>
            <w:hideMark/>
          </w:tcPr>
          <w:p w14:paraId="709DF26F" w14:textId="77777777" w:rsidR="00ED6637" w:rsidRPr="00ED6637" w:rsidRDefault="00ED6637" w:rsidP="00F00741">
            <w:pPr>
              <w:rPr>
                <w:noProof/>
              </w:rPr>
            </w:pPr>
            <w:r>
              <w:rPr>
                <w:noProof/>
                <w:lang w:val="de-DE"/>
              </w:rPr>
              <w:t>APP BEWERTEN</w:t>
            </w:r>
          </w:p>
        </w:tc>
      </w:tr>
      <w:tr w:rsidR="00ED6637" w:rsidRPr="00ED6637" w14:paraId="579A24FB" w14:textId="77777777" w:rsidTr="00F00741">
        <w:tc>
          <w:tcPr>
            <w:tcW w:w="4927" w:type="dxa"/>
            <w:tcBorders>
              <w:top w:val="single" w:sz="4" w:space="0" w:color="auto"/>
              <w:left w:val="single" w:sz="4" w:space="0" w:color="auto"/>
              <w:bottom w:val="single" w:sz="4" w:space="0" w:color="auto"/>
              <w:right w:val="single" w:sz="4" w:space="0" w:color="auto"/>
            </w:tcBorders>
            <w:hideMark/>
          </w:tcPr>
          <w:p w14:paraId="6FA993DB" w14:textId="77777777" w:rsidR="00ED6637" w:rsidRPr="00ED6637" w:rsidRDefault="00ED6637" w:rsidP="00F00741">
            <w:pPr>
              <w:rPr>
                <w:noProof/>
              </w:rPr>
            </w:pPr>
            <w:r>
              <w:rPr>
                <w:noProof/>
                <w:lang w:val="de-DE"/>
              </w:rPr>
              <w:t>JA</w:t>
            </w:r>
          </w:p>
        </w:tc>
      </w:tr>
      <w:tr w:rsidR="00ED6637" w:rsidRPr="00ED6637" w14:paraId="69B5C1B6" w14:textId="77777777" w:rsidTr="00F00741">
        <w:tc>
          <w:tcPr>
            <w:tcW w:w="4927" w:type="dxa"/>
            <w:tcBorders>
              <w:top w:val="single" w:sz="4" w:space="0" w:color="auto"/>
              <w:left w:val="single" w:sz="4" w:space="0" w:color="auto"/>
              <w:bottom w:val="single" w:sz="4" w:space="0" w:color="auto"/>
              <w:right w:val="single" w:sz="4" w:space="0" w:color="auto"/>
            </w:tcBorders>
            <w:hideMark/>
          </w:tcPr>
          <w:p w14:paraId="4F8984BA" w14:textId="77777777" w:rsidR="00ED6637" w:rsidRPr="00ED6637" w:rsidRDefault="00ED6637" w:rsidP="00F00741">
            <w:pPr>
              <w:rPr>
                <w:noProof/>
              </w:rPr>
            </w:pPr>
            <w:r>
              <w:rPr>
                <w:noProof/>
                <w:lang w:val="de-DE"/>
              </w:rPr>
              <w:t>NEIN</w:t>
            </w:r>
          </w:p>
        </w:tc>
      </w:tr>
      <w:tr w:rsidR="00ED6637" w:rsidRPr="00ED6637" w14:paraId="216151B0" w14:textId="77777777" w:rsidTr="00F00741">
        <w:tc>
          <w:tcPr>
            <w:tcW w:w="4927" w:type="dxa"/>
            <w:tcBorders>
              <w:top w:val="single" w:sz="4" w:space="0" w:color="auto"/>
              <w:left w:val="single" w:sz="4" w:space="0" w:color="auto"/>
              <w:bottom w:val="single" w:sz="4" w:space="0" w:color="auto"/>
              <w:right w:val="single" w:sz="4" w:space="0" w:color="auto"/>
            </w:tcBorders>
            <w:hideMark/>
          </w:tcPr>
          <w:p w14:paraId="7CD563C4" w14:textId="77777777" w:rsidR="00ED6637" w:rsidRPr="00ED6637" w:rsidRDefault="00ED6637" w:rsidP="00F00741">
            <w:pPr>
              <w:rPr>
                <w:noProof/>
              </w:rPr>
            </w:pPr>
            <w:r>
              <w:rPr>
                <w:noProof/>
                <w:lang w:val="de-DE"/>
              </w:rPr>
              <w:t>SPÄTER ERINNERN</w:t>
            </w:r>
          </w:p>
        </w:tc>
      </w:tr>
    </w:tbl>
    <w:p w14:paraId="2D878D9A" w14:textId="77777777" w:rsidR="00ED6637" w:rsidRPr="00ED6637" w:rsidRDefault="00ED6637" w:rsidP="00ED6637">
      <w:pPr>
        <w:rPr>
          <w:noProof/>
        </w:rPr>
      </w:pPr>
    </w:p>
    <w:p w14:paraId="44501D6B" w14:textId="77777777" w:rsidR="00ED6637" w:rsidRPr="00ED6637" w:rsidRDefault="00ED6637" w:rsidP="00ED6637">
      <w:pPr>
        <w:rPr>
          <w:b/>
          <w:noProof/>
        </w:rPr>
      </w:pPr>
    </w:p>
    <w:p w14:paraId="50856EDB" w14:textId="77777777" w:rsidR="00ED6637" w:rsidRPr="00ED6637" w:rsidRDefault="00ED6637" w:rsidP="00ED6637">
      <w:pPr>
        <w:rPr>
          <w:noProof/>
        </w:rPr>
      </w:pPr>
      <w:r>
        <w:rPr>
          <w:noProof/>
          <w:lang w:val="de-DE"/>
        </w:rPr>
        <w:t xml:space="preserve">© Droga Kolinska d.d. Alle Rechte vorbehalten. Droga Kolinska ist Teil der Atlantic Grupa. </w:t>
      </w:r>
    </w:p>
    <w:p w14:paraId="29FAB15C" w14:textId="77777777" w:rsidR="00ED6637" w:rsidRPr="00ED6637" w:rsidRDefault="00ED6637" w:rsidP="00ED6637">
      <w:pPr>
        <w:rPr>
          <w:noProof/>
        </w:rPr>
      </w:pPr>
    </w:p>
    <w:p w14:paraId="1172DC2F" w14:textId="77777777" w:rsidR="00ED6637" w:rsidRPr="00ED6637" w:rsidRDefault="00ED6637" w:rsidP="00ED6637">
      <w:pPr>
        <w:rPr>
          <w:b/>
          <w:noProof/>
          <w:sz w:val="28"/>
        </w:rPr>
      </w:pPr>
      <w:r>
        <w:rPr>
          <w:b/>
          <w:bCs/>
          <w:noProof/>
          <w:sz w:val="28"/>
          <w:lang w:val="de-DE"/>
        </w:rPr>
        <w:t>Allgemeine Nutzungsbedingungen</w:t>
      </w:r>
    </w:p>
    <w:p w14:paraId="7E75AEAB" w14:textId="77777777" w:rsidR="00ED6637" w:rsidRPr="00ED6637" w:rsidRDefault="00ED6637" w:rsidP="00ED6637">
      <w:pPr>
        <w:spacing w:after="0" w:line="360" w:lineRule="auto"/>
        <w:rPr>
          <w:rFonts w:ascii="Arial" w:eastAsia="Times New Roman" w:hAnsi="Arial" w:cs="Arial"/>
          <w:b/>
          <w:noProof/>
          <w:sz w:val="24"/>
          <w:szCs w:val="24"/>
        </w:rPr>
      </w:pPr>
      <w:r>
        <w:rPr>
          <w:rFonts w:ascii="Arial" w:eastAsia="Times New Roman" w:hAnsi="Arial" w:cs="Arial"/>
          <w:b/>
          <w:bCs/>
          <w:noProof/>
          <w:sz w:val="24"/>
          <w:szCs w:val="24"/>
          <w:lang w:val="de-DE"/>
        </w:rPr>
        <w:t>Allgemeine Bedingungen für die Nutzung der mobilen Applikation Donat Mg Moments</w:t>
      </w:r>
    </w:p>
    <w:p w14:paraId="03BACDC9" w14:textId="77777777" w:rsidR="00ED6637" w:rsidRPr="00ED6637" w:rsidRDefault="00ED6637" w:rsidP="00ED6637">
      <w:pPr>
        <w:spacing w:after="0" w:line="360" w:lineRule="auto"/>
        <w:rPr>
          <w:rFonts w:ascii="Arial" w:eastAsia="Times New Roman" w:hAnsi="Arial" w:cs="Arial"/>
          <w:noProof/>
          <w:sz w:val="20"/>
          <w:szCs w:val="20"/>
        </w:rPr>
      </w:pPr>
    </w:p>
    <w:p w14:paraId="30754EA5" w14:textId="77777777" w:rsidR="00ED6637" w:rsidRPr="00ED6637" w:rsidRDefault="00ED6637" w:rsidP="00ED6637">
      <w:pPr>
        <w:spacing w:after="0" w:line="360" w:lineRule="auto"/>
        <w:rPr>
          <w:rFonts w:ascii="Arial" w:eastAsia="Times New Roman" w:hAnsi="Arial" w:cs="Arial"/>
          <w:noProof/>
          <w:sz w:val="20"/>
          <w:szCs w:val="20"/>
        </w:rPr>
      </w:pPr>
      <w:r>
        <w:rPr>
          <w:rFonts w:ascii="Arial" w:eastAsia="Times New Roman" w:hAnsi="Arial" w:cs="Arial"/>
          <w:noProof/>
          <w:sz w:val="20"/>
          <w:szCs w:val="20"/>
          <w:lang w:val="de-DE"/>
        </w:rPr>
        <w:t xml:space="preserve">Diese allgemeinen Bedingungen für die Nutzung der mobilen Applikation Donat Mg Moments (im Weiteren: Allgemeine Nutzungsbedingungen) legen die Bedingungen und Anleitungen für die Nutzung der mobilen Applikation dar. </w:t>
      </w:r>
    </w:p>
    <w:p w14:paraId="1F56D361" w14:textId="77777777" w:rsidR="00ED6637" w:rsidRPr="00ED6637" w:rsidRDefault="00ED6637" w:rsidP="00ED6637">
      <w:pPr>
        <w:spacing w:after="0" w:line="360" w:lineRule="auto"/>
        <w:rPr>
          <w:rFonts w:ascii="Arial" w:eastAsia="Times New Roman" w:hAnsi="Arial" w:cs="Arial"/>
          <w:noProof/>
          <w:sz w:val="20"/>
          <w:szCs w:val="20"/>
        </w:rPr>
      </w:pPr>
    </w:p>
    <w:p w14:paraId="60F7F5FF"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Die mobile Applikation Donat Mg Moments (im Weiteren: App) ermöglicht dem Nutzer:</w:t>
      </w:r>
    </w:p>
    <w:p w14:paraId="23A51599" w14:textId="15529F66" w:rsidR="00ED6637" w:rsidRPr="00ED6637" w:rsidRDefault="00ED6637" w:rsidP="00ED6637">
      <w:pPr>
        <w:pStyle w:val="ListParagraph"/>
        <w:numPr>
          <w:ilvl w:val="0"/>
          <w:numId w:val="16"/>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 xml:space="preserve">Anleitungen für verschiedene Trinkweisen des natürlichen Mineralwassers </w:t>
      </w:r>
      <w:r w:rsidR="00660679">
        <w:rPr>
          <w:rFonts w:ascii="Arial" w:eastAsia="Times New Roman" w:hAnsi="Arial" w:cs="Arial"/>
          <w:noProof/>
          <w:sz w:val="20"/>
          <w:szCs w:val="20"/>
          <w:lang w:val="de-DE"/>
        </w:rPr>
        <w:t xml:space="preserve">Rogaska </w:t>
      </w:r>
      <w:r>
        <w:rPr>
          <w:rFonts w:ascii="Arial" w:eastAsia="Times New Roman" w:hAnsi="Arial" w:cs="Arial"/>
          <w:noProof/>
          <w:sz w:val="20"/>
          <w:szCs w:val="20"/>
          <w:lang w:val="de-DE"/>
        </w:rPr>
        <w:t>Donat Mg einzuholen und</w:t>
      </w:r>
    </w:p>
    <w:p w14:paraId="0F3A5FE2" w14:textId="77777777" w:rsidR="00ED6637" w:rsidRPr="00ED6637" w:rsidRDefault="00ED6637" w:rsidP="00ED6637">
      <w:pPr>
        <w:pStyle w:val="ListParagraph"/>
        <w:numPr>
          <w:ilvl w:val="0"/>
          <w:numId w:val="16"/>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lastRenderedPageBreak/>
        <w:t>entsprechende Trinkerinnerungen einzustellen, die auf die vom Nutzer ausgewählten (gesundheitlichen) Beschwerden (z. B. Verstopfung, Sodbrennen, Magnesiummangel, Diabetes, Erkrankungen von Gallenblase und Bauchspeicheldrüse, Harnsteinbildung, Übergewicht, Herz- und Kreislauferkrankungen, Stress und Kopfschmerzen) bzw. Ziele (z. B. Gewichtabnahme, Verbesserung des allgemeinen Wohlbefindens) abgestimmt sind.</w:t>
      </w:r>
    </w:p>
    <w:p w14:paraId="4D7D17A6" w14:textId="77777777" w:rsidR="00ED6637" w:rsidRPr="00ED6637" w:rsidRDefault="00ED6637" w:rsidP="00ED6637">
      <w:pPr>
        <w:spacing w:after="0" w:line="360" w:lineRule="auto"/>
        <w:jc w:val="both"/>
        <w:rPr>
          <w:rFonts w:ascii="Arial" w:eastAsia="Times New Roman" w:hAnsi="Arial" w:cs="Arial"/>
          <w:noProof/>
          <w:sz w:val="20"/>
          <w:szCs w:val="20"/>
        </w:rPr>
      </w:pPr>
    </w:p>
    <w:p w14:paraId="53011E22"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 xml:space="preserve">Der Nutzer kann die App von einem der App-Marktplätze, auf denen </w:t>
      </w:r>
      <w:r w:rsidRPr="00990E6A">
        <w:rPr>
          <w:rFonts w:ascii="Arial" w:eastAsia="Times New Roman" w:hAnsi="Arial" w:cs="Arial"/>
          <w:noProof/>
          <w:sz w:val="20"/>
          <w:szCs w:val="20"/>
          <w:lang w:val="de-DE"/>
        </w:rPr>
        <w:t>sie</w:t>
      </w:r>
      <w:r>
        <w:rPr>
          <w:rFonts w:ascii="Arial" w:eastAsia="Times New Roman" w:hAnsi="Arial" w:cs="Arial"/>
          <w:noProof/>
          <w:sz w:val="20"/>
          <w:szCs w:val="20"/>
          <w:lang w:val="de-DE"/>
        </w:rPr>
        <w:t xml:space="preserve"> zugänglich ist (Google Play Store, Apple Store etc.) auf die Weise und unter den Bedingungen, die der Anbieter des ausgewählten App-Marktplatzes festgelegt hat, auf sein Smartphone herunterladen und installieren. </w:t>
      </w:r>
    </w:p>
    <w:p w14:paraId="6CEDEE97" w14:textId="77777777" w:rsidR="00ED6637" w:rsidRPr="00ED6637" w:rsidRDefault="00ED6637" w:rsidP="00ED6637">
      <w:pPr>
        <w:spacing w:after="0" w:line="360" w:lineRule="auto"/>
        <w:jc w:val="both"/>
        <w:rPr>
          <w:rFonts w:ascii="Arial" w:eastAsia="Times New Roman" w:hAnsi="Arial" w:cs="Arial"/>
          <w:noProof/>
          <w:sz w:val="20"/>
          <w:szCs w:val="20"/>
        </w:rPr>
      </w:pPr>
    </w:p>
    <w:p w14:paraId="7EE71ACD" w14:textId="77777777" w:rsidR="00ED6637" w:rsidRPr="00ED6637" w:rsidRDefault="00ED6637" w:rsidP="00ED6637">
      <w:pPr>
        <w:spacing w:line="360" w:lineRule="auto"/>
        <w:jc w:val="both"/>
        <w:rPr>
          <w:rFonts w:ascii="Arial" w:hAnsi="Arial" w:cs="Arial"/>
          <w:noProof/>
          <w:sz w:val="20"/>
          <w:szCs w:val="20"/>
        </w:rPr>
      </w:pPr>
      <w:r>
        <w:rPr>
          <w:rFonts w:ascii="Arial" w:hAnsi="Arial" w:cs="Arial"/>
          <w:noProof/>
          <w:sz w:val="20"/>
          <w:szCs w:val="20"/>
          <w:lang w:val="de-DE"/>
        </w:rPr>
        <w:t>Anbieter der App ist Droga Kolinska d.d., Kolinska ulica 1, 1000 Ljubljana, Slowenien (im Weiteren: Anbieter).</w:t>
      </w:r>
    </w:p>
    <w:p w14:paraId="02FC25BC" w14:textId="77777777" w:rsidR="00ED6637" w:rsidRPr="00ED6637" w:rsidRDefault="00ED6637" w:rsidP="00ED6637">
      <w:pPr>
        <w:spacing w:after="0" w:line="360" w:lineRule="auto"/>
        <w:jc w:val="both"/>
        <w:rPr>
          <w:rFonts w:ascii="Arial" w:eastAsia="Times New Roman" w:hAnsi="Arial" w:cs="Arial"/>
          <w:noProof/>
          <w:sz w:val="20"/>
          <w:szCs w:val="20"/>
        </w:rPr>
      </w:pPr>
    </w:p>
    <w:p w14:paraId="1E404922"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Unter Nutzer versteht sich jede Person, die die mobile Applikation auf ihrem Mobilgerät installiert.</w:t>
      </w:r>
    </w:p>
    <w:p w14:paraId="23425ACC" w14:textId="77777777" w:rsidR="00ED6637" w:rsidRPr="00ED6637" w:rsidRDefault="00ED6637" w:rsidP="00ED6637">
      <w:pPr>
        <w:spacing w:after="0" w:line="360" w:lineRule="auto"/>
        <w:jc w:val="both"/>
        <w:rPr>
          <w:rFonts w:ascii="Arial" w:eastAsia="Times New Roman" w:hAnsi="Arial" w:cs="Arial"/>
          <w:noProof/>
          <w:sz w:val="20"/>
          <w:szCs w:val="20"/>
        </w:rPr>
      </w:pPr>
    </w:p>
    <w:p w14:paraId="43A20C7D" w14:textId="77777777" w:rsidR="00ED6637" w:rsidRPr="00ED6637" w:rsidRDefault="00ED6637" w:rsidP="00ED6637">
      <w:pPr>
        <w:spacing w:after="0" w:line="360" w:lineRule="auto"/>
        <w:jc w:val="both"/>
        <w:rPr>
          <w:rFonts w:ascii="Arial" w:eastAsia="Times New Roman" w:hAnsi="Arial" w:cs="Arial"/>
          <w:b/>
          <w:noProof/>
          <w:sz w:val="20"/>
          <w:szCs w:val="20"/>
        </w:rPr>
      </w:pPr>
      <w:r>
        <w:rPr>
          <w:rFonts w:ascii="Arial" w:eastAsia="Times New Roman" w:hAnsi="Arial" w:cs="Arial"/>
          <w:b/>
          <w:bCs/>
          <w:noProof/>
          <w:sz w:val="20"/>
          <w:szCs w:val="20"/>
          <w:lang w:val="de-DE"/>
        </w:rPr>
        <w:t>Nutzungsbedingungen für die Verwendung der App</w:t>
      </w:r>
    </w:p>
    <w:p w14:paraId="3AC60315"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Mit der Installation der App auf seinem Mobilgerät und/oder der Nutzung der App bekundet der Nutzer, dass er den Allgemeinen Nutzungsbedingungen zustimmt.</w:t>
      </w:r>
    </w:p>
    <w:p w14:paraId="59711724" w14:textId="77777777" w:rsidR="00ED6637" w:rsidRPr="00ED6637" w:rsidRDefault="00ED6637" w:rsidP="00ED6637">
      <w:pPr>
        <w:spacing w:after="0" w:line="360" w:lineRule="auto"/>
        <w:rPr>
          <w:rFonts w:ascii="Arial" w:eastAsia="Times New Roman" w:hAnsi="Arial" w:cs="Arial"/>
          <w:noProof/>
          <w:sz w:val="20"/>
          <w:szCs w:val="20"/>
        </w:rPr>
      </w:pPr>
    </w:p>
    <w:p w14:paraId="6291AA1A" w14:textId="77777777" w:rsidR="00ED6637" w:rsidRPr="00ED6637" w:rsidRDefault="00ED6637" w:rsidP="00ED6637">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de-DE"/>
        </w:rPr>
        <w:t>Inhalte der App</w:t>
      </w:r>
    </w:p>
    <w:p w14:paraId="0937821D" w14:textId="77777777" w:rsidR="00ED6637" w:rsidRPr="00ED6637" w:rsidRDefault="00ED6637" w:rsidP="00ED6637">
      <w:pPr>
        <w:pStyle w:val="NormalWeb"/>
        <w:spacing w:line="360" w:lineRule="auto"/>
        <w:jc w:val="both"/>
        <w:rPr>
          <w:rFonts w:ascii="Arial" w:hAnsi="Arial" w:cs="Arial"/>
          <w:noProof/>
          <w:sz w:val="20"/>
          <w:szCs w:val="20"/>
        </w:rPr>
      </w:pPr>
      <w:r>
        <w:rPr>
          <w:rFonts w:ascii="Arial" w:hAnsi="Arial" w:cs="Arial"/>
          <w:noProof/>
          <w:sz w:val="20"/>
          <w:szCs w:val="20"/>
          <w:lang w:val="de-DE"/>
        </w:rPr>
        <w:t xml:space="preserve">Alle Inhalte und Daten, die der Nutzer bei der Verwendung der App erlangt, sind lediglich informativer Natur und dienen ausschließlich als informatives Hilfsmittel. Sie stellen keinen Ersatz für ärztliche Beratung, Diagnose, Beratung und Behandlung dar. Für zusätzliche Informationen oder im Zweifelsfall empfehlen wir Ihnen, sich mit Ihrem Arzt zu beraten und/oder sich über folgende E-Mail-Adresse an uns zu wenden: </w:t>
      </w:r>
      <w:hyperlink r:id="rId9" w:history="1">
        <w:r>
          <w:rPr>
            <w:rStyle w:val="Hyperlink"/>
            <w:rFonts w:ascii="Arial" w:hAnsi="Arial" w:cs="Arial"/>
            <w:noProof/>
            <w:sz w:val="20"/>
            <w:szCs w:val="20"/>
            <w:lang w:val="de-DE"/>
          </w:rPr>
          <w:t>info@donatmg.eu</w:t>
        </w:r>
      </w:hyperlink>
    </w:p>
    <w:p w14:paraId="31873DC5" w14:textId="1DB9C9B9"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 xml:space="preserve">Die App verwendet die auf </w:t>
      </w:r>
      <w:hyperlink r:id="rId10" w:history="1">
        <w:r>
          <w:rPr>
            <w:rStyle w:val="Hyperlink"/>
            <w:rFonts w:ascii="Arial" w:eastAsia="Times New Roman" w:hAnsi="Arial" w:cs="Arial"/>
            <w:noProof/>
            <w:sz w:val="20"/>
            <w:szCs w:val="20"/>
            <w:lang w:val="de-DE"/>
          </w:rPr>
          <w:t>http://www.rogaska-medical.com/</w:t>
        </w:r>
      </w:hyperlink>
      <w:r>
        <w:rPr>
          <w:rFonts w:ascii="Arial" w:eastAsia="Times New Roman" w:hAnsi="Arial" w:cs="Arial"/>
          <w:noProof/>
          <w:sz w:val="20"/>
          <w:szCs w:val="20"/>
          <w:lang w:val="de-DE"/>
        </w:rPr>
        <w:t xml:space="preserve"> veröffentlichten Anweisungen für Trinkkuren, aufgrund derer sie je nach Indikation das Trinken entsprechender Mengen von </w:t>
      </w:r>
      <w:r w:rsidR="00660679">
        <w:rPr>
          <w:rFonts w:ascii="Arial" w:eastAsia="Times New Roman" w:hAnsi="Arial" w:cs="Arial"/>
          <w:noProof/>
          <w:sz w:val="20"/>
          <w:szCs w:val="20"/>
          <w:lang w:val="de-DE"/>
        </w:rPr>
        <w:t xml:space="preserve">Rogaska </w:t>
      </w:r>
      <w:r>
        <w:rPr>
          <w:rFonts w:ascii="Arial" w:eastAsia="Times New Roman" w:hAnsi="Arial" w:cs="Arial"/>
          <w:noProof/>
          <w:sz w:val="20"/>
          <w:szCs w:val="20"/>
          <w:lang w:val="de-DE"/>
        </w:rPr>
        <w:t xml:space="preserve">Donat Mg empfiehlt.  Der Anbieter haftet nicht für eine falsche Anwendung der App (z. B. Auswahl der falschen Indikation, falsche Einstellungen des Tagesablaufs etc.). </w:t>
      </w:r>
    </w:p>
    <w:p w14:paraId="2C5980FD" w14:textId="77777777" w:rsidR="00ED6637" w:rsidRPr="00ED6637" w:rsidRDefault="00ED6637" w:rsidP="00ED6637">
      <w:pPr>
        <w:pStyle w:val="NormalWeb"/>
        <w:spacing w:line="360" w:lineRule="auto"/>
        <w:jc w:val="both"/>
        <w:rPr>
          <w:rFonts w:ascii="Arial" w:hAnsi="Arial" w:cs="Arial"/>
          <w:noProof/>
          <w:sz w:val="20"/>
          <w:szCs w:val="20"/>
        </w:rPr>
      </w:pPr>
      <w:r>
        <w:rPr>
          <w:rFonts w:ascii="Arial" w:hAnsi="Arial" w:cs="Arial"/>
          <w:noProof/>
          <w:sz w:val="20"/>
          <w:szCs w:val="20"/>
          <w:lang w:val="de-DE"/>
        </w:rPr>
        <w:t>Der Anbieter kann weder für die Zufriedenheit des Nutzers mit den durch die App gewonnenen Empfehlungen garantieren noch für ihre Anwendung zur Verantwortung gezogen werden.</w:t>
      </w:r>
    </w:p>
    <w:p w14:paraId="00B63C43" w14:textId="77777777" w:rsidR="00ED6637" w:rsidRPr="00ED6637" w:rsidRDefault="00ED6637" w:rsidP="00ED6637">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de-DE"/>
        </w:rPr>
        <w:t>Preis der App</w:t>
      </w:r>
    </w:p>
    <w:p w14:paraId="6A327B5A" w14:textId="77777777" w:rsidR="00ED6637" w:rsidRPr="00ED6637" w:rsidRDefault="00ED6637" w:rsidP="00ED6637">
      <w:pPr>
        <w:spacing w:after="0" w:line="360" w:lineRule="auto"/>
        <w:rPr>
          <w:rFonts w:ascii="Arial" w:eastAsia="Times New Roman" w:hAnsi="Arial" w:cs="Arial"/>
          <w:noProof/>
          <w:sz w:val="20"/>
          <w:szCs w:val="20"/>
        </w:rPr>
      </w:pPr>
      <w:r>
        <w:rPr>
          <w:rFonts w:ascii="Arial" w:eastAsia="Times New Roman" w:hAnsi="Arial" w:cs="Arial"/>
          <w:noProof/>
          <w:sz w:val="20"/>
          <w:szCs w:val="20"/>
          <w:lang w:val="de-DE"/>
        </w:rPr>
        <w:t>Die App steht den Nutzern kostenlos zur Verfügung. Der Nutzer zahlt die Datenübertragung, die ihm sein Telekommunikationsleistungsanbieter gemäß der aktuellen Preisliste des Anbieters berechnet.</w:t>
      </w:r>
    </w:p>
    <w:p w14:paraId="2DB3218F" w14:textId="77777777" w:rsidR="00ED6637" w:rsidRPr="00ED6637" w:rsidRDefault="00ED6637" w:rsidP="00ED6637">
      <w:pPr>
        <w:spacing w:after="0" w:line="360" w:lineRule="auto"/>
        <w:rPr>
          <w:rFonts w:ascii="Arial" w:eastAsia="Times New Roman" w:hAnsi="Arial" w:cs="Arial"/>
          <w:noProof/>
          <w:sz w:val="20"/>
          <w:szCs w:val="20"/>
        </w:rPr>
      </w:pPr>
    </w:p>
    <w:p w14:paraId="4C1B458A" w14:textId="77777777" w:rsidR="00ED6637" w:rsidRPr="00ED6637" w:rsidRDefault="00ED6637" w:rsidP="00ED6637">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de-DE"/>
        </w:rPr>
        <w:t>Privatsphäre und Datenschutz</w:t>
      </w:r>
    </w:p>
    <w:p w14:paraId="4D4789C3" w14:textId="77777777" w:rsidR="00ED6637" w:rsidRPr="00ED6637" w:rsidRDefault="00ED6637" w:rsidP="00ED6637">
      <w:pPr>
        <w:spacing w:after="0" w:line="360" w:lineRule="auto"/>
        <w:rPr>
          <w:rFonts w:ascii="Arial" w:eastAsia="Times New Roman" w:hAnsi="Arial" w:cs="Arial"/>
          <w:noProof/>
          <w:sz w:val="20"/>
          <w:szCs w:val="20"/>
        </w:rPr>
      </w:pPr>
      <w:r>
        <w:rPr>
          <w:rFonts w:ascii="Arial" w:eastAsia="Times New Roman" w:hAnsi="Arial" w:cs="Arial"/>
          <w:noProof/>
          <w:sz w:val="20"/>
          <w:szCs w:val="20"/>
          <w:lang w:val="de-DE"/>
        </w:rPr>
        <w:lastRenderedPageBreak/>
        <w:t xml:space="preserve">Im Rahmen der Zurverfügungstellung der App werden vom Anbieter keine personenbezogenen Daten der Nutzer erworben, gesammelt, gespeichert oder anderweitig bearbeitet. </w:t>
      </w:r>
    </w:p>
    <w:p w14:paraId="4C7CD462" w14:textId="77777777" w:rsidR="00ED6637" w:rsidRPr="00ED6637" w:rsidRDefault="00ED6637" w:rsidP="00ED6637">
      <w:pPr>
        <w:spacing w:after="0" w:line="360" w:lineRule="auto"/>
        <w:rPr>
          <w:rFonts w:ascii="Arial" w:eastAsia="Times New Roman" w:hAnsi="Arial" w:cs="Arial"/>
          <w:noProof/>
          <w:sz w:val="20"/>
          <w:szCs w:val="20"/>
        </w:rPr>
      </w:pPr>
    </w:p>
    <w:p w14:paraId="6BEC8592" w14:textId="77777777" w:rsidR="00ED6637" w:rsidRPr="00ED6637" w:rsidRDefault="00ED6637" w:rsidP="00ED6637">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de-DE"/>
        </w:rPr>
        <w:t>Urheberrechte</w:t>
      </w:r>
    </w:p>
    <w:p w14:paraId="6BCD274D"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 xml:space="preserve">Mit der Installation der App auf seinem Mobilgerät erwirbt der Nutzer das unübertragbare und nicht-ausschließliche Recht, die App ausschließlich auf seinem Mobilgerät zu verwenden, und zwar zum persönlichen (nicht-kommerziellen) Gebrauch und in der Weise und in dem Umfang, die in den Allgemeinen Nutzungsbedingungen dargelegt sind. </w:t>
      </w:r>
    </w:p>
    <w:p w14:paraId="38699927"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Der Anbieter überträgt keine Urheberrechte oder anderen gewerblichen Schutzrechte an der App selbst und in Verbindung mit der App auf den Nutzer (unter anderem auch Rechte auf die Verwendung von Marke, Logo, Name etc.).</w:t>
      </w:r>
    </w:p>
    <w:p w14:paraId="46254176" w14:textId="77777777" w:rsidR="00ED6637" w:rsidRPr="00ED6637" w:rsidRDefault="00ED6637" w:rsidP="00ED6637">
      <w:pPr>
        <w:spacing w:after="0" w:line="360" w:lineRule="auto"/>
        <w:rPr>
          <w:rFonts w:ascii="Arial" w:eastAsia="Times New Roman" w:hAnsi="Arial" w:cs="Arial"/>
          <w:noProof/>
          <w:sz w:val="20"/>
          <w:szCs w:val="20"/>
        </w:rPr>
      </w:pPr>
    </w:p>
    <w:p w14:paraId="1E4D32F9" w14:textId="77777777" w:rsidR="00ED6637" w:rsidRPr="00ED6637" w:rsidRDefault="00ED6637" w:rsidP="00ED6637">
      <w:pPr>
        <w:spacing w:after="0" w:line="360" w:lineRule="auto"/>
        <w:jc w:val="both"/>
        <w:rPr>
          <w:rFonts w:ascii="Arial" w:eastAsia="Times New Roman" w:hAnsi="Arial" w:cs="Arial"/>
          <w:noProof/>
          <w:sz w:val="20"/>
          <w:szCs w:val="20"/>
        </w:rPr>
      </w:pPr>
      <w:bookmarkStart w:id="1" w:name="3"/>
      <w:bookmarkEnd w:id="1"/>
      <w:r>
        <w:rPr>
          <w:rFonts w:ascii="Arial" w:eastAsia="Times New Roman" w:hAnsi="Arial" w:cs="Arial"/>
          <w:noProof/>
          <w:sz w:val="20"/>
          <w:szCs w:val="20"/>
          <w:lang w:val="de-DE"/>
        </w:rPr>
        <w:t>Es ist dem Nutzer insbesondere untersagt:</w:t>
      </w:r>
    </w:p>
    <w:p w14:paraId="12A92B8A" w14:textId="77777777" w:rsidR="00ED6637" w:rsidRPr="00ED6637" w:rsidRDefault="00ED6637" w:rsidP="00ED6637">
      <w:pPr>
        <w:pStyle w:val="ListParagraph"/>
        <w:numPr>
          <w:ilvl w:val="0"/>
          <w:numId w:val="1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Kopien der mobilen Applikation anzufertigen,</w:t>
      </w:r>
    </w:p>
    <w:p w14:paraId="7EF7FFA2" w14:textId="77777777" w:rsidR="00ED6637" w:rsidRPr="00ED6637" w:rsidRDefault="00ED6637" w:rsidP="00ED6637">
      <w:pPr>
        <w:pStyle w:val="ListParagraph"/>
        <w:numPr>
          <w:ilvl w:val="0"/>
          <w:numId w:val="1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die mobile Applikation auf einen Server oder eine andere Plattform zu laden,</w:t>
      </w:r>
    </w:p>
    <w:p w14:paraId="0B16D407" w14:textId="77777777" w:rsidR="00ED6637" w:rsidRPr="00ED6637" w:rsidRDefault="00ED6637" w:rsidP="00ED6637">
      <w:pPr>
        <w:pStyle w:val="ListParagraph"/>
        <w:numPr>
          <w:ilvl w:val="0"/>
          <w:numId w:val="1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die mobile Applikation weiter zu verteilen oder einen Zugang zur mobilen Applikation über ein Netzwerk zu ermöglichen,</w:t>
      </w:r>
    </w:p>
    <w:p w14:paraId="05D0D2DC" w14:textId="77777777" w:rsidR="00ED6637" w:rsidRPr="00ED6637" w:rsidRDefault="00ED6637" w:rsidP="00ED6637">
      <w:pPr>
        <w:pStyle w:val="ListParagraph"/>
        <w:numPr>
          <w:ilvl w:val="0"/>
          <w:numId w:val="1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die mobile Applikation zu vermieten oder Unterlizenzen für die Nutzung der mobilen Applikation zu vergeben,</w:t>
      </w:r>
    </w:p>
    <w:p w14:paraId="3735EBE2" w14:textId="77777777" w:rsidR="00ED6637" w:rsidRPr="00ED6637" w:rsidRDefault="00ED6637" w:rsidP="00ED6637">
      <w:pPr>
        <w:pStyle w:val="ListParagraph"/>
        <w:numPr>
          <w:ilvl w:val="0"/>
          <w:numId w:val="1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die mobile Applikation zu übersetzen, anzupassen, umzuarbeiten oder auf irgendeine andere Weise zu ändern.</w:t>
      </w:r>
    </w:p>
    <w:p w14:paraId="2AA70C27" w14:textId="77777777" w:rsidR="00ED6637" w:rsidRPr="00ED6637" w:rsidRDefault="00ED6637" w:rsidP="00ED6637">
      <w:pPr>
        <w:spacing w:after="0" w:line="360" w:lineRule="auto"/>
        <w:jc w:val="both"/>
        <w:rPr>
          <w:rFonts w:ascii="Arial" w:eastAsia="Times New Roman" w:hAnsi="Arial" w:cs="Arial"/>
          <w:noProof/>
          <w:sz w:val="20"/>
          <w:szCs w:val="20"/>
        </w:rPr>
      </w:pPr>
    </w:p>
    <w:p w14:paraId="6589FFD8"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Die in diesem Kapitel festgelegten Rechtseinschränkungen betreffen nicht die Rechte, die dem Nutzer nach dem Gesetz über Urheberrecht und verwandte Schutzrechte [</w:t>
      </w:r>
      <w:r>
        <w:rPr>
          <w:rFonts w:ascii="Arial" w:eastAsia="Times New Roman" w:hAnsi="Arial" w:cs="Arial"/>
          <w:i/>
          <w:iCs/>
          <w:noProof/>
          <w:sz w:val="20"/>
          <w:szCs w:val="20"/>
          <w:lang w:val="de-DE"/>
        </w:rPr>
        <w:t>Zakon o avtorski in sorodnih pravicah</w:t>
      </w:r>
      <w:r>
        <w:rPr>
          <w:rFonts w:ascii="Arial" w:eastAsia="Times New Roman" w:hAnsi="Arial" w:cs="Arial"/>
          <w:noProof/>
          <w:sz w:val="20"/>
          <w:szCs w:val="20"/>
          <w:lang w:val="de-DE"/>
        </w:rPr>
        <w:t>; Amtsblatt RS, Nr. 16/2007 (ZASP–UPB3) und 68/2008 (ZASP-E)] und den Vorschriften im Bereich des Verbraucherschutzes zustehen, wenn der Nutzer gemäß diesen Vorschriften den Verbraucherstatus hat.</w:t>
      </w:r>
    </w:p>
    <w:p w14:paraId="7A28ECD6" w14:textId="77777777" w:rsidR="00ED6637" w:rsidRPr="00ED6637" w:rsidRDefault="00ED6637" w:rsidP="00ED6637">
      <w:pPr>
        <w:spacing w:after="0" w:line="360" w:lineRule="auto"/>
        <w:rPr>
          <w:rFonts w:ascii="Arial" w:eastAsia="Times New Roman" w:hAnsi="Arial" w:cs="Arial"/>
          <w:noProof/>
          <w:sz w:val="20"/>
          <w:szCs w:val="20"/>
        </w:rPr>
      </w:pPr>
    </w:p>
    <w:p w14:paraId="0F12D91D" w14:textId="77777777" w:rsidR="00ED6637" w:rsidRPr="00ED6637" w:rsidRDefault="00ED6637" w:rsidP="00ED6637">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de-DE"/>
        </w:rPr>
        <w:t>Begrenzung und Ausschluss der Haftung des Anbieters</w:t>
      </w:r>
    </w:p>
    <w:p w14:paraId="611FDB51" w14:textId="77777777" w:rsidR="00ED6637" w:rsidRPr="00ED6637" w:rsidRDefault="00ED6637" w:rsidP="00ED6637">
      <w:pPr>
        <w:spacing w:after="0" w:line="360" w:lineRule="auto"/>
        <w:rPr>
          <w:rFonts w:ascii="Arial" w:eastAsia="Times New Roman" w:hAnsi="Arial" w:cs="Arial"/>
          <w:noProof/>
          <w:sz w:val="20"/>
          <w:szCs w:val="20"/>
        </w:rPr>
      </w:pPr>
    </w:p>
    <w:p w14:paraId="1E2D8B98"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Der Nutzer ist darüber informiert und erklärt sich damit einverstanden, dass:</w:t>
      </w:r>
    </w:p>
    <w:p w14:paraId="5450FF8A" w14:textId="77777777" w:rsidR="00ED6637" w:rsidRPr="00ED6637" w:rsidRDefault="00ED6637" w:rsidP="00ED6637">
      <w:pPr>
        <w:pStyle w:val="ListParagraph"/>
        <w:numPr>
          <w:ilvl w:val="0"/>
          <w:numId w:val="1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 xml:space="preserve">alle Inhalte und Daten, die der Nutzer bei der Verwendung der App erlangt, lediglich informativer Natur sind und keinen Ersatz für ärztliche Beratung, Diagnose, Beratung und Behandlung darstellen. Der Anbieter empfiehlt dem Nutzer, sich bezüglich ärztlicher und anderer Empfehlungen an autorisierte Einrichtungen, Dienstleistungserbringer oder Apotheken zu wenden; </w:t>
      </w:r>
    </w:p>
    <w:p w14:paraId="42682940" w14:textId="77777777" w:rsidR="00ED6637" w:rsidRPr="00ED6637" w:rsidRDefault="00ED6637" w:rsidP="00ED6637">
      <w:pPr>
        <w:pStyle w:val="ListParagraph"/>
        <w:numPr>
          <w:ilvl w:val="0"/>
          <w:numId w:val="1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er für die zum Zweck der Installation und Verwendung der App übermittelten Daten gänzlich selbst verantwortlich ist, wobei der Anbieter unter keinen Umständen für eventuelle vom Nutzer erlittene Folgen haftet;</w:t>
      </w:r>
    </w:p>
    <w:p w14:paraId="3103471B" w14:textId="77777777" w:rsidR="00ED6637" w:rsidRPr="00ED6637" w:rsidRDefault="00ED6637" w:rsidP="00ED6637">
      <w:pPr>
        <w:pStyle w:val="ListParagraph"/>
        <w:numPr>
          <w:ilvl w:val="0"/>
          <w:numId w:val="1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lastRenderedPageBreak/>
        <w:t>der Anbieter keinerlei Gewähr und Haftung für Sachschäden und andere Fehler der App sowie Rechtsfehler übernimmt;</w:t>
      </w:r>
    </w:p>
    <w:p w14:paraId="65CB9BE4" w14:textId="77777777" w:rsidR="00ED6637" w:rsidRPr="00ED6637" w:rsidRDefault="00ED6637" w:rsidP="00ED6637">
      <w:pPr>
        <w:pStyle w:val="ListParagraph"/>
        <w:numPr>
          <w:ilvl w:val="0"/>
          <w:numId w:val="1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der Anbieter nicht garantieren kann, dass die App alle Ansprüche und Bedürfnisse des Nutzers erfüllt;</w:t>
      </w:r>
    </w:p>
    <w:p w14:paraId="4F2865CD" w14:textId="77777777" w:rsidR="00ED6637" w:rsidRPr="00ED6637" w:rsidRDefault="00ED6637" w:rsidP="00ED6637">
      <w:pPr>
        <w:pStyle w:val="ListParagraph"/>
        <w:numPr>
          <w:ilvl w:val="0"/>
          <w:numId w:val="1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der Anbieter keine Gewähr für den Betrieb der mobilen Applikation übernehmen kann und in keinem Fall für Netzwerkausfälle, Stromausfälle oder andere technische Störungen, die sich zeitweilig auf den Betrieb der App auswirken könnten, haftet. Dasselbe gilt in Fällen höherer Gewalt;</w:t>
      </w:r>
    </w:p>
    <w:p w14:paraId="5BD6397F" w14:textId="77777777" w:rsidR="00ED6637" w:rsidRPr="00ED6637" w:rsidRDefault="00ED6637" w:rsidP="00ED6637">
      <w:pPr>
        <w:pStyle w:val="ListParagraph"/>
        <w:numPr>
          <w:ilvl w:val="0"/>
          <w:numId w:val="1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der Anbieter nicht für die Nicht-Funktion der App haftet, wenn diese auf der Tatsache beruht, dass der Nutzer die technischen und anderen Bedingungen für die Nutzung der App nicht erfüllt;</w:t>
      </w:r>
    </w:p>
    <w:p w14:paraId="446896AD" w14:textId="77777777" w:rsidR="00ED6637" w:rsidRPr="00ED6637" w:rsidRDefault="00ED6637" w:rsidP="00ED6637">
      <w:pPr>
        <w:pStyle w:val="ListParagraph"/>
        <w:numPr>
          <w:ilvl w:val="0"/>
          <w:numId w:val="1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er selbst die volle Verantwortung für den entsprechenden Schutz aller auf Datenträgern (Festplatte, Smartphone, Tablet-PC etc.) befindlichen Daten trägt und dass der Anbieter für Schäden aufgrund des Verlustes solcher Daten keinerlei Haftung übernimmt;</w:t>
      </w:r>
    </w:p>
    <w:p w14:paraId="7B694702" w14:textId="77777777" w:rsidR="00ED6637" w:rsidRPr="00ED6637" w:rsidRDefault="00ED6637" w:rsidP="00ED6637">
      <w:pPr>
        <w:pStyle w:val="ListParagraph"/>
        <w:numPr>
          <w:ilvl w:val="0"/>
          <w:numId w:val="1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der Anbieter weder für einen fehler- und unterbrechungsfreien Betrieb der App noch für das Nichtvorhandensein schädlicher oder gefährlicher Programmcodes garantieren kann;</w:t>
      </w:r>
    </w:p>
    <w:p w14:paraId="10D6019A" w14:textId="77777777" w:rsidR="00ED6637" w:rsidRPr="00ED6637" w:rsidRDefault="00ED6637" w:rsidP="00ED6637">
      <w:pPr>
        <w:pStyle w:val="ListParagraph"/>
        <w:numPr>
          <w:ilvl w:val="0"/>
          <w:numId w:val="1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 xml:space="preserve">der Anbieter nicht garantieren kann, dass die App auf allen Applikationen und in Kombination mit jeder Hardware und Software funktioniert; </w:t>
      </w:r>
    </w:p>
    <w:p w14:paraId="7D083DBE" w14:textId="77777777" w:rsidR="00ED6637" w:rsidRPr="00ED6637" w:rsidRDefault="00ED6637" w:rsidP="00ED6637">
      <w:pPr>
        <w:pStyle w:val="ListParagraph"/>
        <w:numPr>
          <w:ilvl w:val="0"/>
          <w:numId w:val="1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der Anbieter keinerlei Gewähr und Haftung in Bezug auf die Zuverlässigkeit und Qualität der Verbindung der App mit dem Internet oder einem anderen Kommunikationskanal übernimmt.</w:t>
      </w:r>
    </w:p>
    <w:p w14:paraId="4035A932" w14:textId="77777777" w:rsidR="00ED6637" w:rsidRPr="00ED6637" w:rsidRDefault="00ED6637" w:rsidP="00ED6637">
      <w:pPr>
        <w:spacing w:after="0" w:line="360" w:lineRule="auto"/>
        <w:rPr>
          <w:rFonts w:ascii="Arial" w:eastAsia="Times New Roman" w:hAnsi="Arial" w:cs="Arial"/>
          <w:noProof/>
          <w:sz w:val="20"/>
          <w:szCs w:val="20"/>
        </w:rPr>
      </w:pPr>
    </w:p>
    <w:p w14:paraId="65A8B0B6" w14:textId="77777777" w:rsidR="00ED6637" w:rsidRPr="00ED6637" w:rsidRDefault="00ED6637" w:rsidP="00ED6637">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de-DE"/>
        </w:rPr>
        <w:t>Schadenersatzhaftung des Anbieters</w:t>
      </w:r>
    </w:p>
    <w:p w14:paraId="1390363F"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 xml:space="preserve">Die Schadenersatzhaftung des Anbieters für leichte Fahrlässigkeit ist im weitesten, in den geltenden Vorschriften zulässigen Umfang ausgeschlossen. </w:t>
      </w:r>
    </w:p>
    <w:p w14:paraId="1E7DD998" w14:textId="77777777" w:rsidR="00ED6637" w:rsidRPr="00ED6637" w:rsidRDefault="00ED6637" w:rsidP="00ED6637">
      <w:pPr>
        <w:spacing w:after="0" w:line="360" w:lineRule="auto"/>
        <w:jc w:val="both"/>
        <w:rPr>
          <w:rFonts w:ascii="Arial" w:eastAsia="Times New Roman" w:hAnsi="Arial" w:cs="Arial"/>
          <w:noProof/>
          <w:sz w:val="20"/>
          <w:szCs w:val="20"/>
        </w:rPr>
      </w:pPr>
    </w:p>
    <w:p w14:paraId="5D11535D"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Der Anbieter haftet nicht für Einkommensverluste, Datenverluste und jegliche anderen Folgeschäden und indirekten Schäden.</w:t>
      </w:r>
      <w:bookmarkStart w:id="2" w:name="4"/>
      <w:bookmarkEnd w:id="2"/>
      <w:r>
        <w:rPr>
          <w:rFonts w:ascii="Arial" w:eastAsia="Times New Roman" w:hAnsi="Arial" w:cs="Arial"/>
          <w:noProof/>
          <w:sz w:val="20"/>
          <w:szCs w:val="20"/>
          <w:lang w:val="de-DE"/>
        </w:rPr>
        <w:t xml:space="preserve"> </w:t>
      </w:r>
    </w:p>
    <w:p w14:paraId="7CB80AFF" w14:textId="77777777" w:rsidR="00ED6637" w:rsidRPr="00ED6637" w:rsidRDefault="00ED6637" w:rsidP="00ED6637">
      <w:pPr>
        <w:spacing w:after="0" w:line="360" w:lineRule="auto"/>
        <w:jc w:val="both"/>
        <w:rPr>
          <w:rFonts w:ascii="Arial" w:eastAsia="Times New Roman" w:hAnsi="Arial" w:cs="Arial"/>
          <w:noProof/>
          <w:sz w:val="20"/>
          <w:szCs w:val="20"/>
        </w:rPr>
      </w:pPr>
    </w:p>
    <w:p w14:paraId="3B8ACE46"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 xml:space="preserve">Der Verkäufer haftet nicht für die Nichterfüllung seiner Verpflichtungen, wenn diese auf einen Fall höherer Gewalt zurückzuführen ist.  </w:t>
      </w:r>
    </w:p>
    <w:p w14:paraId="57183429" w14:textId="77777777" w:rsidR="00ED6637" w:rsidRPr="00ED6637" w:rsidRDefault="00ED6637" w:rsidP="00ED6637">
      <w:pPr>
        <w:spacing w:after="0" w:line="360" w:lineRule="auto"/>
        <w:rPr>
          <w:rFonts w:ascii="Arial" w:eastAsia="Times New Roman" w:hAnsi="Arial" w:cs="Arial"/>
          <w:noProof/>
          <w:sz w:val="20"/>
          <w:szCs w:val="20"/>
        </w:rPr>
      </w:pPr>
    </w:p>
    <w:p w14:paraId="5695F5D7" w14:textId="77777777" w:rsidR="00ED6637" w:rsidRPr="00ED6637" w:rsidRDefault="00ED6637" w:rsidP="00ED6637">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de-DE"/>
        </w:rPr>
        <w:t>Beschwerden</w:t>
      </w:r>
    </w:p>
    <w:p w14:paraId="520516FD"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Der Anbieter ist für die Lösung von Beschwerden in Bezug auf den Betrieb der mobilen Applikation zuständig. Der Anbieter wird die Beschwerden gemäß seinen Bestimmungen lösen. Diese sind für die Nutzer unter folgender Webadresse zugänglich:</w:t>
      </w:r>
    </w:p>
    <w:p w14:paraId="284FD89B" w14:textId="77777777" w:rsidR="00ED6637" w:rsidRPr="00ED6637" w:rsidRDefault="00660679" w:rsidP="00ED6637">
      <w:pPr>
        <w:spacing w:after="0" w:line="360" w:lineRule="auto"/>
        <w:jc w:val="both"/>
        <w:rPr>
          <w:rFonts w:ascii="Arial" w:eastAsia="Times New Roman" w:hAnsi="Arial" w:cs="Arial"/>
          <w:noProof/>
          <w:sz w:val="20"/>
          <w:szCs w:val="20"/>
        </w:rPr>
      </w:pPr>
      <w:hyperlink r:id="rId11" w:history="1">
        <w:r w:rsidR="00ED6637">
          <w:rPr>
            <w:rStyle w:val="Hyperlink"/>
            <w:rFonts w:ascii="Arial" w:eastAsia="Times New Roman" w:hAnsi="Arial" w:cs="Arial"/>
            <w:noProof/>
            <w:sz w:val="20"/>
            <w:szCs w:val="20"/>
            <w:lang w:val="de-DE"/>
          </w:rPr>
          <w:t>www.donatmg.eu</w:t>
        </w:r>
      </w:hyperlink>
      <w:r w:rsidR="00ED6637">
        <w:rPr>
          <w:rFonts w:ascii="Arial" w:eastAsia="Times New Roman" w:hAnsi="Arial" w:cs="Arial"/>
          <w:noProof/>
          <w:sz w:val="20"/>
          <w:szCs w:val="20"/>
          <w:lang w:val="de-DE"/>
        </w:rPr>
        <w:t xml:space="preserve"> </w:t>
      </w:r>
    </w:p>
    <w:p w14:paraId="1A356CFB" w14:textId="77777777" w:rsidR="00ED6637" w:rsidRPr="00ED6637" w:rsidRDefault="00ED6637" w:rsidP="00ED6637">
      <w:pPr>
        <w:spacing w:after="0" w:line="360" w:lineRule="auto"/>
        <w:jc w:val="both"/>
        <w:rPr>
          <w:rFonts w:ascii="Arial" w:eastAsia="Times New Roman" w:hAnsi="Arial" w:cs="Arial"/>
          <w:noProof/>
          <w:sz w:val="20"/>
          <w:szCs w:val="20"/>
        </w:rPr>
      </w:pPr>
    </w:p>
    <w:p w14:paraId="0EA29548"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 xml:space="preserve">Die Kontaktadresse für die Bearbeitung von Beschwerden ist </w:t>
      </w:r>
      <w:hyperlink r:id="rId12" w:history="1">
        <w:r>
          <w:rPr>
            <w:rStyle w:val="Hyperlink"/>
            <w:rFonts w:ascii="Arial" w:eastAsia="Times New Roman" w:hAnsi="Arial" w:cs="Arial"/>
            <w:noProof/>
            <w:sz w:val="20"/>
            <w:szCs w:val="20"/>
            <w:lang w:val="de-DE"/>
          </w:rPr>
          <w:t>info@donatmg.eu</w:t>
        </w:r>
      </w:hyperlink>
      <w:r>
        <w:rPr>
          <w:rFonts w:ascii="Arial" w:eastAsia="Times New Roman" w:hAnsi="Arial" w:cs="Arial"/>
          <w:noProof/>
          <w:sz w:val="20"/>
          <w:szCs w:val="20"/>
          <w:lang w:val="de-DE"/>
        </w:rPr>
        <w:t>.</w:t>
      </w:r>
    </w:p>
    <w:p w14:paraId="0E459232" w14:textId="77777777" w:rsidR="00ED6637" w:rsidRPr="00ED6637" w:rsidRDefault="00ED6637" w:rsidP="00ED6637">
      <w:pPr>
        <w:spacing w:after="0" w:line="360" w:lineRule="auto"/>
        <w:jc w:val="both"/>
        <w:rPr>
          <w:rFonts w:ascii="Arial" w:eastAsia="Times New Roman" w:hAnsi="Arial" w:cs="Arial"/>
          <w:noProof/>
          <w:sz w:val="20"/>
          <w:szCs w:val="20"/>
        </w:rPr>
      </w:pPr>
    </w:p>
    <w:p w14:paraId="1E0653FE"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 xml:space="preserve">Bezieht sich eine Beschwerde auf den Betrieb des Telekommunikationsnetzes und die Bezahlung der Leistungen des jeweiligen Telekommunikationsleistungsanbieters, ist der Nutzer verpflichtet, alle </w:t>
      </w:r>
      <w:r>
        <w:rPr>
          <w:rFonts w:ascii="Arial" w:eastAsia="Times New Roman" w:hAnsi="Arial" w:cs="Arial"/>
          <w:noProof/>
          <w:sz w:val="20"/>
          <w:szCs w:val="20"/>
          <w:lang w:val="de-DE"/>
        </w:rPr>
        <w:lastRenderedPageBreak/>
        <w:t xml:space="preserve">nötigen Unterlagen an die entsprechende Dienststelle des Telekommunikationsleistungsanbieters zu übermitteln. Die Telekommunikationsleistungsanbieter behandeln die Beschwerde gemäß ihren eigenen allgemeinen Geschäftsbedingungen. </w:t>
      </w:r>
    </w:p>
    <w:p w14:paraId="73D10A37" w14:textId="77777777" w:rsidR="00ED6637" w:rsidRPr="00ED6637" w:rsidRDefault="00ED6637" w:rsidP="00ED6637">
      <w:pPr>
        <w:spacing w:after="0" w:line="360" w:lineRule="auto"/>
        <w:rPr>
          <w:rFonts w:ascii="Arial" w:eastAsia="Times New Roman" w:hAnsi="Arial" w:cs="Arial"/>
          <w:noProof/>
          <w:sz w:val="20"/>
          <w:szCs w:val="20"/>
        </w:rPr>
      </w:pPr>
    </w:p>
    <w:p w14:paraId="3581E31B" w14:textId="77777777" w:rsidR="00ED6637" w:rsidRPr="00ED6637" w:rsidRDefault="00ED6637" w:rsidP="00ED6637">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de-DE"/>
        </w:rPr>
        <w:t>Beendigung der Bereitstellung bzw. Nutzung der App</w:t>
      </w:r>
    </w:p>
    <w:p w14:paraId="52F257DA"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 xml:space="preserve">Die App steht den Nutzern ab dem 22.8.2014 zur Verfügung. Der Anbieter kann die Zurverfügungstellung der App jederzeit beenden, indem er die Nutzer auf entsprechende Weise darüber informiert (z. B. durch Veröffentlichung auf seiner Website </w:t>
      </w:r>
      <w:hyperlink r:id="rId13" w:history="1">
        <w:r>
          <w:rPr>
            <w:rStyle w:val="Hyperlink"/>
            <w:rFonts w:ascii="Arial" w:eastAsia="Times New Roman" w:hAnsi="Arial" w:cs="Arial"/>
            <w:noProof/>
            <w:sz w:val="20"/>
            <w:szCs w:val="20"/>
            <w:lang w:val="de-DE"/>
          </w:rPr>
          <w:t>www.donatmg.eu/</w:t>
        </w:r>
      </w:hyperlink>
      <w:r>
        <w:rPr>
          <w:rFonts w:ascii="Arial" w:eastAsia="Times New Roman" w:hAnsi="Arial" w:cs="Arial"/>
          <w:noProof/>
          <w:sz w:val="20"/>
          <w:szCs w:val="20"/>
          <w:lang w:val="de-DE"/>
        </w:rPr>
        <w:t>).</w:t>
      </w:r>
    </w:p>
    <w:p w14:paraId="36212641" w14:textId="77777777" w:rsidR="00ED6637" w:rsidRPr="00ED6637" w:rsidRDefault="00ED6637" w:rsidP="00ED6637">
      <w:pPr>
        <w:spacing w:after="0" w:line="360" w:lineRule="auto"/>
        <w:jc w:val="both"/>
        <w:rPr>
          <w:rFonts w:ascii="Arial" w:eastAsia="Times New Roman" w:hAnsi="Arial" w:cs="Arial"/>
          <w:noProof/>
          <w:sz w:val="20"/>
          <w:szCs w:val="20"/>
        </w:rPr>
      </w:pPr>
    </w:p>
    <w:p w14:paraId="30C56035"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Der Nutzer hat das Recht, die Nutzung der App jederzeit zu beenden. Dies tut er, indem er die App von seinem Mobilgerät entfernt.</w:t>
      </w:r>
    </w:p>
    <w:p w14:paraId="1F08ADDE" w14:textId="77777777" w:rsidR="00ED6637" w:rsidRPr="00ED6637" w:rsidRDefault="00ED6637" w:rsidP="00ED6637">
      <w:pPr>
        <w:spacing w:after="0" w:line="360" w:lineRule="auto"/>
        <w:jc w:val="both"/>
        <w:rPr>
          <w:rFonts w:ascii="Arial" w:eastAsia="Times New Roman" w:hAnsi="Arial" w:cs="Arial"/>
          <w:noProof/>
          <w:sz w:val="20"/>
          <w:szCs w:val="20"/>
        </w:rPr>
      </w:pPr>
    </w:p>
    <w:p w14:paraId="2B02E49B"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Der Anbieter hat das Recht, jedem Nutzer ohne vorherige Ankündigung den Zugang zur bzw. die Nutzung der App zu verwehren, wenn dieser gegen diese Allgemeinen Nutzungsbedingungen verstoßen hat.</w:t>
      </w:r>
    </w:p>
    <w:p w14:paraId="2908E8AD" w14:textId="77777777" w:rsidR="00ED6637" w:rsidRPr="00ED6637" w:rsidRDefault="00ED6637" w:rsidP="00ED6637">
      <w:pPr>
        <w:spacing w:after="0" w:line="360" w:lineRule="auto"/>
        <w:jc w:val="both"/>
        <w:rPr>
          <w:rFonts w:ascii="Arial" w:eastAsia="Times New Roman" w:hAnsi="Arial" w:cs="Arial"/>
          <w:noProof/>
          <w:sz w:val="20"/>
          <w:szCs w:val="20"/>
        </w:rPr>
      </w:pPr>
    </w:p>
    <w:p w14:paraId="55D2EA92"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Im Fall der Beendigung der Zurverfügungstellung bzw. Nutzung der App gemäß diesem Kapitel, erlischt das Recht des Nutzers zur Verwendung der App automatisch, wie es in diesen Allgemeinen Nutzungsbedingungen dargelegt ist. Der Nutzer ist des Weiteren verpflichtet, die Verwendung der App unverzüglich einzustellen und alle Kopien der App zu vernichten bzw. zu löschen.</w:t>
      </w:r>
    </w:p>
    <w:p w14:paraId="177DC5F2" w14:textId="77777777" w:rsidR="00ED6637" w:rsidRPr="00ED6637" w:rsidRDefault="00ED6637" w:rsidP="00ED6637">
      <w:pPr>
        <w:spacing w:after="0" w:line="360" w:lineRule="auto"/>
        <w:rPr>
          <w:rFonts w:ascii="Arial" w:eastAsia="Times New Roman" w:hAnsi="Arial" w:cs="Arial"/>
          <w:noProof/>
          <w:sz w:val="20"/>
          <w:szCs w:val="20"/>
        </w:rPr>
      </w:pPr>
    </w:p>
    <w:p w14:paraId="4F1FA5C3" w14:textId="77777777" w:rsidR="00ED6637" w:rsidRPr="00ED6637" w:rsidRDefault="00ED6637" w:rsidP="00ED6637">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de-DE"/>
        </w:rPr>
        <w:t>Schlussbestimmungen</w:t>
      </w:r>
    </w:p>
    <w:p w14:paraId="0C27034F"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 xml:space="preserve">Der Anbieter hat das Recht, neue Versionen der App zu veröffentlichen, wenn dies aufgrund von technischen oder funktionellen Upgrades der App erforderlich ist. Der Nutzer wird entweder in der App selbst über die neue Version der App informiert, oder das Upgrade der App wird automatisch auf dem Mobilgerät durchgeführt (je nach Nutzereinstellungen). Soweit vom Anbieter nicht ausdrücklich anders bestimmt, gelten diese Allgemeinen Nutzungsbedingungen auch für alle eventuellen späteren Upgrades bzw. neuen Versionen bzw. anderen Änderungen der App. </w:t>
      </w:r>
    </w:p>
    <w:p w14:paraId="4FB69C87" w14:textId="77777777" w:rsidR="00ED6637" w:rsidRPr="00ED6637" w:rsidRDefault="00ED6637" w:rsidP="00ED6637">
      <w:pPr>
        <w:spacing w:after="0" w:line="360" w:lineRule="auto"/>
        <w:jc w:val="both"/>
        <w:rPr>
          <w:rFonts w:ascii="Arial" w:eastAsia="Times New Roman" w:hAnsi="Arial" w:cs="Arial"/>
          <w:noProof/>
          <w:sz w:val="20"/>
          <w:szCs w:val="20"/>
        </w:rPr>
      </w:pPr>
    </w:p>
    <w:p w14:paraId="2B9FD50A" w14:textId="2620608B"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 xml:space="preserve">Bei unerlaubter Nutzung der App oder bei anderen Arten von Missbrauch beim Zugang und bei der Nutzung der </w:t>
      </w:r>
      <w:r w:rsidRPr="00F80120">
        <w:rPr>
          <w:rFonts w:ascii="Arial" w:eastAsia="Times New Roman" w:hAnsi="Arial" w:cs="Arial"/>
          <w:noProof/>
          <w:sz w:val="20"/>
          <w:szCs w:val="20"/>
          <w:lang w:val="de-DE"/>
        </w:rPr>
        <w:t>App h</w:t>
      </w:r>
      <w:r>
        <w:rPr>
          <w:rFonts w:ascii="Arial" w:eastAsia="Times New Roman" w:hAnsi="Arial" w:cs="Arial"/>
          <w:noProof/>
          <w:sz w:val="20"/>
          <w:szCs w:val="20"/>
          <w:lang w:val="de-DE"/>
        </w:rPr>
        <w:t>at der Anbieter das Recht, alle Maßnahmen zu ergreifen, die er nach vernünftiger kaufmännischer Beurteilung für nötig hält, um seine Rechte und Interessen und/oder die Rechte und Interessen anderer Personen zu wahren (z. B. Zugriffsverweigerung auf die App).</w:t>
      </w:r>
    </w:p>
    <w:p w14:paraId="2DBCACFC" w14:textId="77777777" w:rsidR="00ED6637" w:rsidRPr="00ED6637" w:rsidRDefault="00ED6637" w:rsidP="00ED6637">
      <w:pPr>
        <w:spacing w:after="0" w:line="360" w:lineRule="auto"/>
        <w:jc w:val="both"/>
        <w:rPr>
          <w:rFonts w:ascii="Arial" w:eastAsia="Times New Roman" w:hAnsi="Arial" w:cs="Arial"/>
          <w:noProof/>
          <w:sz w:val="20"/>
          <w:szCs w:val="20"/>
        </w:rPr>
      </w:pPr>
    </w:p>
    <w:p w14:paraId="3A451CE8"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 xml:space="preserve">Der Anbieter hat das Recht, diese Allgemeinen Nutzungsbedingungen jederzeit zu ändern. Über Änderungen der Allgemeinen Nutzungsbedingungen werden die Nutzer vom Anbieter auf zuverlässige Weise informiert (z. B. durch Veröffentlichung auf seiner Website </w:t>
      </w:r>
      <w:hyperlink r:id="rId14" w:history="1">
        <w:r>
          <w:rPr>
            <w:rStyle w:val="Hyperlink"/>
            <w:rFonts w:ascii="Arial" w:eastAsia="Times New Roman" w:hAnsi="Arial" w:cs="Arial"/>
            <w:noProof/>
            <w:sz w:val="20"/>
            <w:szCs w:val="20"/>
            <w:lang w:val="de-DE"/>
          </w:rPr>
          <w:t>www.donatmg.eu/</w:t>
        </w:r>
      </w:hyperlink>
      <w:r>
        <w:rPr>
          <w:rFonts w:ascii="Arial" w:eastAsia="Times New Roman" w:hAnsi="Arial" w:cs="Arial"/>
          <w:noProof/>
          <w:sz w:val="20"/>
          <w:szCs w:val="20"/>
          <w:lang w:val="de-DE"/>
        </w:rPr>
        <w:t xml:space="preserve">). </w:t>
      </w:r>
    </w:p>
    <w:p w14:paraId="0872D690" w14:textId="77777777" w:rsidR="00ED6637" w:rsidRPr="00ED6637" w:rsidRDefault="00ED6637" w:rsidP="00ED6637">
      <w:pPr>
        <w:spacing w:after="0" w:line="360" w:lineRule="auto"/>
        <w:jc w:val="both"/>
        <w:rPr>
          <w:rFonts w:ascii="Arial" w:eastAsia="Times New Roman" w:hAnsi="Arial" w:cs="Arial"/>
          <w:noProof/>
          <w:sz w:val="20"/>
          <w:szCs w:val="20"/>
        </w:rPr>
      </w:pPr>
    </w:p>
    <w:p w14:paraId="389E0377"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 xml:space="preserve">Stimmt der Nutzer den Änderungen der Allgemeinen Nutzungsbedingungen nicht zu, ist er verpflichtet, die Verwendung der mobilen Applikation umgehend einzustellen. Verwendet er die mobile Applikation </w:t>
      </w:r>
      <w:r>
        <w:rPr>
          <w:rFonts w:ascii="Arial" w:eastAsia="Times New Roman" w:hAnsi="Arial" w:cs="Arial"/>
          <w:noProof/>
          <w:sz w:val="20"/>
          <w:szCs w:val="20"/>
          <w:lang w:val="de-DE"/>
        </w:rPr>
        <w:lastRenderedPageBreak/>
        <w:t xml:space="preserve">auch weiterhin, wird dies als Bekundung seines Einverständnisses mit den Änderungen der Allgemeinen Nutzungsbedingungen gewertet. </w:t>
      </w:r>
    </w:p>
    <w:p w14:paraId="20F7CC11" w14:textId="77777777" w:rsidR="00ED6637" w:rsidRPr="00ED6637" w:rsidRDefault="00ED6637" w:rsidP="00ED6637">
      <w:pPr>
        <w:spacing w:after="0" w:line="360" w:lineRule="auto"/>
        <w:jc w:val="both"/>
        <w:rPr>
          <w:rFonts w:ascii="Arial" w:eastAsia="Times New Roman" w:hAnsi="Arial" w:cs="Arial"/>
          <w:noProof/>
          <w:sz w:val="20"/>
          <w:szCs w:val="20"/>
        </w:rPr>
      </w:pPr>
    </w:p>
    <w:p w14:paraId="5D5C67DD"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Diese allgemeinen Nutzungsbedingungen treten am Tag der Veröffentlichung der App in Kraft.</w:t>
      </w:r>
    </w:p>
    <w:p w14:paraId="3D097243" w14:textId="77777777" w:rsidR="00ED6637" w:rsidRPr="00ED6637" w:rsidRDefault="00ED6637" w:rsidP="00ED6637">
      <w:pPr>
        <w:spacing w:after="0" w:line="360" w:lineRule="auto"/>
        <w:jc w:val="both"/>
        <w:rPr>
          <w:rFonts w:ascii="Arial" w:eastAsia="Times New Roman" w:hAnsi="Arial" w:cs="Arial"/>
          <w:noProof/>
          <w:sz w:val="20"/>
          <w:szCs w:val="20"/>
        </w:rPr>
      </w:pPr>
      <w:bookmarkStart w:id="3" w:name="5"/>
      <w:bookmarkEnd w:id="3"/>
    </w:p>
    <w:p w14:paraId="2E713A2D" w14:textId="1C98E45A"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Die Originalfassung dieser Allgemeinen Nutzungsbedingungen wurde in slowenischer Sprache verfasst und für die Nutzer in die englische, italienische</w:t>
      </w:r>
      <w:r w:rsidR="00F80120">
        <w:rPr>
          <w:rFonts w:ascii="Arial" w:eastAsia="Times New Roman" w:hAnsi="Arial" w:cs="Arial"/>
          <w:noProof/>
          <w:sz w:val="20"/>
          <w:szCs w:val="20"/>
          <w:lang w:val="de-DE"/>
        </w:rPr>
        <w:t xml:space="preserve">, russische, kroatische </w:t>
      </w:r>
      <w:r>
        <w:rPr>
          <w:rFonts w:ascii="Arial" w:eastAsia="Times New Roman" w:hAnsi="Arial" w:cs="Arial"/>
          <w:noProof/>
          <w:sz w:val="20"/>
          <w:szCs w:val="20"/>
          <w:lang w:val="de-DE"/>
        </w:rPr>
        <w:t xml:space="preserve">und deutsche Sprache übersetzt. </w:t>
      </w:r>
      <w:r w:rsidRPr="00F80120">
        <w:rPr>
          <w:rFonts w:ascii="Arial" w:eastAsia="Times New Roman" w:hAnsi="Arial" w:cs="Arial"/>
          <w:noProof/>
          <w:sz w:val="20"/>
          <w:szCs w:val="20"/>
          <w:lang w:val="de-DE"/>
        </w:rPr>
        <w:t>Die Verwendung der App ist in slowenischer, englischer, italienischer, russischer, kroatischer und</w:t>
      </w:r>
      <w:r w:rsidRPr="00F80120">
        <w:rPr>
          <w:rFonts w:ascii="Calibri" w:eastAsia="Times New Roman" w:hAnsi="Calibri" w:cs="Arial"/>
          <w:noProof/>
          <w:sz w:val="16"/>
          <w:szCs w:val="20"/>
          <w:lang w:val="de-DE"/>
        </w:rPr>
        <w:t xml:space="preserve"> </w:t>
      </w:r>
      <w:r w:rsidRPr="00F80120">
        <w:rPr>
          <w:rFonts w:ascii="Arial" w:eastAsia="Times New Roman" w:hAnsi="Arial" w:cs="Arial"/>
          <w:noProof/>
          <w:sz w:val="20"/>
          <w:szCs w:val="20"/>
          <w:lang w:val="de-DE"/>
        </w:rPr>
        <w:t>deutscher Sprache möglich.</w:t>
      </w:r>
    </w:p>
    <w:p w14:paraId="48D18EEA" w14:textId="77777777" w:rsidR="00ED6637" w:rsidRPr="00ED6637" w:rsidRDefault="00ED6637" w:rsidP="00ED6637">
      <w:pPr>
        <w:spacing w:after="0" w:line="360" w:lineRule="auto"/>
        <w:jc w:val="both"/>
        <w:rPr>
          <w:rFonts w:ascii="Arial" w:eastAsia="Times New Roman" w:hAnsi="Arial" w:cs="Arial"/>
          <w:noProof/>
          <w:sz w:val="20"/>
          <w:szCs w:val="20"/>
        </w:rPr>
      </w:pPr>
    </w:p>
    <w:p w14:paraId="2A647430" w14:textId="77777777" w:rsidR="00ED6637" w:rsidRPr="00ED6637" w:rsidRDefault="00ED6637" w:rsidP="00ED6637">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de-DE"/>
        </w:rPr>
        <w:t>Für die Beilegung eventueller Streitigkeiten, die aus der Nutzung der App und/oder aus diesen Allgemeinen Nutzungsbedingungen hervorgehen könnten, ist das Gericht in Ljubljana, Slowenien zuständig und gilt die Anwendung slowenischen Rechts als vereinbart.</w:t>
      </w:r>
    </w:p>
    <w:p w14:paraId="6ACA0C5C" w14:textId="77777777" w:rsidR="00ED6637" w:rsidRPr="00ED6637" w:rsidRDefault="00ED6637" w:rsidP="00ED6637">
      <w:pPr>
        <w:spacing w:after="0" w:line="360" w:lineRule="auto"/>
        <w:jc w:val="both"/>
        <w:rPr>
          <w:rFonts w:ascii="Arial" w:eastAsia="Times New Roman" w:hAnsi="Arial" w:cs="Arial"/>
          <w:noProof/>
          <w:sz w:val="20"/>
          <w:szCs w:val="20"/>
        </w:rPr>
      </w:pPr>
    </w:p>
    <w:p w14:paraId="644904BB" w14:textId="77777777" w:rsidR="00ED6637" w:rsidRPr="00ED6637" w:rsidRDefault="00ED6637" w:rsidP="00ED6637">
      <w:pPr>
        <w:spacing w:after="0" w:line="360" w:lineRule="auto"/>
        <w:rPr>
          <w:rFonts w:ascii="Arial" w:eastAsia="Times New Roman" w:hAnsi="Arial" w:cs="Arial"/>
          <w:noProof/>
          <w:sz w:val="20"/>
          <w:szCs w:val="20"/>
        </w:rPr>
      </w:pPr>
      <w:r>
        <w:rPr>
          <w:rFonts w:ascii="Arial" w:eastAsia="Times New Roman" w:hAnsi="Arial" w:cs="Arial"/>
          <w:noProof/>
          <w:sz w:val="20"/>
          <w:szCs w:val="20"/>
          <w:lang w:val="de-DE"/>
        </w:rPr>
        <w:t>Ljubljana, den 22.8.2014</w:t>
      </w:r>
    </w:p>
    <w:p w14:paraId="60475592" w14:textId="77777777" w:rsidR="00ED6637" w:rsidRPr="00ED6637" w:rsidRDefault="00ED6637" w:rsidP="00ED6637">
      <w:pPr>
        <w:rPr>
          <w:b/>
          <w:noProof/>
          <w:sz w:val="28"/>
        </w:rPr>
      </w:pPr>
    </w:p>
    <w:p w14:paraId="2BAAA180" w14:textId="77777777" w:rsidR="00ED6637" w:rsidRPr="00ED6637" w:rsidRDefault="00ED6637" w:rsidP="00ED6637">
      <w:pPr>
        <w:rPr>
          <w:noProof/>
        </w:rPr>
      </w:pPr>
    </w:p>
    <w:p w14:paraId="4C026EB6" w14:textId="77777777" w:rsidR="00ED6637" w:rsidRPr="00ED6637" w:rsidRDefault="00ED6637" w:rsidP="00ED6637">
      <w:pPr>
        <w:rPr>
          <w:noProof/>
        </w:rPr>
      </w:pPr>
    </w:p>
    <w:sectPr w:rsidR="00ED6637" w:rsidRPr="00ED6637" w:rsidSect="00154023">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39D74" w14:textId="77777777" w:rsidR="00AB279E" w:rsidRPr="00ED6637" w:rsidRDefault="00AB279E" w:rsidP="00ED6637">
      <w:pPr>
        <w:spacing w:after="0" w:line="240" w:lineRule="auto"/>
        <w:rPr>
          <w:noProof/>
        </w:rPr>
      </w:pPr>
      <w:r>
        <w:rPr>
          <w:noProof/>
        </w:rPr>
        <w:separator/>
      </w:r>
    </w:p>
  </w:endnote>
  <w:endnote w:type="continuationSeparator" w:id="0">
    <w:p w14:paraId="2852BF6C" w14:textId="77777777" w:rsidR="00AB279E" w:rsidRPr="00ED6637" w:rsidRDefault="00AB279E" w:rsidP="00ED6637">
      <w:pPr>
        <w:spacing w:after="0" w:line="240" w:lineRule="auto"/>
        <w:rPr>
          <w:noProof/>
        </w:rPr>
      </w:pPr>
      <w:r>
        <w:rPr>
          <w:noProo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38B44" w14:textId="77777777" w:rsidR="00ED6637" w:rsidRDefault="00ED66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F507A" w14:textId="77777777" w:rsidR="00ED6637" w:rsidRDefault="00ED66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28070" w14:textId="77777777" w:rsidR="00ED6637" w:rsidRDefault="00ED6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49D3B" w14:textId="77777777" w:rsidR="00AB279E" w:rsidRPr="00ED6637" w:rsidRDefault="00AB279E" w:rsidP="00ED6637">
      <w:pPr>
        <w:spacing w:after="0" w:line="240" w:lineRule="auto"/>
        <w:rPr>
          <w:noProof/>
        </w:rPr>
      </w:pPr>
      <w:r>
        <w:rPr>
          <w:noProof/>
        </w:rPr>
        <w:separator/>
      </w:r>
    </w:p>
  </w:footnote>
  <w:footnote w:type="continuationSeparator" w:id="0">
    <w:p w14:paraId="5AF35517" w14:textId="77777777" w:rsidR="00AB279E" w:rsidRPr="00ED6637" w:rsidRDefault="00AB279E" w:rsidP="00ED6637">
      <w:pPr>
        <w:spacing w:after="0" w:line="240" w:lineRule="auto"/>
        <w:rPr>
          <w:noProof/>
        </w:rPr>
      </w:pPr>
      <w:r>
        <w:rPr>
          <w:noProof/>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A73D8" w14:textId="77777777" w:rsidR="00ED6637" w:rsidRDefault="00ED66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F9010" w14:textId="77777777" w:rsidR="00ED6637" w:rsidRDefault="00ED66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EF1B8" w14:textId="77777777" w:rsidR="00ED6637" w:rsidRDefault="00ED66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numPicBullet w:numPicBulletId="7">
    <w:pict>
      <v:shape id="_x0000_i1033" type="#_x0000_t75" style="width:3in;height:3in" o:bullet="t"/>
    </w:pict>
  </w:numPicBullet>
  <w:numPicBullet w:numPicBulletId="8">
    <w:pict>
      <v:shape id="_x0000_i1034" type="#_x0000_t75" style="width:3in;height:3in" o:bullet="t"/>
    </w:pict>
  </w:numPicBullet>
  <w:numPicBullet w:numPicBulletId="9">
    <w:pict>
      <v:shape id="_x0000_i1035" type="#_x0000_t75" style="width:3in;height:3in" o:bullet="t"/>
    </w:pict>
  </w:numPicBullet>
  <w:abstractNum w:abstractNumId="0">
    <w:nsid w:val="14E84057"/>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C104A1D"/>
    <w:multiLevelType w:val="multilevel"/>
    <w:tmpl w:val="04D8360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EA6679"/>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21F8629B"/>
    <w:multiLevelType w:val="multilevel"/>
    <w:tmpl w:val="47A0468C"/>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277085"/>
    <w:multiLevelType w:val="hybridMultilevel"/>
    <w:tmpl w:val="F49EE686"/>
    <w:lvl w:ilvl="0" w:tplc="33C0A12A">
      <w:numFmt w:val="bullet"/>
      <w:lvlText w:val=""/>
      <w:lvlJc w:val="left"/>
      <w:pPr>
        <w:ind w:left="720" w:hanging="360"/>
      </w:pPr>
      <w:rPr>
        <w:rFonts w:ascii="Symbol" w:eastAsia="Times New Roman" w:hAnsi="Symbo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2E4554DB"/>
    <w:multiLevelType w:val="hybridMultilevel"/>
    <w:tmpl w:val="2E8AB9E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316B221A"/>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31CB01C0"/>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nsid w:val="32412374"/>
    <w:multiLevelType w:val="multilevel"/>
    <w:tmpl w:val="BFE654E4"/>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PicBulletId w:val="9"/>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404D88"/>
    <w:multiLevelType w:val="multilevel"/>
    <w:tmpl w:val="1C789B4E"/>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B07F7F"/>
    <w:multiLevelType w:val="multilevel"/>
    <w:tmpl w:val="2132CF52"/>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472D4"/>
    <w:multiLevelType w:val="hybridMultilevel"/>
    <w:tmpl w:val="6C4E8E0A"/>
    <w:lvl w:ilvl="0" w:tplc="33C0A12A">
      <w:numFmt w:val="bullet"/>
      <w:lvlText w:val=""/>
      <w:lvlJc w:val="left"/>
      <w:pPr>
        <w:ind w:left="720" w:hanging="360"/>
      </w:pPr>
      <w:rPr>
        <w:rFonts w:ascii="Symbol" w:eastAsia="Times New Roman" w:hAnsi="Symbo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5D7F2B50"/>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nsid w:val="6A2F5489"/>
    <w:multiLevelType w:val="hybridMultilevel"/>
    <w:tmpl w:val="94F2798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nsid w:val="770C49D2"/>
    <w:multiLevelType w:val="hybridMultilevel"/>
    <w:tmpl w:val="94F2798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nsid w:val="7FBF0C50"/>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2"/>
  </w:num>
  <w:num w:numId="2">
    <w:abstractNumId w:val="1"/>
  </w:num>
  <w:num w:numId="3">
    <w:abstractNumId w:val="10"/>
  </w:num>
  <w:num w:numId="4">
    <w:abstractNumId w:val="13"/>
  </w:num>
  <w:num w:numId="5">
    <w:abstractNumId w:val="14"/>
  </w:num>
  <w:num w:numId="6">
    <w:abstractNumId w:val="15"/>
  </w:num>
  <w:num w:numId="7">
    <w:abstractNumId w:val="7"/>
  </w:num>
  <w:num w:numId="8">
    <w:abstractNumId w:val="6"/>
  </w:num>
  <w:num w:numId="9">
    <w:abstractNumId w:val="2"/>
  </w:num>
  <w:num w:numId="10">
    <w:abstractNumId w:val="3"/>
  </w:num>
  <w:num w:numId="11">
    <w:abstractNumId w:val="9"/>
  </w:num>
  <w:num w:numId="12">
    <w:abstractNumId w:val="8"/>
  </w:num>
  <w:num w:numId="13">
    <w:abstractNumId w:val="0"/>
  </w:num>
  <w:num w:numId="14">
    <w:abstractNumId w:val="11"/>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7D8"/>
    <w:rsid w:val="0004315B"/>
    <w:rsid w:val="0005425D"/>
    <w:rsid w:val="000566B7"/>
    <w:rsid w:val="000A2ED3"/>
    <w:rsid w:val="000A3A04"/>
    <w:rsid w:val="001225AC"/>
    <w:rsid w:val="00136291"/>
    <w:rsid w:val="00136A14"/>
    <w:rsid w:val="00154023"/>
    <w:rsid w:val="001562B9"/>
    <w:rsid w:val="00176921"/>
    <w:rsid w:val="001832C9"/>
    <w:rsid w:val="00191606"/>
    <w:rsid w:val="00191B40"/>
    <w:rsid w:val="001B7A0F"/>
    <w:rsid w:val="001D0DA3"/>
    <w:rsid w:val="001D3FA7"/>
    <w:rsid w:val="001E4795"/>
    <w:rsid w:val="001F025A"/>
    <w:rsid w:val="001F6545"/>
    <w:rsid w:val="001F7D84"/>
    <w:rsid w:val="00251006"/>
    <w:rsid w:val="002B55EC"/>
    <w:rsid w:val="002C3C18"/>
    <w:rsid w:val="00365B32"/>
    <w:rsid w:val="00375ACA"/>
    <w:rsid w:val="003D16A5"/>
    <w:rsid w:val="003E23C5"/>
    <w:rsid w:val="003E727A"/>
    <w:rsid w:val="00414FA8"/>
    <w:rsid w:val="00422335"/>
    <w:rsid w:val="00430262"/>
    <w:rsid w:val="00470738"/>
    <w:rsid w:val="00486B6A"/>
    <w:rsid w:val="004D1D48"/>
    <w:rsid w:val="004D40AC"/>
    <w:rsid w:val="005101C9"/>
    <w:rsid w:val="00552607"/>
    <w:rsid w:val="00585D20"/>
    <w:rsid w:val="005D0D4D"/>
    <w:rsid w:val="006029CB"/>
    <w:rsid w:val="006573F5"/>
    <w:rsid w:val="00660679"/>
    <w:rsid w:val="00673450"/>
    <w:rsid w:val="006B1BCA"/>
    <w:rsid w:val="006C653C"/>
    <w:rsid w:val="006D5BCA"/>
    <w:rsid w:val="006F657C"/>
    <w:rsid w:val="00713914"/>
    <w:rsid w:val="00755672"/>
    <w:rsid w:val="00766140"/>
    <w:rsid w:val="00791814"/>
    <w:rsid w:val="00792839"/>
    <w:rsid w:val="00797997"/>
    <w:rsid w:val="007E5183"/>
    <w:rsid w:val="0085043F"/>
    <w:rsid w:val="0085703D"/>
    <w:rsid w:val="008B600E"/>
    <w:rsid w:val="008C5119"/>
    <w:rsid w:val="008D67CB"/>
    <w:rsid w:val="00907527"/>
    <w:rsid w:val="0092514A"/>
    <w:rsid w:val="009411CE"/>
    <w:rsid w:val="009901FD"/>
    <w:rsid w:val="00990E6A"/>
    <w:rsid w:val="009A04F2"/>
    <w:rsid w:val="009B414C"/>
    <w:rsid w:val="009E4DD8"/>
    <w:rsid w:val="00A4339D"/>
    <w:rsid w:val="00A615BB"/>
    <w:rsid w:val="00A6465B"/>
    <w:rsid w:val="00A77835"/>
    <w:rsid w:val="00AA3054"/>
    <w:rsid w:val="00AB279E"/>
    <w:rsid w:val="00B23A9F"/>
    <w:rsid w:val="00B32D10"/>
    <w:rsid w:val="00B74777"/>
    <w:rsid w:val="00B930E4"/>
    <w:rsid w:val="00BC3AD7"/>
    <w:rsid w:val="00BF5179"/>
    <w:rsid w:val="00C2273F"/>
    <w:rsid w:val="00C342E9"/>
    <w:rsid w:val="00C53B60"/>
    <w:rsid w:val="00CA2749"/>
    <w:rsid w:val="00CD6851"/>
    <w:rsid w:val="00CE41D6"/>
    <w:rsid w:val="00CF67D6"/>
    <w:rsid w:val="00D42D3F"/>
    <w:rsid w:val="00D577D8"/>
    <w:rsid w:val="00D93324"/>
    <w:rsid w:val="00DA1DF0"/>
    <w:rsid w:val="00DA5F10"/>
    <w:rsid w:val="00DB6C32"/>
    <w:rsid w:val="00DE6B36"/>
    <w:rsid w:val="00E4151C"/>
    <w:rsid w:val="00EA3715"/>
    <w:rsid w:val="00EC3C61"/>
    <w:rsid w:val="00EC6BB7"/>
    <w:rsid w:val="00ED6637"/>
    <w:rsid w:val="00F13F4A"/>
    <w:rsid w:val="00F360EF"/>
    <w:rsid w:val="00F80120"/>
    <w:rsid w:val="00FA14EE"/>
    <w:rsid w:val="00FC0FDE"/>
    <w:rsid w:val="00FE3783"/>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4DB2E35F"/>
  <w15:docId w15:val="{A5AF228A-20D9-4F83-9FB7-99A85C65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023"/>
  </w:style>
  <w:style w:type="paragraph" w:styleId="Heading2">
    <w:name w:val="heading 2"/>
    <w:basedOn w:val="Normal"/>
    <w:next w:val="Normal"/>
    <w:link w:val="Heading2Char"/>
    <w:uiPriority w:val="9"/>
    <w:unhideWhenUsed/>
    <w:qFormat/>
    <w:rsid w:val="00D577D8"/>
    <w:pPr>
      <w:keepNext/>
      <w:keepLines/>
      <w:spacing w:after="120"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7D8"/>
    <w:pPr>
      <w:ind w:left="720"/>
      <w:contextualSpacing/>
    </w:pPr>
  </w:style>
  <w:style w:type="character" w:customStyle="1" w:styleId="Heading2Char">
    <w:name w:val="Heading 2 Char"/>
    <w:basedOn w:val="DefaultParagraphFont"/>
    <w:link w:val="Heading2"/>
    <w:uiPriority w:val="9"/>
    <w:rsid w:val="00D577D8"/>
    <w:rPr>
      <w:rFonts w:eastAsiaTheme="majorEastAsia" w:cstheme="majorBidi"/>
      <w:b/>
      <w:bCs/>
      <w:sz w:val="26"/>
      <w:szCs w:val="26"/>
    </w:rPr>
  </w:style>
  <w:style w:type="character" w:customStyle="1" w:styleId="apple-converted-space">
    <w:name w:val="apple-converted-space"/>
    <w:basedOn w:val="DefaultParagraphFont"/>
    <w:rsid w:val="009411CE"/>
  </w:style>
  <w:style w:type="table" w:styleId="TableGrid">
    <w:name w:val="Table Grid"/>
    <w:basedOn w:val="TableNormal"/>
    <w:uiPriority w:val="59"/>
    <w:rsid w:val="00A43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486B6A"/>
    <w:pPr>
      <w:spacing w:after="0" w:line="240" w:lineRule="auto"/>
      <w:jc w:val="both"/>
    </w:pPr>
    <w:rPr>
      <w:rFonts w:ascii="Arial" w:eastAsia="Times New Roman" w:hAnsi="Arial" w:cs="Arial"/>
      <w:b/>
      <w:bCs/>
      <w:sz w:val="24"/>
      <w:szCs w:val="24"/>
      <w:lang w:eastAsia="sl-SI"/>
    </w:rPr>
  </w:style>
  <w:style w:type="character" w:customStyle="1" w:styleId="BodyTextChar">
    <w:name w:val="Body Text Char"/>
    <w:basedOn w:val="DefaultParagraphFont"/>
    <w:link w:val="BodyText"/>
    <w:uiPriority w:val="99"/>
    <w:rsid w:val="00486B6A"/>
    <w:rPr>
      <w:rFonts w:ascii="Arial" w:eastAsia="Times New Roman" w:hAnsi="Arial" w:cs="Arial"/>
      <w:b/>
      <w:bCs/>
      <w:sz w:val="24"/>
      <w:szCs w:val="24"/>
      <w:lang w:eastAsia="sl-SI"/>
    </w:rPr>
  </w:style>
  <w:style w:type="character" w:styleId="Emphasis">
    <w:name w:val="Emphasis"/>
    <w:basedOn w:val="DefaultParagraphFont"/>
    <w:uiPriority w:val="20"/>
    <w:qFormat/>
    <w:rsid w:val="00CD6851"/>
    <w:rPr>
      <w:b/>
      <w:bCs/>
      <w:i w:val="0"/>
      <w:iCs w:val="0"/>
    </w:rPr>
  </w:style>
  <w:style w:type="character" w:customStyle="1" w:styleId="tt">
    <w:name w:val="tt"/>
    <w:basedOn w:val="DefaultParagraphFont"/>
    <w:rsid w:val="00673450"/>
  </w:style>
  <w:style w:type="character" w:styleId="Hyperlink">
    <w:name w:val="Hyperlink"/>
    <w:basedOn w:val="DefaultParagraphFont"/>
    <w:uiPriority w:val="99"/>
    <w:unhideWhenUsed/>
    <w:rsid w:val="00F13F4A"/>
    <w:rPr>
      <w:color w:val="0563C1" w:themeColor="hyperlink"/>
      <w:u w:val="single"/>
    </w:rPr>
  </w:style>
  <w:style w:type="paragraph" w:styleId="NormalWeb">
    <w:name w:val="Normal (Web)"/>
    <w:basedOn w:val="Normal"/>
    <w:uiPriority w:val="99"/>
    <w:semiHidden/>
    <w:unhideWhenUsed/>
    <w:rsid w:val="00375ACA"/>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CommentReference">
    <w:name w:val="annotation reference"/>
    <w:basedOn w:val="DefaultParagraphFont"/>
    <w:uiPriority w:val="99"/>
    <w:semiHidden/>
    <w:unhideWhenUsed/>
    <w:rsid w:val="001D3FA7"/>
    <w:rPr>
      <w:sz w:val="16"/>
      <w:szCs w:val="16"/>
    </w:rPr>
  </w:style>
  <w:style w:type="paragraph" w:styleId="CommentText">
    <w:name w:val="annotation text"/>
    <w:basedOn w:val="Normal"/>
    <w:link w:val="CommentTextChar"/>
    <w:uiPriority w:val="99"/>
    <w:semiHidden/>
    <w:unhideWhenUsed/>
    <w:rsid w:val="001D3FA7"/>
    <w:pPr>
      <w:spacing w:line="240" w:lineRule="auto"/>
    </w:pPr>
    <w:rPr>
      <w:sz w:val="20"/>
      <w:szCs w:val="20"/>
    </w:rPr>
  </w:style>
  <w:style w:type="character" w:customStyle="1" w:styleId="CommentTextChar">
    <w:name w:val="Comment Text Char"/>
    <w:basedOn w:val="DefaultParagraphFont"/>
    <w:link w:val="CommentText"/>
    <w:uiPriority w:val="99"/>
    <w:semiHidden/>
    <w:rsid w:val="001D3FA7"/>
    <w:rPr>
      <w:sz w:val="20"/>
      <w:szCs w:val="20"/>
    </w:rPr>
  </w:style>
  <w:style w:type="paragraph" w:styleId="CommentSubject">
    <w:name w:val="annotation subject"/>
    <w:basedOn w:val="CommentText"/>
    <w:next w:val="CommentText"/>
    <w:link w:val="CommentSubjectChar"/>
    <w:uiPriority w:val="99"/>
    <w:semiHidden/>
    <w:unhideWhenUsed/>
    <w:rsid w:val="001D3FA7"/>
    <w:rPr>
      <w:b/>
      <w:bCs/>
    </w:rPr>
  </w:style>
  <w:style w:type="character" w:customStyle="1" w:styleId="CommentSubjectChar">
    <w:name w:val="Comment Subject Char"/>
    <w:basedOn w:val="CommentTextChar"/>
    <w:link w:val="CommentSubject"/>
    <w:uiPriority w:val="99"/>
    <w:semiHidden/>
    <w:rsid w:val="001D3FA7"/>
    <w:rPr>
      <w:b/>
      <w:bCs/>
      <w:sz w:val="20"/>
      <w:szCs w:val="20"/>
    </w:rPr>
  </w:style>
  <w:style w:type="paragraph" w:styleId="BalloonText">
    <w:name w:val="Balloon Text"/>
    <w:basedOn w:val="Normal"/>
    <w:link w:val="BalloonTextChar"/>
    <w:uiPriority w:val="99"/>
    <w:semiHidden/>
    <w:unhideWhenUsed/>
    <w:rsid w:val="001D3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FA7"/>
    <w:rPr>
      <w:rFonts w:ascii="Segoe UI" w:hAnsi="Segoe UI" w:cs="Segoe UI"/>
      <w:sz w:val="18"/>
      <w:szCs w:val="18"/>
    </w:rPr>
  </w:style>
  <w:style w:type="paragraph" w:styleId="Header">
    <w:name w:val="header"/>
    <w:basedOn w:val="Normal"/>
    <w:link w:val="HeaderChar"/>
    <w:uiPriority w:val="99"/>
    <w:unhideWhenUsed/>
    <w:rsid w:val="00ED66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6637"/>
  </w:style>
  <w:style w:type="paragraph" w:styleId="Footer">
    <w:name w:val="footer"/>
    <w:basedOn w:val="Normal"/>
    <w:link w:val="FooterChar"/>
    <w:uiPriority w:val="99"/>
    <w:unhideWhenUsed/>
    <w:rsid w:val="00ED66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6637"/>
  </w:style>
  <w:style w:type="character" w:styleId="FollowedHyperlink">
    <w:name w:val="FollowedHyperlink"/>
    <w:basedOn w:val="DefaultParagraphFont"/>
    <w:uiPriority w:val="99"/>
    <w:semiHidden/>
    <w:unhideWhenUsed/>
    <w:rsid w:val="00F801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39526">
      <w:bodyDiv w:val="1"/>
      <w:marLeft w:val="0"/>
      <w:marRight w:val="0"/>
      <w:marTop w:val="0"/>
      <w:marBottom w:val="0"/>
      <w:divBdr>
        <w:top w:val="none" w:sz="0" w:space="0" w:color="auto"/>
        <w:left w:val="none" w:sz="0" w:space="0" w:color="auto"/>
        <w:bottom w:val="none" w:sz="0" w:space="0" w:color="auto"/>
        <w:right w:val="none" w:sz="0" w:space="0" w:color="auto"/>
      </w:divBdr>
    </w:div>
    <w:div w:id="251400899">
      <w:bodyDiv w:val="1"/>
      <w:marLeft w:val="0"/>
      <w:marRight w:val="0"/>
      <w:marTop w:val="0"/>
      <w:marBottom w:val="0"/>
      <w:divBdr>
        <w:top w:val="none" w:sz="0" w:space="0" w:color="auto"/>
        <w:left w:val="none" w:sz="0" w:space="0" w:color="auto"/>
        <w:bottom w:val="none" w:sz="0" w:space="0" w:color="auto"/>
        <w:right w:val="none" w:sz="0" w:space="0" w:color="auto"/>
      </w:divBdr>
    </w:div>
    <w:div w:id="358773788">
      <w:bodyDiv w:val="1"/>
      <w:marLeft w:val="0"/>
      <w:marRight w:val="0"/>
      <w:marTop w:val="0"/>
      <w:marBottom w:val="0"/>
      <w:divBdr>
        <w:top w:val="none" w:sz="0" w:space="0" w:color="auto"/>
        <w:left w:val="none" w:sz="0" w:space="0" w:color="auto"/>
        <w:bottom w:val="none" w:sz="0" w:space="0" w:color="auto"/>
        <w:right w:val="none" w:sz="0" w:space="0" w:color="auto"/>
      </w:divBdr>
    </w:div>
    <w:div w:id="621616498">
      <w:bodyDiv w:val="1"/>
      <w:marLeft w:val="0"/>
      <w:marRight w:val="0"/>
      <w:marTop w:val="0"/>
      <w:marBottom w:val="0"/>
      <w:divBdr>
        <w:top w:val="none" w:sz="0" w:space="0" w:color="auto"/>
        <w:left w:val="none" w:sz="0" w:space="0" w:color="auto"/>
        <w:bottom w:val="none" w:sz="0" w:space="0" w:color="auto"/>
        <w:right w:val="none" w:sz="0" w:space="0" w:color="auto"/>
      </w:divBdr>
    </w:div>
    <w:div w:id="1021590121">
      <w:bodyDiv w:val="1"/>
      <w:marLeft w:val="0"/>
      <w:marRight w:val="0"/>
      <w:marTop w:val="0"/>
      <w:marBottom w:val="0"/>
      <w:divBdr>
        <w:top w:val="none" w:sz="0" w:space="0" w:color="auto"/>
        <w:left w:val="none" w:sz="0" w:space="0" w:color="auto"/>
        <w:bottom w:val="none" w:sz="0" w:space="0" w:color="auto"/>
        <w:right w:val="none" w:sz="0" w:space="0" w:color="auto"/>
      </w:divBdr>
    </w:div>
    <w:div w:id="1207138938">
      <w:bodyDiv w:val="1"/>
      <w:marLeft w:val="0"/>
      <w:marRight w:val="0"/>
      <w:marTop w:val="0"/>
      <w:marBottom w:val="0"/>
      <w:divBdr>
        <w:top w:val="none" w:sz="0" w:space="0" w:color="auto"/>
        <w:left w:val="none" w:sz="0" w:space="0" w:color="auto"/>
        <w:bottom w:val="none" w:sz="0" w:space="0" w:color="auto"/>
        <w:right w:val="none" w:sz="0" w:space="0" w:color="auto"/>
      </w:divBdr>
    </w:div>
    <w:div w:id="1301501426">
      <w:bodyDiv w:val="1"/>
      <w:marLeft w:val="0"/>
      <w:marRight w:val="0"/>
      <w:marTop w:val="0"/>
      <w:marBottom w:val="0"/>
      <w:divBdr>
        <w:top w:val="none" w:sz="0" w:space="0" w:color="auto"/>
        <w:left w:val="none" w:sz="0" w:space="0" w:color="auto"/>
        <w:bottom w:val="none" w:sz="0" w:space="0" w:color="auto"/>
        <w:right w:val="none" w:sz="0" w:space="0" w:color="auto"/>
      </w:divBdr>
    </w:div>
    <w:div w:id="1653484977">
      <w:bodyDiv w:val="1"/>
      <w:marLeft w:val="0"/>
      <w:marRight w:val="0"/>
      <w:marTop w:val="0"/>
      <w:marBottom w:val="0"/>
      <w:divBdr>
        <w:top w:val="none" w:sz="0" w:space="0" w:color="auto"/>
        <w:left w:val="none" w:sz="0" w:space="0" w:color="auto"/>
        <w:bottom w:val="none" w:sz="0" w:space="0" w:color="auto"/>
        <w:right w:val="none" w:sz="0" w:space="0" w:color="auto"/>
      </w:divBdr>
    </w:div>
    <w:div w:id="19489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toxmg.eu" TargetMode="External"/><Relationship Id="rId13" Type="http://schemas.openxmlformats.org/officeDocument/2006/relationships/hyperlink" Target="http://www.donatmg.eu/"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uross\AppData\Local\Microsoft\Windows\INetCache\Content.Outlook\DTIKPKGP\info@donatmg.e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natmg.e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rogaska-medica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file:///C:\Users\uross\AppData\Local\Microsoft\Windows\INetCache\Content.Outlook\DTIKPKGP\info@donatmg.eu" TargetMode="External"/><Relationship Id="rId14" Type="http://schemas.openxmlformats.org/officeDocument/2006/relationships/hyperlink" Target="http://www.donatmg.e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BF004-F02F-47FC-A49F-5AEF14565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3106</Words>
  <Characters>17706</Characters>
  <Application>Microsoft Office Word</Application>
  <DocSecurity>0</DocSecurity>
  <Lines>147</Lines>
  <Paragraphs>41</Paragraphs>
  <ScaleCrop>false</ScaleCrop>
  <HeadingPairs>
    <vt:vector size="6" baseType="variant">
      <vt:variant>
        <vt:lpstr>Title</vt:lpstr>
      </vt:variant>
      <vt:variant>
        <vt:i4>1</vt:i4>
      </vt:variant>
      <vt:variant>
        <vt:lpstr>Titel</vt:lpstr>
      </vt:variant>
      <vt:variant>
        <vt:i4>1</vt:i4>
      </vt:variant>
      <vt:variant>
        <vt:lpstr>Naslov</vt:lpstr>
      </vt:variant>
      <vt:variant>
        <vt:i4>1</vt:i4>
      </vt:variant>
    </vt:vector>
  </HeadingPairs>
  <TitlesOfParts>
    <vt:vector size="3" baseType="lpstr">
      <vt:lpstr/>
      <vt:lpstr/>
      <vt:lpstr/>
    </vt:vector>
  </TitlesOfParts>
  <Company>Pristop</Company>
  <LinksUpToDate>false</LinksUpToDate>
  <CharactersWithSpaces>20771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 Petrovič</dc:creator>
  <cp:lastModifiedBy>Tea Kovačič Ban</cp:lastModifiedBy>
  <cp:revision>6</cp:revision>
  <cp:lastPrinted>2016-01-21T07:29:00Z</cp:lastPrinted>
  <dcterms:created xsi:type="dcterms:W3CDTF">2016-01-21T07:40:00Z</dcterms:created>
  <dcterms:modified xsi:type="dcterms:W3CDTF">2016-01-25T08:01:00Z</dcterms:modified>
</cp:coreProperties>
</file>