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9369D" w14:textId="77777777" w:rsidR="00AD004C" w:rsidRPr="00A30BFD" w:rsidRDefault="0067304D">
      <w:pPr>
        <w:spacing w:before="1600"/>
        <w:jc w:val="center"/>
        <w:rPr>
          <w:lang w:val="es-PE"/>
        </w:rPr>
      </w:pPr>
      <w:r w:rsidRPr="00A30BFD">
        <w:rPr>
          <w:b/>
          <w:color w:val="2F75B5"/>
          <w:sz w:val="32"/>
          <w:lang w:val="es-PE"/>
        </w:rPr>
        <w:t>DOCUMENTO FUNCIONAL</w:t>
      </w:r>
    </w:p>
    <w:p w14:paraId="5800DC42" w14:textId="03065C82" w:rsidR="00AD004C" w:rsidRPr="00A30BFD" w:rsidRDefault="0067304D">
      <w:pPr>
        <w:jc w:val="center"/>
        <w:rPr>
          <w:lang w:val="es-PE"/>
        </w:rPr>
      </w:pPr>
      <w:r w:rsidRPr="00A30BFD">
        <w:rPr>
          <w:b/>
          <w:color w:val="1F4E78"/>
          <w:sz w:val="48"/>
          <w:lang w:val="es-PE"/>
        </w:rPr>
        <w:t xml:space="preserve">Motor de Scoring de Riesgo LA/FT - </w:t>
      </w:r>
      <w:r w:rsidR="00A30BFD" w:rsidRPr="00A30BFD">
        <w:rPr>
          <w:b/>
          <w:color w:val="1F4E78"/>
          <w:sz w:val="48"/>
          <w:lang w:val="es-PE"/>
        </w:rPr>
        <w:t>S</w:t>
      </w:r>
      <w:r w:rsidR="00A30BFD">
        <w:rPr>
          <w:b/>
          <w:color w:val="1F4E78"/>
          <w:sz w:val="48"/>
          <w:lang w:val="es-PE"/>
        </w:rPr>
        <w:t>CP</w:t>
      </w:r>
    </w:p>
    <w:p w14:paraId="340EB32A" w14:textId="77777777" w:rsidR="00AD004C" w:rsidRPr="00A30BFD" w:rsidRDefault="0067304D">
      <w:pPr>
        <w:jc w:val="center"/>
        <w:rPr>
          <w:lang w:val="es-PE"/>
        </w:rPr>
      </w:pPr>
      <w:r w:rsidRPr="00A30BFD">
        <w:rPr>
          <w:color w:val="595959"/>
          <w:sz w:val="26"/>
          <w:lang w:val="es-PE"/>
        </w:rPr>
        <w:t>Cálculo, reglas de negocio, trazabilidad y salidas</w:t>
      </w:r>
    </w:p>
    <w:p w14:paraId="32FC207C" w14:textId="77777777" w:rsidR="00AD004C" w:rsidRPr="00A30BFD" w:rsidRDefault="00AD004C">
      <w:pPr>
        <w:rPr>
          <w:lang w:val="es-PE"/>
        </w:rPr>
      </w:pPr>
    </w:p>
    <w:tbl>
      <w:tblPr>
        <w:tblStyle w:val="Tablaconcuadrcula"/>
        <w:tblW w:w="0" w:type="auto"/>
        <w:jc w:val="center"/>
        <w:tblLook w:val="04A0" w:firstRow="1" w:lastRow="0" w:firstColumn="1" w:lastColumn="0" w:noHBand="0" w:noVBand="1"/>
      </w:tblPr>
      <w:tblGrid>
        <w:gridCol w:w="2592"/>
        <w:gridCol w:w="6624"/>
      </w:tblGrid>
      <w:tr w:rsidR="00AD004C" w14:paraId="5CF410A8" w14:textId="77777777">
        <w:trPr>
          <w:tblHeader/>
          <w:jc w:val="center"/>
        </w:trPr>
        <w:tc>
          <w:tcPr>
            <w:tcW w:w="2592" w:type="dxa"/>
            <w:shd w:val="clear" w:color="auto" w:fill="1F4E78"/>
            <w:vAlign w:val="center"/>
          </w:tcPr>
          <w:p w14:paraId="0D7700CE" w14:textId="77777777" w:rsidR="00AD004C" w:rsidRDefault="0067304D">
            <w:pPr>
              <w:jc w:val="center"/>
            </w:pPr>
            <w:r>
              <w:rPr>
                <w:b/>
                <w:color w:val="FFFFFF"/>
                <w:sz w:val="18"/>
              </w:rPr>
              <w:t>Campo</w:t>
            </w:r>
          </w:p>
        </w:tc>
        <w:tc>
          <w:tcPr>
            <w:tcW w:w="6624" w:type="dxa"/>
            <w:shd w:val="clear" w:color="auto" w:fill="1F4E78"/>
            <w:vAlign w:val="center"/>
          </w:tcPr>
          <w:p w14:paraId="29668474" w14:textId="77777777" w:rsidR="00AD004C" w:rsidRDefault="0067304D">
            <w:pPr>
              <w:jc w:val="center"/>
            </w:pPr>
            <w:r>
              <w:rPr>
                <w:b/>
                <w:color w:val="FFFFFF"/>
                <w:sz w:val="18"/>
              </w:rPr>
              <w:t>Detalle</w:t>
            </w:r>
          </w:p>
        </w:tc>
      </w:tr>
      <w:tr w:rsidR="00AD004C" w14:paraId="59B44EBF" w14:textId="77777777">
        <w:trPr>
          <w:jc w:val="center"/>
        </w:trPr>
        <w:tc>
          <w:tcPr>
            <w:tcW w:w="2592" w:type="dxa"/>
            <w:tcMar>
              <w:top w:w="100" w:type="dxa"/>
              <w:left w:w="100" w:type="dxa"/>
              <w:bottom w:w="100" w:type="dxa"/>
              <w:right w:w="100" w:type="dxa"/>
            </w:tcMar>
          </w:tcPr>
          <w:p w14:paraId="1A2FF7EB" w14:textId="77777777" w:rsidR="00AD004C" w:rsidRDefault="0067304D">
            <w:r>
              <w:rPr>
                <w:sz w:val="18"/>
              </w:rPr>
              <w:t>Área responsable</w:t>
            </w:r>
          </w:p>
        </w:tc>
        <w:tc>
          <w:tcPr>
            <w:tcW w:w="6624" w:type="dxa"/>
            <w:tcMar>
              <w:top w:w="100" w:type="dxa"/>
              <w:left w:w="100" w:type="dxa"/>
              <w:bottom w:w="100" w:type="dxa"/>
              <w:right w:w="100" w:type="dxa"/>
            </w:tcMar>
          </w:tcPr>
          <w:p w14:paraId="3D46A1A7" w14:textId="77777777" w:rsidR="00AD004C" w:rsidRDefault="0067304D">
            <w:r>
              <w:rPr>
                <w:sz w:val="18"/>
              </w:rPr>
              <w:t>AML / KYC</w:t>
            </w:r>
          </w:p>
        </w:tc>
      </w:tr>
      <w:tr w:rsidR="00AD004C" w14:paraId="202CE732" w14:textId="77777777">
        <w:trPr>
          <w:jc w:val="center"/>
        </w:trPr>
        <w:tc>
          <w:tcPr>
            <w:tcW w:w="2592" w:type="dxa"/>
            <w:tcMar>
              <w:top w:w="100" w:type="dxa"/>
              <w:left w:w="100" w:type="dxa"/>
              <w:bottom w:w="100" w:type="dxa"/>
              <w:right w:w="100" w:type="dxa"/>
            </w:tcMar>
          </w:tcPr>
          <w:p w14:paraId="753DCF5F" w14:textId="77777777" w:rsidR="00AD004C" w:rsidRDefault="0067304D">
            <w:r>
              <w:rPr>
                <w:sz w:val="18"/>
              </w:rPr>
              <w:t>Versión</w:t>
            </w:r>
          </w:p>
        </w:tc>
        <w:tc>
          <w:tcPr>
            <w:tcW w:w="6624" w:type="dxa"/>
            <w:tcMar>
              <w:top w:w="100" w:type="dxa"/>
              <w:left w:w="100" w:type="dxa"/>
              <w:bottom w:w="100" w:type="dxa"/>
              <w:right w:w="100" w:type="dxa"/>
            </w:tcMar>
          </w:tcPr>
          <w:p w14:paraId="5F49757B" w14:textId="77777777" w:rsidR="00AD004C" w:rsidRDefault="0067304D">
            <w:r>
              <w:rPr>
                <w:sz w:val="18"/>
              </w:rPr>
              <w:t>1.0</w:t>
            </w:r>
          </w:p>
        </w:tc>
      </w:tr>
      <w:tr w:rsidR="00AD004C" w14:paraId="6FFBEB96" w14:textId="77777777">
        <w:trPr>
          <w:jc w:val="center"/>
        </w:trPr>
        <w:tc>
          <w:tcPr>
            <w:tcW w:w="2592" w:type="dxa"/>
            <w:tcMar>
              <w:top w:w="100" w:type="dxa"/>
              <w:left w:w="100" w:type="dxa"/>
              <w:bottom w:w="100" w:type="dxa"/>
              <w:right w:w="100" w:type="dxa"/>
            </w:tcMar>
          </w:tcPr>
          <w:p w14:paraId="75AE3823" w14:textId="77777777" w:rsidR="00AD004C" w:rsidRDefault="0067304D">
            <w:r>
              <w:rPr>
                <w:sz w:val="18"/>
              </w:rPr>
              <w:t>Fecha</w:t>
            </w:r>
          </w:p>
        </w:tc>
        <w:tc>
          <w:tcPr>
            <w:tcW w:w="6624" w:type="dxa"/>
            <w:tcMar>
              <w:top w:w="100" w:type="dxa"/>
              <w:left w:w="100" w:type="dxa"/>
              <w:bottom w:w="100" w:type="dxa"/>
              <w:right w:w="100" w:type="dxa"/>
            </w:tcMar>
          </w:tcPr>
          <w:p w14:paraId="37AC81CA" w14:textId="77777777" w:rsidR="00AD004C" w:rsidRDefault="0067304D">
            <w:r>
              <w:rPr>
                <w:sz w:val="18"/>
              </w:rPr>
              <w:t>Julio 2026</w:t>
            </w:r>
          </w:p>
        </w:tc>
      </w:tr>
      <w:tr w:rsidR="00AD004C" w14:paraId="15F323B4" w14:textId="77777777">
        <w:trPr>
          <w:jc w:val="center"/>
        </w:trPr>
        <w:tc>
          <w:tcPr>
            <w:tcW w:w="2592" w:type="dxa"/>
            <w:tcMar>
              <w:top w:w="100" w:type="dxa"/>
              <w:left w:w="100" w:type="dxa"/>
              <w:bottom w:w="100" w:type="dxa"/>
              <w:right w:w="100" w:type="dxa"/>
            </w:tcMar>
          </w:tcPr>
          <w:p w14:paraId="2E89C517" w14:textId="77777777" w:rsidR="00AD004C" w:rsidRDefault="0067304D">
            <w:r>
              <w:rPr>
                <w:sz w:val="18"/>
              </w:rPr>
              <w:t>Periodicidad</w:t>
            </w:r>
          </w:p>
        </w:tc>
        <w:tc>
          <w:tcPr>
            <w:tcW w:w="6624" w:type="dxa"/>
            <w:tcMar>
              <w:top w:w="100" w:type="dxa"/>
              <w:left w:w="100" w:type="dxa"/>
              <w:bottom w:w="100" w:type="dxa"/>
              <w:right w:w="100" w:type="dxa"/>
            </w:tcMar>
          </w:tcPr>
          <w:p w14:paraId="765AD6E6" w14:textId="77777777" w:rsidR="00AD004C" w:rsidRDefault="0067304D">
            <w:r>
              <w:rPr>
                <w:sz w:val="18"/>
              </w:rPr>
              <w:t>Mensual</w:t>
            </w:r>
          </w:p>
        </w:tc>
      </w:tr>
      <w:tr w:rsidR="00AD004C" w14:paraId="6E882B4D" w14:textId="77777777">
        <w:trPr>
          <w:jc w:val="center"/>
        </w:trPr>
        <w:tc>
          <w:tcPr>
            <w:tcW w:w="2592" w:type="dxa"/>
            <w:tcMar>
              <w:top w:w="100" w:type="dxa"/>
              <w:left w:w="100" w:type="dxa"/>
              <w:bottom w:w="100" w:type="dxa"/>
              <w:right w:w="100" w:type="dxa"/>
            </w:tcMar>
          </w:tcPr>
          <w:p w14:paraId="2BAD6478" w14:textId="77777777" w:rsidR="00AD004C" w:rsidRDefault="0067304D">
            <w:r>
              <w:rPr>
                <w:sz w:val="18"/>
              </w:rPr>
              <w:t>Plataforma</w:t>
            </w:r>
          </w:p>
        </w:tc>
        <w:tc>
          <w:tcPr>
            <w:tcW w:w="6624" w:type="dxa"/>
            <w:tcMar>
              <w:top w:w="100" w:type="dxa"/>
              <w:left w:w="100" w:type="dxa"/>
              <w:bottom w:w="100" w:type="dxa"/>
              <w:right w:w="100" w:type="dxa"/>
            </w:tcMar>
          </w:tcPr>
          <w:p w14:paraId="35F40C49" w14:textId="77777777" w:rsidR="00AD004C" w:rsidRDefault="0067304D">
            <w:r>
              <w:rPr>
                <w:sz w:val="18"/>
              </w:rPr>
              <w:t>SQL Server</w:t>
            </w:r>
          </w:p>
        </w:tc>
      </w:tr>
      <w:tr w:rsidR="00AD004C" w14:paraId="244E88DB" w14:textId="77777777">
        <w:trPr>
          <w:jc w:val="center"/>
        </w:trPr>
        <w:tc>
          <w:tcPr>
            <w:tcW w:w="2592" w:type="dxa"/>
            <w:tcMar>
              <w:top w:w="100" w:type="dxa"/>
              <w:left w:w="100" w:type="dxa"/>
              <w:bottom w:w="100" w:type="dxa"/>
              <w:right w:w="100" w:type="dxa"/>
            </w:tcMar>
          </w:tcPr>
          <w:p w14:paraId="78F2208E" w14:textId="77777777" w:rsidR="00AD004C" w:rsidRDefault="0067304D">
            <w:r>
              <w:rPr>
                <w:sz w:val="18"/>
              </w:rPr>
              <w:t>Clasificación</w:t>
            </w:r>
          </w:p>
        </w:tc>
        <w:tc>
          <w:tcPr>
            <w:tcW w:w="6624" w:type="dxa"/>
            <w:tcMar>
              <w:top w:w="100" w:type="dxa"/>
              <w:left w:w="100" w:type="dxa"/>
              <w:bottom w:w="100" w:type="dxa"/>
              <w:right w:w="100" w:type="dxa"/>
            </w:tcMar>
          </w:tcPr>
          <w:p w14:paraId="7BD7E3E3" w14:textId="77777777" w:rsidR="00AD004C" w:rsidRDefault="0067304D">
            <w:r>
              <w:rPr>
                <w:sz w:val="18"/>
              </w:rPr>
              <w:t>Uso interno</w:t>
            </w:r>
          </w:p>
        </w:tc>
      </w:tr>
    </w:tbl>
    <w:p w14:paraId="73E50A1B" w14:textId="77777777" w:rsidR="00AD004C" w:rsidRDefault="0067304D">
      <w:r>
        <w:br w:type="page"/>
      </w:r>
    </w:p>
    <w:p w14:paraId="34C191C4" w14:textId="77777777" w:rsidR="00AD004C" w:rsidRDefault="0067304D">
      <w:pPr>
        <w:pStyle w:val="Ttulo1"/>
      </w:pPr>
      <w:r>
        <w:t>Contenido</w:t>
      </w:r>
    </w:p>
    <w:p w14:paraId="0101CBAC" w14:textId="77777777" w:rsidR="00AD004C" w:rsidRDefault="0067304D">
      <w:pPr>
        <w:pStyle w:val="Listaconvietas"/>
        <w:spacing w:after="40"/>
      </w:pPr>
      <w:r>
        <w:t>1. Introducción</w:t>
      </w:r>
    </w:p>
    <w:p w14:paraId="3CEF3331" w14:textId="77777777" w:rsidR="00AD004C" w:rsidRDefault="0067304D">
      <w:pPr>
        <w:pStyle w:val="Listaconvietas"/>
        <w:spacing w:after="40"/>
      </w:pPr>
      <w:r>
        <w:t>2. Objetivo</w:t>
      </w:r>
    </w:p>
    <w:p w14:paraId="3F8BB100" w14:textId="77777777" w:rsidR="00AD004C" w:rsidRDefault="0067304D">
      <w:pPr>
        <w:pStyle w:val="Listaconvietas"/>
        <w:spacing w:after="40"/>
      </w:pPr>
      <w:r>
        <w:t>3. Alcance</w:t>
      </w:r>
    </w:p>
    <w:p w14:paraId="6D1215E7" w14:textId="77777777" w:rsidR="00AD004C" w:rsidRDefault="0067304D">
      <w:pPr>
        <w:pStyle w:val="Listaconvietas"/>
        <w:spacing w:after="40"/>
      </w:pPr>
      <w:r>
        <w:t>4. Definiciones y principios</w:t>
      </w:r>
    </w:p>
    <w:p w14:paraId="69DF3501" w14:textId="77777777" w:rsidR="00AD004C" w:rsidRDefault="0067304D">
      <w:pPr>
        <w:pStyle w:val="Listaconvietas"/>
        <w:spacing w:after="40"/>
      </w:pPr>
      <w:r>
        <w:t>5. Arquitectura de datos</w:t>
      </w:r>
    </w:p>
    <w:p w14:paraId="33014B65" w14:textId="77777777" w:rsidR="00AD004C" w:rsidRDefault="0067304D">
      <w:pPr>
        <w:pStyle w:val="Listaconvietas"/>
        <w:spacing w:after="40"/>
      </w:pPr>
      <w:r>
        <w:t>6. Fuentes y catálogos</w:t>
      </w:r>
    </w:p>
    <w:p w14:paraId="53B627F9" w14:textId="77777777" w:rsidR="00AD004C" w:rsidRDefault="0067304D">
      <w:pPr>
        <w:pStyle w:val="Listaconvietas"/>
        <w:spacing w:after="40"/>
      </w:pPr>
      <w:r>
        <w:t>7. Flujo funcional del cálculo</w:t>
      </w:r>
    </w:p>
    <w:p w14:paraId="0E2863D6" w14:textId="77777777" w:rsidR="00AD004C" w:rsidRDefault="0067304D">
      <w:pPr>
        <w:pStyle w:val="Listaconvietas"/>
        <w:spacing w:after="40"/>
      </w:pPr>
      <w:r>
        <w:t>8. Reglas de puntuación</w:t>
      </w:r>
    </w:p>
    <w:p w14:paraId="3E8ABD31" w14:textId="77777777" w:rsidR="00AD004C" w:rsidRDefault="0067304D">
      <w:pPr>
        <w:pStyle w:val="Listaconvietas"/>
        <w:spacing w:after="40"/>
      </w:pPr>
      <w:r>
        <w:t>9. Ponderación y score</w:t>
      </w:r>
    </w:p>
    <w:p w14:paraId="6B88E055" w14:textId="77777777" w:rsidR="00AD004C" w:rsidRDefault="0067304D">
      <w:pPr>
        <w:pStyle w:val="Listaconvietas"/>
        <w:spacing w:after="40"/>
      </w:pPr>
      <w:r>
        <w:t>10. Clasificación de riesgo y overrides</w:t>
      </w:r>
    </w:p>
    <w:p w14:paraId="7D130D6B" w14:textId="77777777" w:rsidR="00AD004C" w:rsidRDefault="0067304D">
      <w:pPr>
        <w:pStyle w:val="Listaconvietas"/>
        <w:spacing w:after="40"/>
      </w:pPr>
      <w:r>
        <w:t>11. Selección de la fila ganadora</w:t>
      </w:r>
    </w:p>
    <w:p w14:paraId="5EF6BB7A" w14:textId="77777777" w:rsidR="00AD004C" w:rsidRDefault="0067304D">
      <w:pPr>
        <w:pStyle w:val="Listaconvietas"/>
        <w:spacing w:after="40"/>
      </w:pPr>
      <w:r>
        <w:t>12. Tablas de salida</w:t>
      </w:r>
    </w:p>
    <w:p w14:paraId="3A833008" w14:textId="77777777" w:rsidR="00AD004C" w:rsidRDefault="0067304D">
      <w:pPr>
        <w:pStyle w:val="Listaconvietas"/>
        <w:spacing w:after="40"/>
      </w:pPr>
      <w:r>
        <w:t>13. Vigencia KYC</w:t>
      </w:r>
    </w:p>
    <w:p w14:paraId="55D66E48" w14:textId="77777777" w:rsidR="00AD004C" w:rsidRDefault="0067304D">
      <w:pPr>
        <w:pStyle w:val="Listaconvietas"/>
        <w:spacing w:after="40"/>
      </w:pPr>
      <w:r>
        <w:t>14. Validaciones y controles</w:t>
      </w:r>
    </w:p>
    <w:p w14:paraId="1E51B605" w14:textId="77777777" w:rsidR="00AD004C" w:rsidRDefault="0067304D">
      <w:pPr>
        <w:pStyle w:val="Listaconvietas"/>
        <w:spacing w:after="40"/>
      </w:pPr>
      <w:r>
        <w:t>15. Reproceso mensual</w:t>
      </w:r>
    </w:p>
    <w:p w14:paraId="3FC0ACF1" w14:textId="77777777" w:rsidR="00AD004C" w:rsidRDefault="0067304D">
      <w:pPr>
        <w:pStyle w:val="Listaconvietas"/>
        <w:spacing w:after="40"/>
      </w:pPr>
      <w:r>
        <w:t>16. Consideraciones técnicas y de auditoría</w:t>
      </w:r>
    </w:p>
    <w:p w14:paraId="5DB76C32" w14:textId="77777777" w:rsidR="00AD004C" w:rsidRDefault="0067304D">
      <w:pPr>
        <w:pStyle w:val="Listaconvietas"/>
        <w:spacing w:after="40"/>
      </w:pPr>
      <w:r>
        <w:t>17. Anexos</w:t>
      </w:r>
    </w:p>
    <w:p w14:paraId="60BEA16A" w14:textId="77777777" w:rsidR="00AD004C" w:rsidRDefault="0067304D">
      <w:r>
        <w:br w:type="page"/>
      </w:r>
    </w:p>
    <w:p w14:paraId="0C4344E4" w14:textId="77777777" w:rsidR="00AD004C" w:rsidRDefault="0067304D">
      <w:pPr>
        <w:pStyle w:val="Ttulo1"/>
      </w:pPr>
      <w:r>
        <w:t>1. Introducción</w:t>
      </w:r>
    </w:p>
    <w:p w14:paraId="0BB68917" w14:textId="77777777" w:rsidR="00AD004C" w:rsidRPr="00A30BFD" w:rsidRDefault="0067304D">
      <w:pPr>
        <w:rPr>
          <w:lang w:val="es-PE"/>
        </w:rPr>
      </w:pPr>
      <w:r w:rsidRPr="00A30BFD">
        <w:rPr>
          <w:lang w:val="es-PE"/>
        </w:rPr>
        <w:t>El presente documento describe el funcionamiento del motor de scoring de riesgo de lavado de activos y financiamiento del terrorismo (LA/FT) para la cartera vehicular. El modelo procesa la información de la matriz histórica de clientes, cruza catálogos de riesgo, calcula puntajes por subfactor y por factor, aplica reglas automáticas de elevación de riesgo y genera resultados consolidados con trazabilidad suficiente para revisión operativa, control interno y auditoría.</w:t>
      </w:r>
    </w:p>
    <w:p w14:paraId="74B5FBE9" w14:textId="77777777" w:rsidR="00AD004C" w:rsidRPr="00A30BFD" w:rsidRDefault="0067304D">
      <w:pPr>
        <w:pStyle w:val="Ttulo1"/>
        <w:rPr>
          <w:lang w:val="es-PE"/>
        </w:rPr>
      </w:pPr>
      <w:r w:rsidRPr="00A30BFD">
        <w:rPr>
          <w:lang w:val="es-PE"/>
        </w:rPr>
        <w:t>2. Objetivo</w:t>
      </w:r>
    </w:p>
    <w:p w14:paraId="048E2192" w14:textId="77777777" w:rsidR="00AD004C" w:rsidRPr="00A30BFD" w:rsidRDefault="0067304D">
      <w:pPr>
        <w:rPr>
          <w:lang w:val="es-PE"/>
        </w:rPr>
      </w:pPr>
      <w:r w:rsidRPr="00A30BFD">
        <w:rPr>
          <w:lang w:val="es-PE"/>
        </w:rPr>
        <w:t>Definir de manera funcional y reproducible la lógica utilizada para clasificar a cada cliente en riesgo Bajo, Medio o Alto, documentando las fuentes, transformaciones, reglas de puntaje, ponderaciones, excepciones, criterios de selección de la fila ganadora y salidas históricas del proceso.</w:t>
      </w:r>
    </w:p>
    <w:p w14:paraId="5BAA7E55" w14:textId="77777777" w:rsidR="00AD004C" w:rsidRDefault="0067304D">
      <w:pPr>
        <w:pStyle w:val="Ttulo1"/>
      </w:pPr>
      <w:r>
        <w:t>3. Alcance</w:t>
      </w:r>
    </w:p>
    <w:p w14:paraId="36BD67BC" w14:textId="77777777" w:rsidR="00AD004C" w:rsidRPr="00A30BFD" w:rsidRDefault="0067304D">
      <w:pPr>
        <w:pStyle w:val="Listaconvietas"/>
        <w:spacing w:after="40"/>
        <w:rPr>
          <w:lang w:val="es-PE"/>
        </w:rPr>
      </w:pPr>
      <w:r w:rsidRPr="00A30BFD">
        <w:rPr>
          <w:lang w:val="es-PE"/>
        </w:rPr>
        <w:t>Aplica a clientes persona natural (PN) y persona jurídica (PJ) incluidos en la matriz del corte mensual.</w:t>
      </w:r>
    </w:p>
    <w:p w14:paraId="1B415D82" w14:textId="77777777" w:rsidR="00AD004C" w:rsidRPr="00A30BFD" w:rsidRDefault="0067304D">
      <w:pPr>
        <w:pStyle w:val="Listaconvietas"/>
        <w:spacing w:after="40"/>
        <w:rPr>
          <w:lang w:val="es-PE"/>
        </w:rPr>
      </w:pPr>
      <w:r w:rsidRPr="00A30BFD">
        <w:rPr>
          <w:lang w:val="es-PE"/>
        </w:rPr>
        <w:t>Calcula el riesgo por cada relación cliente-producto y conserva finalmente una sola fila por cliente.</w:t>
      </w:r>
    </w:p>
    <w:p w14:paraId="35ACFF45" w14:textId="77777777" w:rsidR="00AD004C" w:rsidRPr="00A30BFD" w:rsidRDefault="0067304D">
      <w:pPr>
        <w:pStyle w:val="Listaconvietas"/>
        <w:spacing w:after="40"/>
        <w:rPr>
          <w:lang w:val="es-PE"/>
        </w:rPr>
      </w:pPr>
      <w:r w:rsidRPr="00A30BFD">
        <w:rPr>
          <w:lang w:val="es-PE"/>
        </w:rPr>
        <w:t>Incluye la generación de una tabla final resumida y una tabla horizontal de explicabilidad.</w:t>
      </w:r>
    </w:p>
    <w:p w14:paraId="48C9D900" w14:textId="77777777" w:rsidR="00AD004C" w:rsidRPr="00A30BFD" w:rsidRDefault="0067304D">
      <w:pPr>
        <w:pStyle w:val="Listaconvietas"/>
        <w:spacing w:after="40"/>
        <w:rPr>
          <w:lang w:val="es-PE"/>
        </w:rPr>
      </w:pPr>
      <w:r w:rsidRPr="00A30BFD">
        <w:rPr>
          <w:lang w:val="es-PE"/>
        </w:rPr>
        <w:t>Incluye el cálculo posterior del estado de vigencia KYC a partir del riesgo final y de las fechas de activación/actualización.</w:t>
      </w:r>
    </w:p>
    <w:p w14:paraId="0296B42A" w14:textId="77777777" w:rsidR="00AD004C" w:rsidRPr="00A30BFD" w:rsidRDefault="0067304D">
      <w:pPr>
        <w:pStyle w:val="Listaconvietas"/>
        <w:spacing w:after="40"/>
        <w:rPr>
          <w:lang w:val="es-PE"/>
        </w:rPr>
      </w:pPr>
      <w:r w:rsidRPr="00A30BFD">
        <w:rPr>
          <w:lang w:val="es-PE"/>
        </w:rPr>
        <w:t>No comprende la generación de la matriz fuente ni la definición metodológica original de los pesos, que son insumos del motor.</w:t>
      </w:r>
    </w:p>
    <w:p w14:paraId="6A8A5698" w14:textId="77777777" w:rsidR="00AD004C" w:rsidRDefault="0067304D">
      <w:pPr>
        <w:pStyle w:val="Ttulo1"/>
      </w:pPr>
      <w:r>
        <w:t>4. Definiciones y principios</w:t>
      </w:r>
    </w:p>
    <w:tbl>
      <w:tblPr>
        <w:tblStyle w:val="Tablaconcuadrcula"/>
        <w:tblW w:w="0" w:type="auto"/>
        <w:jc w:val="center"/>
        <w:tblLook w:val="04A0" w:firstRow="1" w:lastRow="0" w:firstColumn="1" w:lastColumn="0" w:noHBand="0" w:noVBand="1"/>
      </w:tblPr>
      <w:tblGrid>
        <w:gridCol w:w="2448"/>
        <w:gridCol w:w="6768"/>
      </w:tblGrid>
      <w:tr w:rsidR="00AD004C" w14:paraId="261FC0B9" w14:textId="77777777">
        <w:trPr>
          <w:tblHeader/>
          <w:jc w:val="center"/>
        </w:trPr>
        <w:tc>
          <w:tcPr>
            <w:tcW w:w="2448" w:type="dxa"/>
            <w:shd w:val="clear" w:color="auto" w:fill="1F4E78"/>
            <w:vAlign w:val="center"/>
          </w:tcPr>
          <w:p w14:paraId="5828ECEC" w14:textId="77777777" w:rsidR="00AD004C" w:rsidRDefault="0067304D">
            <w:pPr>
              <w:jc w:val="center"/>
            </w:pPr>
            <w:r>
              <w:rPr>
                <w:b/>
                <w:color w:val="FFFFFF"/>
                <w:sz w:val="18"/>
              </w:rPr>
              <w:t>Concepto</w:t>
            </w:r>
          </w:p>
        </w:tc>
        <w:tc>
          <w:tcPr>
            <w:tcW w:w="6768" w:type="dxa"/>
            <w:shd w:val="clear" w:color="auto" w:fill="1F4E78"/>
            <w:vAlign w:val="center"/>
          </w:tcPr>
          <w:p w14:paraId="3515F333" w14:textId="77777777" w:rsidR="00AD004C" w:rsidRDefault="0067304D">
            <w:pPr>
              <w:jc w:val="center"/>
            </w:pPr>
            <w:r>
              <w:rPr>
                <w:b/>
                <w:color w:val="FFFFFF"/>
                <w:sz w:val="18"/>
              </w:rPr>
              <w:t>Definición</w:t>
            </w:r>
          </w:p>
        </w:tc>
      </w:tr>
      <w:tr w:rsidR="00AD004C" w:rsidRPr="00A30BFD" w14:paraId="2EFC19DE" w14:textId="77777777">
        <w:trPr>
          <w:jc w:val="center"/>
        </w:trPr>
        <w:tc>
          <w:tcPr>
            <w:tcW w:w="2448" w:type="dxa"/>
            <w:tcMar>
              <w:top w:w="100" w:type="dxa"/>
              <w:left w:w="100" w:type="dxa"/>
              <w:bottom w:w="100" w:type="dxa"/>
              <w:right w:w="100" w:type="dxa"/>
            </w:tcMar>
          </w:tcPr>
          <w:p w14:paraId="2B3140D7" w14:textId="77777777" w:rsidR="00AD004C" w:rsidRDefault="0067304D">
            <w:r>
              <w:rPr>
                <w:sz w:val="18"/>
              </w:rPr>
              <w:t>Fecha de corte</w:t>
            </w:r>
          </w:p>
        </w:tc>
        <w:tc>
          <w:tcPr>
            <w:tcW w:w="6768" w:type="dxa"/>
            <w:tcMar>
              <w:top w:w="100" w:type="dxa"/>
              <w:left w:w="100" w:type="dxa"/>
              <w:bottom w:w="100" w:type="dxa"/>
              <w:right w:w="100" w:type="dxa"/>
            </w:tcMar>
          </w:tcPr>
          <w:p w14:paraId="1B914476" w14:textId="77777777" w:rsidR="00AD004C" w:rsidRPr="00A30BFD" w:rsidRDefault="0067304D">
            <w:pPr>
              <w:rPr>
                <w:lang w:val="es-PE"/>
              </w:rPr>
            </w:pPr>
            <w:r w:rsidRPr="00A30BFD">
              <w:rPr>
                <w:sz w:val="18"/>
                <w:lang w:val="es-PE"/>
              </w:rPr>
              <w:t>Fecha mensual que identifica el periodo procesado y permite conservar histórico.</w:t>
            </w:r>
          </w:p>
        </w:tc>
      </w:tr>
      <w:tr w:rsidR="00AD004C" w:rsidRPr="00A30BFD" w14:paraId="581924D9" w14:textId="77777777">
        <w:trPr>
          <w:jc w:val="center"/>
        </w:trPr>
        <w:tc>
          <w:tcPr>
            <w:tcW w:w="2448" w:type="dxa"/>
            <w:tcMar>
              <w:top w:w="100" w:type="dxa"/>
              <w:left w:w="100" w:type="dxa"/>
              <w:bottom w:w="100" w:type="dxa"/>
              <w:right w:w="100" w:type="dxa"/>
            </w:tcMar>
          </w:tcPr>
          <w:p w14:paraId="18791991" w14:textId="77777777" w:rsidR="00AD004C" w:rsidRDefault="0067304D">
            <w:r>
              <w:rPr>
                <w:sz w:val="18"/>
              </w:rPr>
              <w:t>Modelo</w:t>
            </w:r>
          </w:p>
        </w:tc>
        <w:tc>
          <w:tcPr>
            <w:tcW w:w="6768" w:type="dxa"/>
            <w:tcMar>
              <w:top w:w="100" w:type="dxa"/>
              <w:left w:w="100" w:type="dxa"/>
              <w:bottom w:w="100" w:type="dxa"/>
              <w:right w:w="100" w:type="dxa"/>
            </w:tcMar>
          </w:tcPr>
          <w:p w14:paraId="78D680D3" w14:textId="77777777" w:rsidR="00AD004C" w:rsidRPr="00A30BFD" w:rsidRDefault="0067304D">
            <w:pPr>
              <w:rPr>
                <w:lang w:val="es-PE"/>
              </w:rPr>
            </w:pPr>
            <w:r w:rsidRPr="00A30BFD">
              <w:rPr>
                <w:sz w:val="18"/>
                <w:lang w:val="es-PE"/>
              </w:rPr>
              <w:t>Clasificación PN o PJ derivada del código de tipo de cliente.</w:t>
            </w:r>
          </w:p>
        </w:tc>
      </w:tr>
      <w:tr w:rsidR="00AD004C" w:rsidRPr="00A30BFD" w14:paraId="576667FD" w14:textId="77777777">
        <w:trPr>
          <w:jc w:val="center"/>
        </w:trPr>
        <w:tc>
          <w:tcPr>
            <w:tcW w:w="2448" w:type="dxa"/>
            <w:tcMar>
              <w:top w:w="100" w:type="dxa"/>
              <w:left w:w="100" w:type="dxa"/>
              <w:bottom w:w="100" w:type="dxa"/>
              <w:right w:w="100" w:type="dxa"/>
            </w:tcMar>
          </w:tcPr>
          <w:p w14:paraId="57A77EF5" w14:textId="77777777" w:rsidR="00AD004C" w:rsidRDefault="0067304D">
            <w:r>
              <w:rPr>
                <w:sz w:val="18"/>
              </w:rPr>
              <w:t>Subfactor</w:t>
            </w:r>
          </w:p>
        </w:tc>
        <w:tc>
          <w:tcPr>
            <w:tcW w:w="6768" w:type="dxa"/>
            <w:tcMar>
              <w:top w:w="100" w:type="dxa"/>
              <w:left w:w="100" w:type="dxa"/>
              <w:bottom w:w="100" w:type="dxa"/>
              <w:right w:w="100" w:type="dxa"/>
            </w:tcMar>
          </w:tcPr>
          <w:p w14:paraId="4FBE6CF2" w14:textId="77777777" w:rsidR="00AD004C" w:rsidRPr="00A30BFD" w:rsidRDefault="0067304D">
            <w:pPr>
              <w:rPr>
                <w:lang w:val="es-PE"/>
              </w:rPr>
            </w:pPr>
            <w:r w:rsidRPr="00A30BFD">
              <w:rPr>
                <w:sz w:val="18"/>
                <w:lang w:val="es-PE"/>
              </w:rPr>
              <w:t>Variable individual evaluada, por ejemplo PEP, producto, país o canal.</w:t>
            </w:r>
          </w:p>
        </w:tc>
      </w:tr>
      <w:tr w:rsidR="00AD004C" w:rsidRPr="00A30BFD" w14:paraId="7A024AE4" w14:textId="77777777">
        <w:trPr>
          <w:jc w:val="center"/>
        </w:trPr>
        <w:tc>
          <w:tcPr>
            <w:tcW w:w="2448" w:type="dxa"/>
            <w:tcMar>
              <w:top w:w="100" w:type="dxa"/>
              <w:left w:w="100" w:type="dxa"/>
              <w:bottom w:w="100" w:type="dxa"/>
              <w:right w:w="100" w:type="dxa"/>
            </w:tcMar>
          </w:tcPr>
          <w:p w14:paraId="0EB03A37" w14:textId="77777777" w:rsidR="00AD004C" w:rsidRDefault="0067304D">
            <w:r>
              <w:rPr>
                <w:sz w:val="18"/>
              </w:rPr>
              <w:t>Factor</w:t>
            </w:r>
          </w:p>
        </w:tc>
        <w:tc>
          <w:tcPr>
            <w:tcW w:w="6768" w:type="dxa"/>
            <w:tcMar>
              <w:top w:w="100" w:type="dxa"/>
              <w:left w:w="100" w:type="dxa"/>
              <w:bottom w:w="100" w:type="dxa"/>
              <w:right w:w="100" w:type="dxa"/>
            </w:tcMar>
          </w:tcPr>
          <w:p w14:paraId="19B619A3" w14:textId="77777777" w:rsidR="00AD004C" w:rsidRPr="00A30BFD" w:rsidRDefault="0067304D">
            <w:pPr>
              <w:rPr>
                <w:lang w:val="es-PE"/>
              </w:rPr>
            </w:pPr>
            <w:r w:rsidRPr="00A30BFD">
              <w:rPr>
                <w:sz w:val="18"/>
                <w:lang w:val="es-PE"/>
              </w:rPr>
              <w:t>Agrupación metodológica de subfactores: Cliente, Producto y Zona Geográfica.</w:t>
            </w:r>
          </w:p>
        </w:tc>
      </w:tr>
      <w:tr w:rsidR="00AD004C" w:rsidRPr="00A30BFD" w14:paraId="246D1950" w14:textId="77777777">
        <w:trPr>
          <w:jc w:val="center"/>
        </w:trPr>
        <w:tc>
          <w:tcPr>
            <w:tcW w:w="2448" w:type="dxa"/>
            <w:tcMar>
              <w:top w:w="100" w:type="dxa"/>
              <w:left w:w="100" w:type="dxa"/>
              <w:bottom w:w="100" w:type="dxa"/>
              <w:right w:w="100" w:type="dxa"/>
            </w:tcMar>
          </w:tcPr>
          <w:p w14:paraId="45001460" w14:textId="77777777" w:rsidR="00AD004C" w:rsidRDefault="0067304D">
            <w:r>
              <w:rPr>
                <w:sz w:val="18"/>
              </w:rPr>
              <w:t>Auto High</w:t>
            </w:r>
          </w:p>
        </w:tc>
        <w:tc>
          <w:tcPr>
            <w:tcW w:w="6768" w:type="dxa"/>
            <w:tcMar>
              <w:top w:w="100" w:type="dxa"/>
              <w:left w:w="100" w:type="dxa"/>
              <w:bottom w:w="100" w:type="dxa"/>
              <w:right w:w="100" w:type="dxa"/>
            </w:tcMar>
          </w:tcPr>
          <w:p w14:paraId="2F1A70FB" w14:textId="77777777" w:rsidR="00AD004C" w:rsidRPr="00A30BFD" w:rsidRDefault="0067304D">
            <w:pPr>
              <w:rPr>
                <w:lang w:val="es-PE"/>
              </w:rPr>
            </w:pPr>
            <w:r w:rsidRPr="00A30BFD">
              <w:rPr>
                <w:sz w:val="18"/>
                <w:lang w:val="es-PE"/>
              </w:rPr>
              <w:t>Regla que eleva el riesgo final a Alto cuando se activa un indicador automático.</w:t>
            </w:r>
          </w:p>
        </w:tc>
      </w:tr>
      <w:tr w:rsidR="00AD004C" w:rsidRPr="00A30BFD" w14:paraId="6930599C" w14:textId="77777777">
        <w:trPr>
          <w:jc w:val="center"/>
        </w:trPr>
        <w:tc>
          <w:tcPr>
            <w:tcW w:w="2448" w:type="dxa"/>
            <w:tcMar>
              <w:top w:w="100" w:type="dxa"/>
              <w:left w:w="100" w:type="dxa"/>
              <w:bottom w:w="100" w:type="dxa"/>
              <w:right w:w="100" w:type="dxa"/>
            </w:tcMar>
          </w:tcPr>
          <w:p w14:paraId="0870DA86" w14:textId="77777777" w:rsidR="00AD004C" w:rsidRDefault="0067304D">
            <w:r>
              <w:rPr>
                <w:sz w:val="18"/>
              </w:rPr>
              <w:t>Auto Medium PEP</w:t>
            </w:r>
          </w:p>
        </w:tc>
        <w:tc>
          <w:tcPr>
            <w:tcW w:w="6768" w:type="dxa"/>
            <w:tcMar>
              <w:top w:w="100" w:type="dxa"/>
              <w:left w:w="100" w:type="dxa"/>
              <w:bottom w:w="100" w:type="dxa"/>
              <w:right w:w="100" w:type="dxa"/>
            </w:tcMar>
          </w:tcPr>
          <w:p w14:paraId="6C7BEC97" w14:textId="77777777" w:rsidR="00AD004C" w:rsidRPr="00A30BFD" w:rsidRDefault="0067304D">
            <w:pPr>
              <w:rPr>
                <w:lang w:val="es-PE"/>
              </w:rPr>
            </w:pPr>
            <w:r w:rsidRPr="00A30BFD">
              <w:rPr>
                <w:sz w:val="18"/>
                <w:lang w:val="es-PE"/>
              </w:rPr>
              <w:t>Regla que impide que una persona PEP quede con riesgo final Bajo.</w:t>
            </w:r>
          </w:p>
        </w:tc>
      </w:tr>
      <w:tr w:rsidR="00AD004C" w14:paraId="6ABFC574" w14:textId="77777777">
        <w:trPr>
          <w:jc w:val="center"/>
        </w:trPr>
        <w:tc>
          <w:tcPr>
            <w:tcW w:w="2448" w:type="dxa"/>
            <w:tcMar>
              <w:top w:w="100" w:type="dxa"/>
              <w:left w:w="100" w:type="dxa"/>
              <w:bottom w:w="100" w:type="dxa"/>
              <w:right w:w="100" w:type="dxa"/>
            </w:tcMar>
          </w:tcPr>
          <w:p w14:paraId="7EEAA024" w14:textId="77777777" w:rsidR="00AD004C" w:rsidRDefault="0067304D">
            <w:r>
              <w:rPr>
                <w:sz w:val="18"/>
              </w:rPr>
              <w:t>DDR</w:t>
            </w:r>
          </w:p>
        </w:tc>
        <w:tc>
          <w:tcPr>
            <w:tcW w:w="6768" w:type="dxa"/>
            <w:tcMar>
              <w:top w:w="100" w:type="dxa"/>
              <w:left w:w="100" w:type="dxa"/>
              <w:bottom w:w="100" w:type="dxa"/>
              <w:right w:w="100" w:type="dxa"/>
            </w:tcMar>
          </w:tcPr>
          <w:p w14:paraId="0A0E898E" w14:textId="77777777" w:rsidR="00AD004C" w:rsidRDefault="0067304D">
            <w:r>
              <w:rPr>
                <w:sz w:val="18"/>
              </w:rPr>
              <w:t>Debida Diligencia Reforzada.</w:t>
            </w:r>
          </w:p>
        </w:tc>
      </w:tr>
      <w:tr w:rsidR="00AD004C" w14:paraId="349F0A83" w14:textId="77777777">
        <w:trPr>
          <w:jc w:val="center"/>
        </w:trPr>
        <w:tc>
          <w:tcPr>
            <w:tcW w:w="2448" w:type="dxa"/>
            <w:tcMar>
              <w:top w:w="100" w:type="dxa"/>
              <w:left w:w="100" w:type="dxa"/>
              <w:bottom w:w="100" w:type="dxa"/>
              <w:right w:w="100" w:type="dxa"/>
            </w:tcMar>
          </w:tcPr>
          <w:p w14:paraId="5A06EE2C" w14:textId="77777777" w:rsidR="00AD004C" w:rsidRDefault="0067304D">
            <w:r>
              <w:rPr>
                <w:sz w:val="18"/>
              </w:rPr>
              <w:t>DDG</w:t>
            </w:r>
          </w:p>
        </w:tc>
        <w:tc>
          <w:tcPr>
            <w:tcW w:w="6768" w:type="dxa"/>
            <w:tcMar>
              <w:top w:w="100" w:type="dxa"/>
              <w:left w:w="100" w:type="dxa"/>
              <w:bottom w:w="100" w:type="dxa"/>
              <w:right w:w="100" w:type="dxa"/>
            </w:tcMar>
          </w:tcPr>
          <w:p w14:paraId="56EBF190" w14:textId="77777777" w:rsidR="00AD004C" w:rsidRDefault="0067304D">
            <w:r>
              <w:rPr>
                <w:sz w:val="18"/>
              </w:rPr>
              <w:t>Debida Diligencia General.</w:t>
            </w:r>
          </w:p>
        </w:tc>
      </w:tr>
      <w:tr w:rsidR="00AD004C" w:rsidRPr="00A30BFD" w14:paraId="0ABFD4EF" w14:textId="77777777">
        <w:trPr>
          <w:jc w:val="center"/>
        </w:trPr>
        <w:tc>
          <w:tcPr>
            <w:tcW w:w="2448" w:type="dxa"/>
            <w:tcMar>
              <w:top w:w="100" w:type="dxa"/>
              <w:left w:w="100" w:type="dxa"/>
              <w:bottom w:w="100" w:type="dxa"/>
              <w:right w:w="100" w:type="dxa"/>
            </w:tcMar>
          </w:tcPr>
          <w:p w14:paraId="54631E54" w14:textId="77777777" w:rsidR="00AD004C" w:rsidRDefault="0067304D">
            <w:r>
              <w:rPr>
                <w:sz w:val="18"/>
              </w:rPr>
              <w:t>Fila ganadora</w:t>
            </w:r>
          </w:p>
        </w:tc>
        <w:tc>
          <w:tcPr>
            <w:tcW w:w="6768" w:type="dxa"/>
            <w:tcMar>
              <w:top w:w="100" w:type="dxa"/>
              <w:left w:w="100" w:type="dxa"/>
              <w:bottom w:w="100" w:type="dxa"/>
              <w:right w:w="100" w:type="dxa"/>
            </w:tcMar>
          </w:tcPr>
          <w:p w14:paraId="798F5514" w14:textId="77777777" w:rsidR="00AD004C" w:rsidRPr="00A30BFD" w:rsidRDefault="0067304D">
            <w:pPr>
              <w:rPr>
                <w:lang w:val="es-PE"/>
              </w:rPr>
            </w:pPr>
            <w:r w:rsidRPr="00A30BFD">
              <w:rPr>
                <w:sz w:val="18"/>
                <w:lang w:val="es-PE"/>
              </w:rPr>
              <w:t>Relación cliente-producto seleccionada por ser la de mayor riesgo.</w:t>
            </w:r>
          </w:p>
        </w:tc>
      </w:tr>
    </w:tbl>
    <w:p w14:paraId="7C588141" w14:textId="77777777" w:rsidR="00AD004C" w:rsidRPr="00A30BFD" w:rsidRDefault="0067304D">
      <w:pPr>
        <w:pStyle w:val="Ttulo1"/>
        <w:rPr>
          <w:lang w:val="es-PE"/>
        </w:rPr>
      </w:pPr>
      <w:r w:rsidRPr="00A30BFD">
        <w:rPr>
          <w:lang w:val="es-PE"/>
        </w:rPr>
        <w:t>5. Arquitectura de datos</w:t>
      </w:r>
    </w:p>
    <w:p w14:paraId="6A638FCD" w14:textId="77777777" w:rsidR="00AD004C" w:rsidRPr="00A30BFD" w:rsidRDefault="0067304D">
      <w:pPr>
        <w:pStyle w:val="Ttulo2"/>
        <w:rPr>
          <w:lang w:val="es-PE"/>
        </w:rPr>
      </w:pPr>
      <w:r w:rsidRPr="00A30BFD">
        <w:rPr>
          <w:lang w:val="es-PE"/>
        </w:rPr>
        <w:t>5.1 Tabla matriz histórica</w:t>
      </w:r>
    </w:p>
    <w:p w14:paraId="0890889D" w14:textId="77777777" w:rsidR="00AD004C" w:rsidRPr="00A30BFD" w:rsidRDefault="0067304D">
      <w:pPr>
        <w:rPr>
          <w:lang w:val="es-PE"/>
        </w:rPr>
      </w:pPr>
      <w:r w:rsidRPr="00A30BFD">
        <w:rPr>
          <w:lang w:val="es-PE"/>
        </w:rPr>
        <w:t>La tabla de entrada es histórica y contiene la columna FECHA_CORTE. El motor filtra únicamente el periodo seleccionado mediante el parámetro @FECHA_CORTE.</w:t>
      </w:r>
    </w:p>
    <w:p w14:paraId="2BD59A0C" w14:textId="77777777" w:rsidR="00AD004C" w:rsidRPr="00A30BFD" w:rsidRDefault="0067304D">
      <w:pPr>
        <w:pStyle w:val="CodeBlock"/>
        <w:rPr>
          <w:lang w:val="es-PE"/>
        </w:rPr>
      </w:pPr>
      <w:r w:rsidRPr="00A30BFD">
        <w:rPr>
          <w:lang w:val="es-PE"/>
        </w:rPr>
        <w:t>DECLARE @FECHA_CORTE DATE = '2026-06-30';</w:t>
      </w:r>
      <w:r w:rsidRPr="00A30BFD">
        <w:rPr>
          <w:lang w:val="es-PE"/>
        </w:rPr>
        <w:br/>
      </w:r>
      <w:r w:rsidRPr="00A30BFD">
        <w:rPr>
          <w:lang w:val="es-PE"/>
        </w:rPr>
        <w:br/>
        <w:t>FROM dbo.AML_MATRIZ_CLIENTES</w:t>
      </w:r>
      <w:r w:rsidRPr="00A30BFD">
        <w:rPr>
          <w:lang w:val="es-PE"/>
        </w:rPr>
        <w:br/>
        <w:t>WHERE FECHA_CORTE = @FECHA_CORTE;</w:t>
      </w:r>
    </w:p>
    <w:p w14:paraId="3C837BE0" w14:textId="77777777" w:rsidR="00AD004C" w:rsidRPr="00A30BFD" w:rsidRDefault="0067304D">
      <w:pPr>
        <w:pStyle w:val="Ttulo2"/>
        <w:rPr>
          <w:lang w:val="es-PE"/>
        </w:rPr>
      </w:pPr>
      <w:r w:rsidRPr="00A30BFD">
        <w:rPr>
          <w:lang w:val="es-PE"/>
        </w:rPr>
        <w:t>5.2 Identificador de procesamiento</w:t>
      </w:r>
    </w:p>
    <w:p w14:paraId="1B341F16" w14:textId="77777777" w:rsidR="00AD004C" w:rsidRPr="00A30BFD" w:rsidRDefault="0067304D">
      <w:pPr>
        <w:rPr>
          <w:lang w:val="es-PE"/>
        </w:rPr>
      </w:pPr>
      <w:r w:rsidRPr="00A30BFD">
        <w:rPr>
          <w:lang w:val="es-PE"/>
        </w:rPr>
        <w:t>A cada fila de la matriz se le asigna un ID_FILA_MATRIZ. Este identificador conserva la trazabilidad de la relación cliente-producto durante todo el flujo y permite vincular el resultado consolidado con el detalle de ponderación.</w:t>
      </w:r>
    </w:p>
    <w:p w14:paraId="3999593F" w14:textId="77777777" w:rsidR="00AD004C" w:rsidRPr="00A30BFD" w:rsidRDefault="0067304D">
      <w:pPr>
        <w:pStyle w:val="Ttulo2"/>
        <w:rPr>
          <w:lang w:val="es-PE"/>
        </w:rPr>
      </w:pPr>
      <w:r w:rsidRPr="00A30BFD">
        <w:rPr>
          <w:lang w:val="es-PE"/>
        </w:rPr>
        <w:t>5.3 Llave del cliente</w:t>
      </w:r>
    </w:p>
    <w:p w14:paraId="4B019FF3" w14:textId="77777777" w:rsidR="00AD004C" w:rsidRPr="00A30BFD" w:rsidRDefault="0067304D">
      <w:pPr>
        <w:rPr>
          <w:lang w:val="es-PE"/>
        </w:rPr>
      </w:pPr>
      <w:r w:rsidRPr="00A30BFD">
        <w:rPr>
          <w:lang w:val="es-PE"/>
        </w:rPr>
        <w:t>La llave funcional para consolidación es TIPO_DOCUMENTO + NRO_DOCUMENTO. El producto no forma parte de la llave del cliente; por ello un mismo cliente puede aparecer en varias filas si mantiene más de un producto o si existen atributos transaccionales distintos por producto.</w:t>
      </w:r>
    </w:p>
    <w:p w14:paraId="186213DB" w14:textId="77777777" w:rsidR="00AD004C" w:rsidRDefault="0067304D">
      <w:pPr>
        <w:pStyle w:val="Ttulo1"/>
      </w:pPr>
      <w:r>
        <w:t>6. Fuentes y catálogos</w:t>
      </w:r>
    </w:p>
    <w:tbl>
      <w:tblPr>
        <w:tblStyle w:val="Tablaconcuadrcula"/>
        <w:tblW w:w="0" w:type="auto"/>
        <w:jc w:val="center"/>
        <w:tblLook w:val="04A0" w:firstRow="1" w:lastRow="0" w:firstColumn="1" w:lastColumn="0" w:noHBand="0" w:noVBand="1"/>
      </w:tblPr>
      <w:tblGrid>
        <w:gridCol w:w="3541"/>
        <w:gridCol w:w="3816"/>
        <w:gridCol w:w="2069"/>
      </w:tblGrid>
      <w:tr w:rsidR="00AD004C" w14:paraId="22C83512" w14:textId="77777777">
        <w:trPr>
          <w:tblHeader/>
          <w:jc w:val="center"/>
        </w:trPr>
        <w:tc>
          <w:tcPr>
            <w:tcW w:w="3528" w:type="dxa"/>
            <w:shd w:val="clear" w:color="auto" w:fill="1F4E78"/>
            <w:vAlign w:val="center"/>
          </w:tcPr>
          <w:p w14:paraId="05A08597" w14:textId="77777777" w:rsidR="00AD004C" w:rsidRDefault="0067304D">
            <w:pPr>
              <w:jc w:val="center"/>
            </w:pPr>
            <w:r>
              <w:rPr>
                <w:b/>
                <w:color w:val="FFFFFF"/>
                <w:sz w:val="18"/>
              </w:rPr>
              <w:t>Tabla / regla</w:t>
            </w:r>
          </w:p>
        </w:tc>
        <w:tc>
          <w:tcPr>
            <w:tcW w:w="3816" w:type="dxa"/>
            <w:shd w:val="clear" w:color="auto" w:fill="1F4E78"/>
            <w:vAlign w:val="center"/>
          </w:tcPr>
          <w:p w14:paraId="7A319AD7" w14:textId="77777777" w:rsidR="00AD004C" w:rsidRDefault="0067304D">
            <w:pPr>
              <w:jc w:val="center"/>
            </w:pPr>
            <w:r>
              <w:rPr>
                <w:b/>
                <w:color w:val="FFFFFF"/>
                <w:sz w:val="18"/>
              </w:rPr>
              <w:t>Uso principal</w:t>
            </w:r>
          </w:p>
        </w:tc>
        <w:tc>
          <w:tcPr>
            <w:tcW w:w="1944" w:type="dxa"/>
            <w:shd w:val="clear" w:color="auto" w:fill="1F4E78"/>
            <w:vAlign w:val="center"/>
          </w:tcPr>
          <w:p w14:paraId="5C0E11A8" w14:textId="77777777" w:rsidR="00AD004C" w:rsidRDefault="0067304D">
            <w:pPr>
              <w:jc w:val="center"/>
            </w:pPr>
            <w:r>
              <w:rPr>
                <w:b/>
                <w:color w:val="FFFFFF"/>
                <w:sz w:val="18"/>
              </w:rPr>
              <w:t>Campo de cruce</w:t>
            </w:r>
          </w:p>
        </w:tc>
      </w:tr>
      <w:tr w:rsidR="00AD004C" w14:paraId="5015B688" w14:textId="77777777">
        <w:trPr>
          <w:jc w:val="center"/>
        </w:trPr>
        <w:tc>
          <w:tcPr>
            <w:tcW w:w="3528" w:type="dxa"/>
            <w:tcMar>
              <w:top w:w="100" w:type="dxa"/>
              <w:left w:w="100" w:type="dxa"/>
              <w:bottom w:w="100" w:type="dxa"/>
              <w:right w:w="100" w:type="dxa"/>
            </w:tcMar>
          </w:tcPr>
          <w:p w14:paraId="75A8C19D" w14:textId="77777777" w:rsidR="00AD004C" w:rsidRPr="00A30BFD" w:rsidRDefault="0067304D">
            <w:pPr>
              <w:rPr>
                <w:lang w:val="es-PE"/>
              </w:rPr>
            </w:pPr>
            <w:r w:rsidRPr="00A30BFD">
              <w:rPr>
                <w:sz w:val="18"/>
                <w:lang w:val="es-PE"/>
              </w:rPr>
              <w:t>dbo.AML_CATALOGO_PESOS_VARIABLES</w:t>
            </w:r>
          </w:p>
        </w:tc>
        <w:tc>
          <w:tcPr>
            <w:tcW w:w="3816" w:type="dxa"/>
            <w:tcMar>
              <w:top w:w="100" w:type="dxa"/>
              <w:left w:w="100" w:type="dxa"/>
              <w:bottom w:w="100" w:type="dxa"/>
              <w:right w:w="100" w:type="dxa"/>
            </w:tcMar>
          </w:tcPr>
          <w:p w14:paraId="66188836" w14:textId="77777777" w:rsidR="00AD004C" w:rsidRPr="00A30BFD" w:rsidRDefault="0067304D">
            <w:pPr>
              <w:rPr>
                <w:lang w:val="es-PE"/>
              </w:rPr>
            </w:pPr>
            <w:r w:rsidRPr="00A30BFD">
              <w:rPr>
                <w:sz w:val="18"/>
                <w:lang w:val="es-PE"/>
              </w:rPr>
              <w:t>Pesos por factor, subfactor y modelo</w:t>
            </w:r>
          </w:p>
        </w:tc>
        <w:tc>
          <w:tcPr>
            <w:tcW w:w="1944" w:type="dxa"/>
            <w:tcMar>
              <w:top w:w="100" w:type="dxa"/>
              <w:left w:w="100" w:type="dxa"/>
              <w:bottom w:w="100" w:type="dxa"/>
              <w:right w:w="100" w:type="dxa"/>
            </w:tcMar>
          </w:tcPr>
          <w:p w14:paraId="562E7A46" w14:textId="77777777" w:rsidR="00AD004C" w:rsidRDefault="0067304D">
            <w:r>
              <w:rPr>
                <w:sz w:val="18"/>
              </w:rPr>
              <w:t>MODELO + SUBFACTOR</w:t>
            </w:r>
          </w:p>
        </w:tc>
      </w:tr>
      <w:tr w:rsidR="00AD004C" w14:paraId="1178EB16" w14:textId="77777777">
        <w:trPr>
          <w:jc w:val="center"/>
        </w:trPr>
        <w:tc>
          <w:tcPr>
            <w:tcW w:w="3528" w:type="dxa"/>
            <w:tcMar>
              <w:top w:w="100" w:type="dxa"/>
              <w:left w:w="100" w:type="dxa"/>
              <w:bottom w:w="100" w:type="dxa"/>
              <w:right w:w="100" w:type="dxa"/>
            </w:tcMar>
          </w:tcPr>
          <w:p w14:paraId="6C0856D8" w14:textId="77777777" w:rsidR="00AD004C" w:rsidRDefault="0067304D">
            <w:r>
              <w:rPr>
                <w:sz w:val="18"/>
              </w:rPr>
              <w:t>dbo.AML_TABLA_OCUPACION</w:t>
            </w:r>
          </w:p>
        </w:tc>
        <w:tc>
          <w:tcPr>
            <w:tcW w:w="3816" w:type="dxa"/>
            <w:tcMar>
              <w:top w:w="100" w:type="dxa"/>
              <w:left w:w="100" w:type="dxa"/>
              <w:bottom w:w="100" w:type="dxa"/>
              <w:right w:w="100" w:type="dxa"/>
            </w:tcMar>
          </w:tcPr>
          <w:p w14:paraId="16F89BB3" w14:textId="77777777" w:rsidR="00AD004C" w:rsidRDefault="0067304D">
            <w:r>
              <w:rPr>
                <w:sz w:val="18"/>
              </w:rPr>
              <w:t>Puntaje de ocupación PN</w:t>
            </w:r>
          </w:p>
        </w:tc>
        <w:tc>
          <w:tcPr>
            <w:tcW w:w="1944" w:type="dxa"/>
            <w:tcMar>
              <w:top w:w="100" w:type="dxa"/>
              <w:left w:w="100" w:type="dxa"/>
              <w:bottom w:w="100" w:type="dxa"/>
              <w:right w:w="100" w:type="dxa"/>
            </w:tcMar>
          </w:tcPr>
          <w:p w14:paraId="5A79E5FC" w14:textId="77777777" w:rsidR="00AD004C" w:rsidRDefault="0067304D">
            <w:r>
              <w:rPr>
                <w:sz w:val="18"/>
              </w:rPr>
              <w:t>COD_OCUPACION</w:t>
            </w:r>
          </w:p>
        </w:tc>
      </w:tr>
      <w:tr w:rsidR="00AD004C" w14:paraId="2F80D8D9" w14:textId="77777777">
        <w:trPr>
          <w:jc w:val="center"/>
        </w:trPr>
        <w:tc>
          <w:tcPr>
            <w:tcW w:w="3528" w:type="dxa"/>
            <w:tcMar>
              <w:top w:w="100" w:type="dxa"/>
              <w:left w:w="100" w:type="dxa"/>
              <w:bottom w:w="100" w:type="dxa"/>
              <w:right w:w="100" w:type="dxa"/>
            </w:tcMar>
          </w:tcPr>
          <w:p w14:paraId="66DF6C1A" w14:textId="77777777" w:rsidR="00AD004C" w:rsidRPr="00A30BFD" w:rsidRDefault="0067304D">
            <w:pPr>
              <w:rPr>
                <w:lang w:val="es-PE"/>
              </w:rPr>
            </w:pPr>
            <w:r w:rsidRPr="00A30BFD">
              <w:rPr>
                <w:sz w:val="18"/>
                <w:lang w:val="es-PE"/>
              </w:rPr>
              <w:t>dbo.AML_TABLA_ACTIVIDAD_ECONOMICA</w:t>
            </w:r>
          </w:p>
        </w:tc>
        <w:tc>
          <w:tcPr>
            <w:tcW w:w="3816" w:type="dxa"/>
            <w:tcMar>
              <w:top w:w="100" w:type="dxa"/>
              <w:left w:w="100" w:type="dxa"/>
              <w:bottom w:w="100" w:type="dxa"/>
              <w:right w:w="100" w:type="dxa"/>
            </w:tcMar>
          </w:tcPr>
          <w:p w14:paraId="24431BBB" w14:textId="77777777" w:rsidR="00AD004C" w:rsidRPr="00A30BFD" w:rsidRDefault="0067304D">
            <w:pPr>
              <w:rPr>
                <w:lang w:val="es-PE"/>
              </w:rPr>
            </w:pPr>
            <w:r w:rsidRPr="00A30BFD">
              <w:rPr>
                <w:sz w:val="18"/>
                <w:lang w:val="es-PE"/>
              </w:rPr>
              <w:t>Puntaje CIIU, sujeto obligado y auto high</w:t>
            </w:r>
          </w:p>
        </w:tc>
        <w:tc>
          <w:tcPr>
            <w:tcW w:w="1944" w:type="dxa"/>
            <w:tcMar>
              <w:top w:w="100" w:type="dxa"/>
              <w:left w:w="100" w:type="dxa"/>
              <w:bottom w:w="100" w:type="dxa"/>
              <w:right w:w="100" w:type="dxa"/>
            </w:tcMar>
          </w:tcPr>
          <w:p w14:paraId="3D8B9932" w14:textId="77777777" w:rsidR="00AD004C" w:rsidRDefault="0067304D">
            <w:r>
              <w:rPr>
                <w:sz w:val="18"/>
              </w:rPr>
              <w:t>CODCIIU</w:t>
            </w:r>
          </w:p>
        </w:tc>
      </w:tr>
      <w:tr w:rsidR="00AD004C" w14:paraId="098EE542" w14:textId="77777777">
        <w:trPr>
          <w:jc w:val="center"/>
        </w:trPr>
        <w:tc>
          <w:tcPr>
            <w:tcW w:w="3528" w:type="dxa"/>
            <w:tcMar>
              <w:top w:w="100" w:type="dxa"/>
              <w:left w:w="100" w:type="dxa"/>
              <w:bottom w:w="100" w:type="dxa"/>
              <w:right w:w="100" w:type="dxa"/>
            </w:tcMar>
          </w:tcPr>
          <w:p w14:paraId="7D0BD3D2" w14:textId="77777777" w:rsidR="00AD004C" w:rsidRDefault="0067304D">
            <w:r>
              <w:rPr>
                <w:sz w:val="18"/>
              </w:rPr>
              <w:t>dbo.AML_TABLA_MONEDA</w:t>
            </w:r>
          </w:p>
        </w:tc>
        <w:tc>
          <w:tcPr>
            <w:tcW w:w="3816" w:type="dxa"/>
            <w:tcMar>
              <w:top w:w="100" w:type="dxa"/>
              <w:left w:w="100" w:type="dxa"/>
              <w:bottom w:w="100" w:type="dxa"/>
              <w:right w:w="100" w:type="dxa"/>
            </w:tcMar>
          </w:tcPr>
          <w:p w14:paraId="49CA1B12" w14:textId="77777777" w:rsidR="00AD004C" w:rsidRDefault="0067304D">
            <w:r>
              <w:rPr>
                <w:sz w:val="18"/>
              </w:rPr>
              <w:t>Puntaje de moneda</w:t>
            </w:r>
          </w:p>
        </w:tc>
        <w:tc>
          <w:tcPr>
            <w:tcW w:w="1944" w:type="dxa"/>
            <w:tcMar>
              <w:top w:w="100" w:type="dxa"/>
              <w:left w:w="100" w:type="dxa"/>
              <w:bottom w:w="100" w:type="dxa"/>
              <w:right w:w="100" w:type="dxa"/>
            </w:tcMar>
          </w:tcPr>
          <w:p w14:paraId="697D5E13" w14:textId="77777777" w:rsidR="00AD004C" w:rsidRDefault="0067304D">
            <w:r>
              <w:rPr>
                <w:sz w:val="18"/>
              </w:rPr>
              <w:t>MONEDA</w:t>
            </w:r>
          </w:p>
        </w:tc>
      </w:tr>
      <w:tr w:rsidR="00AD004C" w14:paraId="00D43271" w14:textId="77777777">
        <w:trPr>
          <w:jc w:val="center"/>
        </w:trPr>
        <w:tc>
          <w:tcPr>
            <w:tcW w:w="3528" w:type="dxa"/>
            <w:tcMar>
              <w:top w:w="100" w:type="dxa"/>
              <w:left w:w="100" w:type="dxa"/>
              <w:bottom w:w="100" w:type="dxa"/>
              <w:right w:w="100" w:type="dxa"/>
            </w:tcMar>
          </w:tcPr>
          <w:p w14:paraId="49FDCD19" w14:textId="77777777" w:rsidR="00AD004C" w:rsidRDefault="0067304D">
            <w:r>
              <w:rPr>
                <w:sz w:val="18"/>
              </w:rPr>
              <w:t>dbo.AML_TABLA_PRODUCTO</w:t>
            </w:r>
          </w:p>
        </w:tc>
        <w:tc>
          <w:tcPr>
            <w:tcW w:w="3816" w:type="dxa"/>
            <w:tcMar>
              <w:top w:w="100" w:type="dxa"/>
              <w:left w:w="100" w:type="dxa"/>
              <w:bottom w:w="100" w:type="dxa"/>
              <w:right w:w="100" w:type="dxa"/>
            </w:tcMar>
          </w:tcPr>
          <w:p w14:paraId="28B213CC" w14:textId="77777777" w:rsidR="00AD004C" w:rsidRDefault="0067304D">
            <w:r>
              <w:rPr>
                <w:sz w:val="18"/>
              </w:rPr>
              <w:t>Puntaje de producto</w:t>
            </w:r>
          </w:p>
        </w:tc>
        <w:tc>
          <w:tcPr>
            <w:tcW w:w="1944" w:type="dxa"/>
            <w:tcMar>
              <w:top w:w="100" w:type="dxa"/>
              <w:left w:w="100" w:type="dxa"/>
              <w:bottom w:w="100" w:type="dxa"/>
              <w:right w:w="100" w:type="dxa"/>
            </w:tcMar>
          </w:tcPr>
          <w:p w14:paraId="52AE392C" w14:textId="77777777" w:rsidR="00AD004C" w:rsidRDefault="0067304D">
            <w:r>
              <w:rPr>
                <w:sz w:val="18"/>
              </w:rPr>
              <w:t>COD_PRODUCTO</w:t>
            </w:r>
          </w:p>
        </w:tc>
      </w:tr>
      <w:tr w:rsidR="00AD004C" w14:paraId="3A21185E" w14:textId="77777777">
        <w:trPr>
          <w:jc w:val="center"/>
        </w:trPr>
        <w:tc>
          <w:tcPr>
            <w:tcW w:w="3528" w:type="dxa"/>
            <w:tcMar>
              <w:top w:w="100" w:type="dxa"/>
              <w:left w:w="100" w:type="dxa"/>
              <w:bottom w:w="100" w:type="dxa"/>
              <w:right w:w="100" w:type="dxa"/>
            </w:tcMar>
          </w:tcPr>
          <w:p w14:paraId="679FCA47" w14:textId="77777777" w:rsidR="00AD004C" w:rsidRDefault="0067304D">
            <w:r>
              <w:rPr>
                <w:sz w:val="18"/>
              </w:rPr>
              <w:t>dbo.AML_TABLA_CANAL</w:t>
            </w:r>
          </w:p>
        </w:tc>
        <w:tc>
          <w:tcPr>
            <w:tcW w:w="3816" w:type="dxa"/>
            <w:tcMar>
              <w:top w:w="100" w:type="dxa"/>
              <w:left w:w="100" w:type="dxa"/>
              <w:bottom w:w="100" w:type="dxa"/>
              <w:right w:w="100" w:type="dxa"/>
            </w:tcMar>
          </w:tcPr>
          <w:p w14:paraId="781FEC98" w14:textId="77777777" w:rsidR="00AD004C" w:rsidRDefault="0067304D">
            <w:r>
              <w:rPr>
                <w:sz w:val="18"/>
              </w:rPr>
              <w:t>Puntaje de canal</w:t>
            </w:r>
          </w:p>
        </w:tc>
        <w:tc>
          <w:tcPr>
            <w:tcW w:w="1944" w:type="dxa"/>
            <w:tcMar>
              <w:top w:w="100" w:type="dxa"/>
              <w:left w:w="100" w:type="dxa"/>
              <w:bottom w:w="100" w:type="dxa"/>
              <w:right w:w="100" w:type="dxa"/>
            </w:tcMar>
          </w:tcPr>
          <w:p w14:paraId="7BC4709C" w14:textId="77777777" w:rsidR="00AD004C" w:rsidRDefault="0067304D">
            <w:r>
              <w:rPr>
                <w:sz w:val="18"/>
              </w:rPr>
              <w:t>COD_CANAL</w:t>
            </w:r>
          </w:p>
        </w:tc>
      </w:tr>
      <w:tr w:rsidR="00AD004C" w14:paraId="093DA6C1" w14:textId="77777777">
        <w:trPr>
          <w:jc w:val="center"/>
        </w:trPr>
        <w:tc>
          <w:tcPr>
            <w:tcW w:w="3528" w:type="dxa"/>
            <w:tcMar>
              <w:top w:w="100" w:type="dxa"/>
              <w:left w:w="100" w:type="dxa"/>
              <w:bottom w:w="100" w:type="dxa"/>
              <w:right w:w="100" w:type="dxa"/>
            </w:tcMar>
          </w:tcPr>
          <w:p w14:paraId="22B0A631" w14:textId="77777777" w:rsidR="00AD004C" w:rsidRDefault="0067304D">
            <w:r>
              <w:rPr>
                <w:sz w:val="18"/>
              </w:rPr>
              <w:t>dbo.AML_TABLA_TRANSACCIONALIDAD</w:t>
            </w:r>
          </w:p>
        </w:tc>
        <w:tc>
          <w:tcPr>
            <w:tcW w:w="3816" w:type="dxa"/>
            <w:tcMar>
              <w:top w:w="100" w:type="dxa"/>
              <w:left w:w="100" w:type="dxa"/>
              <w:bottom w:w="100" w:type="dxa"/>
              <w:right w:w="100" w:type="dxa"/>
            </w:tcMar>
          </w:tcPr>
          <w:p w14:paraId="6DE469AF" w14:textId="77777777" w:rsidR="00AD004C" w:rsidRDefault="0067304D">
            <w:r>
              <w:rPr>
                <w:sz w:val="18"/>
              </w:rPr>
              <w:t>Puntaje de transaccionalidad</w:t>
            </w:r>
          </w:p>
        </w:tc>
        <w:tc>
          <w:tcPr>
            <w:tcW w:w="1944" w:type="dxa"/>
            <w:tcMar>
              <w:top w:w="100" w:type="dxa"/>
              <w:left w:w="100" w:type="dxa"/>
              <w:bottom w:w="100" w:type="dxa"/>
              <w:right w:w="100" w:type="dxa"/>
            </w:tcMar>
          </w:tcPr>
          <w:p w14:paraId="6EB74E24" w14:textId="77777777" w:rsidR="00AD004C" w:rsidRDefault="0067304D">
            <w:r>
              <w:rPr>
                <w:sz w:val="18"/>
              </w:rPr>
              <w:t>TRANSACCIONALIDAD</w:t>
            </w:r>
          </w:p>
        </w:tc>
      </w:tr>
      <w:tr w:rsidR="00AD004C" w14:paraId="3A39F994" w14:textId="77777777">
        <w:trPr>
          <w:jc w:val="center"/>
        </w:trPr>
        <w:tc>
          <w:tcPr>
            <w:tcW w:w="3528" w:type="dxa"/>
            <w:tcMar>
              <w:top w:w="100" w:type="dxa"/>
              <w:left w:w="100" w:type="dxa"/>
              <w:bottom w:w="100" w:type="dxa"/>
              <w:right w:w="100" w:type="dxa"/>
            </w:tcMar>
          </w:tcPr>
          <w:p w14:paraId="1D32EE57" w14:textId="77777777" w:rsidR="00AD004C" w:rsidRDefault="0067304D">
            <w:r>
              <w:rPr>
                <w:sz w:val="18"/>
              </w:rPr>
              <w:t>dbo.AML_TABLA_DEPARTAMENTO</w:t>
            </w:r>
          </w:p>
        </w:tc>
        <w:tc>
          <w:tcPr>
            <w:tcW w:w="3816" w:type="dxa"/>
            <w:tcMar>
              <w:top w:w="100" w:type="dxa"/>
              <w:left w:w="100" w:type="dxa"/>
              <w:bottom w:w="100" w:type="dxa"/>
              <w:right w:w="100" w:type="dxa"/>
            </w:tcMar>
          </w:tcPr>
          <w:p w14:paraId="45EE4A3C" w14:textId="77777777" w:rsidR="00AD004C" w:rsidRDefault="0067304D">
            <w:r>
              <w:rPr>
                <w:sz w:val="18"/>
              </w:rPr>
              <w:t>Puntaje geográfico nacional</w:t>
            </w:r>
          </w:p>
        </w:tc>
        <w:tc>
          <w:tcPr>
            <w:tcW w:w="1944" w:type="dxa"/>
            <w:tcMar>
              <w:top w:w="100" w:type="dxa"/>
              <w:left w:w="100" w:type="dxa"/>
              <w:bottom w:w="100" w:type="dxa"/>
              <w:right w:w="100" w:type="dxa"/>
            </w:tcMar>
          </w:tcPr>
          <w:p w14:paraId="61A2B656" w14:textId="77777777" w:rsidR="00AD004C" w:rsidRDefault="0067304D">
            <w:r>
              <w:rPr>
                <w:sz w:val="18"/>
              </w:rPr>
              <w:t>DEPARTAMENTO</w:t>
            </w:r>
          </w:p>
        </w:tc>
      </w:tr>
      <w:tr w:rsidR="00AD004C" w14:paraId="5F8C0519" w14:textId="77777777">
        <w:trPr>
          <w:jc w:val="center"/>
        </w:trPr>
        <w:tc>
          <w:tcPr>
            <w:tcW w:w="3528" w:type="dxa"/>
            <w:tcMar>
              <w:top w:w="100" w:type="dxa"/>
              <w:left w:w="100" w:type="dxa"/>
              <w:bottom w:w="100" w:type="dxa"/>
              <w:right w:w="100" w:type="dxa"/>
            </w:tcMar>
          </w:tcPr>
          <w:p w14:paraId="5D2871AA" w14:textId="77777777" w:rsidR="00AD004C" w:rsidRDefault="0067304D">
            <w:r>
              <w:rPr>
                <w:sz w:val="18"/>
              </w:rPr>
              <w:t>dbo.AML_TABLA_PAIS</w:t>
            </w:r>
          </w:p>
        </w:tc>
        <w:tc>
          <w:tcPr>
            <w:tcW w:w="3816" w:type="dxa"/>
            <w:tcMar>
              <w:top w:w="100" w:type="dxa"/>
              <w:left w:w="100" w:type="dxa"/>
              <w:bottom w:w="100" w:type="dxa"/>
              <w:right w:w="100" w:type="dxa"/>
            </w:tcMar>
          </w:tcPr>
          <w:p w14:paraId="739D6ADC" w14:textId="77777777" w:rsidR="00AD004C" w:rsidRPr="00A30BFD" w:rsidRDefault="0067304D">
            <w:pPr>
              <w:rPr>
                <w:lang w:val="es-PE"/>
              </w:rPr>
            </w:pPr>
            <w:r w:rsidRPr="00A30BFD">
              <w:rPr>
                <w:sz w:val="18"/>
                <w:lang w:val="es-PE"/>
              </w:rPr>
              <w:t>Puntaje y auto high por país</w:t>
            </w:r>
          </w:p>
        </w:tc>
        <w:tc>
          <w:tcPr>
            <w:tcW w:w="1944" w:type="dxa"/>
            <w:tcMar>
              <w:top w:w="100" w:type="dxa"/>
              <w:left w:w="100" w:type="dxa"/>
              <w:bottom w:w="100" w:type="dxa"/>
              <w:right w:w="100" w:type="dxa"/>
            </w:tcMar>
          </w:tcPr>
          <w:p w14:paraId="79196D88" w14:textId="77777777" w:rsidR="00AD004C" w:rsidRDefault="0067304D">
            <w:r>
              <w:rPr>
                <w:sz w:val="18"/>
              </w:rPr>
              <w:t>COD_PAIS</w:t>
            </w:r>
          </w:p>
        </w:tc>
      </w:tr>
      <w:tr w:rsidR="00AD004C" w14:paraId="5832C3EB" w14:textId="77777777">
        <w:trPr>
          <w:jc w:val="center"/>
        </w:trPr>
        <w:tc>
          <w:tcPr>
            <w:tcW w:w="3528" w:type="dxa"/>
            <w:tcMar>
              <w:top w:w="100" w:type="dxa"/>
              <w:left w:w="100" w:type="dxa"/>
              <w:bottom w:w="100" w:type="dxa"/>
              <w:right w:w="100" w:type="dxa"/>
            </w:tcMar>
          </w:tcPr>
          <w:p w14:paraId="19AC7251" w14:textId="77777777" w:rsidR="00AD004C" w:rsidRPr="00A30BFD" w:rsidRDefault="0067304D">
            <w:pPr>
              <w:rPr>
                <w:lang w:val="es-PE"/>
              </w:rPr>
            </w:pPr>
            <w:r w:rsidRPr="00A30BFD">
              <w:rPr>
                <w:sz w:val="18"/>
                <w:lang w:val="es-PE"/>
              </w:rPr>
              <w:t>dbo.AML_TABLA_TAMANO_PJ</w:t>
            </w:r>
          </w:p>
        </w:tc>
        <w:tc>
          <w:tcPr>
            <w:tcW w:w="3816" w:type="dxa"/>
            <w:tcMar>
              <w:top w:w="100" w:type="dxa"/>
              <w:left w:w="100" w:type="dxa"/>
              <w:bottom w:w="100" w:type="dxa"/>
              <w:right w:w="100" w:type="dxa"/>
            </w:tcMar>
          </w:tcPr>
          <w:p w14:paraId="07AA45ED" w14:textId="77777777" w:rsidR="00AD004C" w:rsidRPr="00A30BFD" w:rsidRDefault="0067304D">
            <w:pPr>
              <w:rPr>
                <w:lang w:val="es-PE"/>
              </w:rPr>
            </w:pPr>
            <w:r w:rsidRPr="00A30BFD">
              <w:rPr>
                <w:sz w:val="18"/>
                <w:lang w:val="es-PE"/>
              </w:rPr>
              <w:t>Puntaje por tamaño de PJ</w:t>
            </w:r>
          </w:p>
        </w:tc>
        <w:tc>
          <w:tcPr>
            <w:tcW w:w="1944" w:type="dxa"/>
            <w:tcMar>
              <w:top w:w="100" w:type="dxa"/>
              <w:left w:w="100" w:type="dxa"/>
              <w:bottom w:w="100" w:type="dxa"/>
              <w:right w:w="100" w:type="dxa"/>
            </w:tcMar>
          </w:tcPr>
          <w:p w14:paraId="2A4946ED" w14:textId="77777777" w:rsidR="00AD004C" w:rsidRDefault="0067304D">
            <w:r>
              <w:rPr>
                <w:sz w:val="18"/>
              </w:rPr>
              <w:t>TAMANO_PJ</w:t>
            </w:r>
          </w:p>
        </w:tc>
      </w:tr>
      <w:tr w:rsidR="00AD004C" w14:paraId="42A05927" w14:textId="77777777">
        <w:trPr>
          <w:jc w:val="center"/>
        </w:trPr>
        <w:tc>
          <w:tcPr>
            <w:tcW w:w="3528" w:type="dxa"/>
            <w:tcMar>
              <w:top w:w="100" w:type="dxa"/>
              <w:left w:w="100" w:type="dxa"/>
              <w:bottom w:w="100" w:type="dxa"/>
              <w:right w:w="100" w:type="dxa"/>
            </w:tcMar>
          </w:tcPr>
          <w:p w14:paraId="2E92F5B3" w14:textId="77777777" w:rsidR="00AD004C" w:rsidRPr="00A30BFD" w:rsidRDefault="0067304D">
            <w:pPr>
              <w:rPr>
                <w:lang w:val="es-PE"/>
              </w:rPr>
            </w:pPr>
            <w:r w:rsidRPr="00A30BFD">
              <w:rPr>
                <w:sz w:val="18"/>
                <w:lang w:val="es-PE"/>
              </w:rPr>
              <w:t>dbo.AML_TABLA_TIPO_ENTIDAD</w:t>
            </w:r>
          </w:p>
        </w:tc>
        <w:tc>
          <w:tcPr>
            <w:tcW w:w="3816" w:type="dxa"/>
            <w:tcMar>
              <w:top w:w="100" w:type="dxa"/>
              <w:left w:w="100" w:type="dxa"/>
              <w:bottom w:w="100" w:type="dxa"/>
              <w:right w:w="100" w:type="dxa"/>
            </w:tcMar>
          </w:tcPr>
          <w:p w14:paraId="56E89A02" w14:textId="77777777" w:rsidR="00AD004C" w:rsidRPr="00A30BFD" w:rsidRDefault="0067304D">
            <w:pPr>
              <w:rPr>
                <w:lang w:val="es-PE"/>
              </w:rPr>
            </w:pPr>
            <w:r w:rsidRPr="00A30BFD">
              <w:rPr>
                <w:sz w:val="18"/>
                <w:lang w:val="es-PE"/>
              </w:rPr>
              <w:t>Puntaje y auto high de tipo entidad</w:t>
            </w:r>
          </w:p>
        </w:tc>
        <w:tc>
          <w:tcPr>
            <w:tcW w:w="1944" w:type="dxa"/>
            <w:tcMar>
              <w:top w:w="100" w:type="dxa"/>
              <w:left w:w="100" w:type="dxa"/>
              <w:bottom w:w="100" w:type="dxa"/>
              <w:right w:w="100" w:type="dxa"/>
            </w:tcMar>
          </w:tcPr>
          <w:p w14:paraId="34693198" w14:textId="77777777" w:rsidR="00AD004C" w:rsidRDefault="0067304D">
            <w:r>
              <w:rPr>
                <w:sz w:val="18"/>
              </w:rPr>
              <w:t>COD_TIPO_ENTIDAD</w:t>
            </w:r>
          </w:p>
        </w:tc>
      </w:tr>
      <w:tr w:rsidR="00AD004C" w14:paraId="09AB79FF" w14:textId="77777777">
        <w:trPr>
          <w:jc w:val="center"/>
        </w:trPr>
        <w:tc>
          <w:tcPr>
            <w:tcW w:w="3528" w:type="dxa"/>
            <w:tcMar>
              <w:top w:w="100" w:type="dxa"/>
              <w:left w:w="100" w:type="dxa"/>
              <w:bottom w:w="100" w:type="dxa"/>
              <w:right w:w="100" w:type="dxa"/>
            </w:tcMar>
          </w:tcPr>
          <w:p w14:paraId="1C890B35" w14:textId="77777777" w:rsidR="00AD004C" w:rsidRPr="00A30BFD" w:rsidRDefault="0067304D">
            <w:pPr>
              <w:rPr>
                <w:lang w:val="es-PE"/>
              </w:rPr>
            </w:pPr>
            <w:r w:rsidRPr="00A30BFD">
              <w:rPr>
                <w:sz w:val="18"/>
                <w:lang w:val="es-PE"/>
              </w:rPr>
              <w:t>dbo.AML_TABLA_TIPO_FORMA_JURIDICA</w:t>
            </w:r>
          </w:p>
        </w:tc>
        <w:tc>
          <w:tcPr>
            <w:tcW w:w="3816" w:type="dxa"/>
            <w:tcMar>
              <w:top w:w="100" w:type="dxa"/>
              <w:left w:w="100" w:type="dxa"/>
              <w:bottom w:w="100" w:type="dxa"/>
              <w:right w:w="100" w:type="dxa"/>
            </w:tcMar>
          </w:tcPr>
          <w:p w14:paraId="507FA228" w14:textId="77777777" w:rsidR="00AD004C" w:rsidRDefault="0067304D">
            <w:r>
              <w:rPr>
                <w:sz w:val="18"/>
              </w:rPr>
              <w:t>Puntaje de forma jurídica</w:t>
            </w:r>
          </w:p>
        </w:tc>
        <w:tc>
          <w:tcPr>
            <w:tcW w:w="1944" w:type="dxa"/>
            <w:tcMar>
              <w:top w:w="100" w:type="dxa"/>
              <w:left w:w="100" w:type="dxa"/>
              <w:bottom w:w="100" w:type="dxa"/>
              <w:right w:w="100" w:type="dxa"/>
            </w:tcMar>
          </w:tcPr>
          <w:p w14:paraId="4B7CB152" w14:textId="77777777" w:rsidR="00AD004C" w:rsidRDefault="0067304D">
            <w:r>
              <w:rPr>
                <w:sz w:val="18"/>
              </w:rPr>
              <w:t>COD_FORMA_JURIDICA</w:t>
            </w:r>
          </w:p>
        </w:tc>
      </w:tr>
    </w:tbl>
    <w:p w14:paraId="1273F1FF" w14:textId="77777777" w:rsidR="00AD004C" w:rsidRPr="00A30BFD" w:rsidRDefault="0067304D">
      <w:pPr>
        <w:rPr>
          <w:lang w:val="es-PE"/>
        </w:rPr>
      </w:pPr>
      <w:r w:rsidRPr="00A30BFD">
        <w:rPr>
          <w:lang w:val="es-PE"/>
        </w:rPr>
        <w:t>Las reglas de PEP, listas bloqueantes, tipo de debida diligencia, longevidad de compañía, complejidad de propiedad y exposición geográfica se encuentran implementadas directamente en la lógica del motor.</w:t>
      </w:r>
    </w:p>
    <w:p w14:paraId="05178C9F" w14:textId="77777777" w:rsidR="00AD004C" w:rsidRDefault="0067304D">
      <w:pPr>
        <w:pStyle w:val="Ttulo1"/>
      </w:pPr>
      <w:r>
        <w:t>7. Flujo funcional del cálculo</w:t>
      </w:r>
    </w:p>
    <w:tbl>
      <w:tblPr>
        <w:tblStyle w:val="Tablaconcuadrcula"/>
        <w:tblW w:w="0" w:type="auto"/>
        <w:jc w:val="center"/>
        <w:tblLook w:val="04A0" w:firstRow="1" w:lastRow="0" w:firstColumn="1" w:lastColumn="0" w:noHBand="0" w:noVBand="1"/>
      </w:tblPr>
      <w:tblGrid>
        <w:gridCol w:w="1944"/>
        <w:gridCol w:w="7344"/>
      </w:tblGrid>
      <w:tr w:rsidR="00AD004C" w14:paraId="0026215D" w14:textId="77777777">
        <w:trPr>
          <w:tblHeader/>
          <w:jc w:val="center"/>
        </w:trPr>
        <w:tc>
          <w:tcPr>
            <w:tcW w:w="1944" w:type="dxa"/>
            <w:shd w:val="clear" w:color="auto" w:fill="1F4E78"/>
            <w:vAlign w:val="center"/>
          </w:tcPr>
          <w:p w14:paraId="737A6016" w14:textId="77777777" w:rsidR="00AD004C" w:rsidRDefault="0067304D">
            <w:pPr>
              <w:jc w:val="center"/>
            </w:pPr>
            <w:r>
              <w:rPr>
                <w:b/>
                <w:color w:val="FFFFFF"/>
                <w:sz w:val="18"/>
              </w:rPr>
              <w:t>Etapa</w:t>
            </w:r>
          </w:p>
        </w:tc>
        <w:tc>
          <w:tcPr>
            <w:tcW w:w="7344" w:type="dxa"/>
            <w:shd w:val="clear" w:color="auto" w:fill="1F4E78"/>
            <w:vAlign w:val="center"/>
          </w:tcPr>
          <w:p w14:paraId="38C53244" w14:textId="77777777" w:rsidR="00AD004C" w:rsidRDefault="0067304D">
            <w:pPr>
              <w:jc w:val="center"/>
            </w:pPr>
            <w:r>
              <w:rPr>
                <w:b/>
                <w:color w:val="FFFFFF"/>
                <w:sz w:val="18"/>
              </w:rPr>
              <w:t>Descripción</w:t>
            </w:r>
          </w:p>
        </w:tc>
      </w:tr>
      <w:tr w:rsidR="00AD004C" w:rsidRPr="00A30BFD" w14:paraId="3639B4CB" w14:textId="77777777">
        <w:trPr>
          <w:jc w:val="center"/>
        </w:trPr>
        <w:tc>
          <w:tcPr>
            <w:tcW w:w="1944" w:type="dxa"/>
            <w:tcMar>
              <w:top w:w="100" w:type="dxa"/>
              <w:left w:w="100" w:type="dxa"/>
              <w:bottom w:w="100" w:type="dxa"/>
              <w:right w:w="100" w:type="dxa"/>
            </w:tcMar>
          </w:tcPr>
          <w:p w14:paraId="51DAAB46" w14:textId="77777777" w:rsidR="00AD004C" w:rsidRDefault="0067304D">
            <w:r>
              <w:rPr>
                <w:sz w:val="18"/>
              </w:rPr>
              <w:t>Bloque 01</w:t>
            </w:r>
          </w:p>
        </w:tc>
        <w:tc>
          <w:tcPr>
            <w:tcW w:w="7344" w:type="dxa"/>
            <w:tcMar>
              <w:top w:w="100" w:type="dxa"/>
              <w:left w:w="100" w:type="dxa"/>
              <w:bottom w:w="100" w:type="dxa"/>
              <w:right w:w="100" w:type="dxa"/>
            </w:tcMar>
          </w:tcPr>
          <w:p w14:paraId="4CE98900" w14:textId="77777777" w:rsidR="00AD004C" w:rsidRPr="00A30BFD" w:rsidRDefault="0067304D">
            <w:pPr>
              <w:rPr>
                <w:lang w:val="es-PE"/>
              </w:rPr>
            </w:pPr>
            <w:r w:rsidRPr="00A30BFD">
              <w:rPr>
                <w:sz w:val="18"/>
                <w:lang w:val="es-PE"/>
              </w:rPr>
              <w:t>Declaración de parámetros: fecha de corte y, posteriormente, umbrales de riesgo.</w:t>
            </w:r>
          </w:p>
        </w:tc>
      </w:tr>
      <w:tr w:rsidR="00AD004C" w:rsidRPr="00A30BFD" w14:paraId="2EF21936" w14:textId="77777777">
        <w:trPr>
          <w:jc w:val="center"/>
        </w:trPr>
        <w:tc>
          <w:tcPr>
            <w:tcW w:w="1944" w:type="dxa"/>
            <w:tcMar>
              <w:top w:w="100" w:type="dxa"/>
              <w:left w:w="100" w:type="dxa"/>
              <w:bottom w:w="100" w:type="dxa"/>
              <w:right w:w="100" w:type="dxa"/>
            </w:tcMar>
          </w:tcPr>
          <w:p w14:paraId="5ED9A9E2" w14:textId="77777777" w:rsidR="00AD004C" w:rsidRDefault="0067304D">
            <w:r>
              <w:rPr>
                <w:sz w:val="18"/>
              </w:rPr>
              <w:t>Bloque 02</w:t>
            </w:r>
          </w:p>
        </w:tc>
        <w:tc>
          <w:tcPr>
            <w:tcW w:w="7344" w:type="dxa"/>
            <w:tcMar>
              <w:top w:w="100" w:type="dxa"/>
              <w:left w:w="100" w:type="dxa"/>
              <w:bottom w:w="100" w:type="dxa"/>
              <w:right w:w="100" w:type="dxa"/>
            </w:tcMar>
          </w:tcPr>
          <w:p w14:paraId="5F5730A5" w14:textId="77777777" w:rsidR="00AD004C" w:rsidRPr="00A30BFD" w:rsidRDefault="0067304D">
            <w:pPr>
              <w:rPr>
                <w:lang w:val="es-PE"/>
              </w:rPr>
            </w:pPr>
            <w:r w:rsidRPr="00A30BFD">
              <w:rPr>
                <w:sz w:val="18"/>
                <w:lang w:val="es-PE"/>
              </w:rPr>
              <w:t>Creación de #MATRIZ_BASE con el corte seleccionado, normalización básica y derivación de modelo.</w:t>
            </w:r>
          </w:p>
        </w:tc>
      </w:tr>
      <w:tr w:rsidR="00AD004C" w:rsidRPr="00A30BFD" w14:paraId="00F52880" w14:textId="77777777">
        <w:trPr>
          <w:jc w:val="center"/>
        </w:trPr>
        <w:tc>
          <w:tcPr>
            <w:tcW w:w="1944" w:type="dxa"/>
            <w:tcMar>
              <w:top w:w="100" w:type="dxa"/>
              <w:left w:w="100" w:type="dxa"/>
              <w:bottom w:w="100" w:type="dxa"/>
              <w:right w:w="100" w:type="dxa"/>
            </w:tcMar>
          </w:tcPr>
          <w:p w14:paraId="18BDFC58" w14:textId="77777777" w:rsidR="00AD004C" w:rsidRDefault="0067304D">
            <w:r>
              <w:rPr>
                <w:sz w:val="18"/>
              </w:rPr>
              <w:t>Bloque 03</w:t>
            </w:r>
          </w:p>
        </w:tc>
        <w:tc>
          <w:tcPr>
            <w:tcW w:w="7344" w:type="dxa"/>
            <w:tcMar>
              <w:top w:w="100" w:type="dxa"/>
              <w:left w:w="100" w:type="dxa"/>
              <w:bottom w:w="100" w:type="dxa"/>
              <w:right w:w="100" w:type="dxa"/>
            </w:tcMar>
          </w:tcPr>
          <w:p w14:paraId="4B8679A2" w14:textId="77777777" w:rsidR="00AD004C" w:rsidRPr="00A30BFD" w:rsidRDefault="0067304D">
            <w:pPr>
              <w:rPr>
                <w:lang w:val="es-PE"/>
              </w:rPr>
            </w:pPr>
            <w:r w:rsidRPr="00A30BFD">
              <w:rPr>
                <w:sz w:val="18"/>
                <w:lang w:val="es-PE"/>
              </w:rPr>
              <w:t>Identificación de tipo de forma jurídica a partir de la razón social y obtención de código.</w:t>
            </w:r>
          </w:p>
        </w:tc>
      </w:tr>
      <w:tr w:rsidR="00AD004C" w:rsidRPr="00A30BFD" w14:paraId="3C9E9E6B" w14:textId="77777777">
        <w:trPr>
          <w:jc w:val="center"/>
        </w:trPr>
        <w:tc>
          <w:tcPr>
            <w:tcW w:w="1944" w:type="dxa"/>
            <w:tcMar>
              <w:top w:w="100" w:type="dxa"/>
              <w:left w:w="100" w:type="dxa"/>
              <w:bottom w:w="100" w:type="dxa"/>
              <w:right w:w="100" w:type="dxa"/>
            </w:tcMar>
          </w:tcPr>
          <w:p w14:paraId="581F7883" w14:textId="77777777" w:rsidR="00AD004C" w:rsidRDefault="0067304D">
            <w:r>
              <w:rPr>
                <w:sz w:val="18"/>
              </w:rPr>
              <w:t>Bloque 04</w:t>
            </w:r>
          </w:p>
        </w:tc>
        <w:tc>
          <w:tcPr>
            <w:tcW w:w="7344" w:type="dxa"/>
            <w:tcMar>
              <w:top w:w="100" w:type="dxa"/>
              <w:left w:w="100" w:type="dxa"/>
              <w:bottom w:w="100" w:type="dxa"/>
              <w:right w:w="100" w:type="dxa"/>
            </w:tcMar>
          </w:tcPr>
          <w:p w14:paraId="4A5F1467" w14:textId="77777777" w:rsidR="00AD004C" w:rsidRPr="00A30BFD" w:rsidRDefault="0067304D">
            <w:pPr>
              <w:rPr>
                <w:lang w:val="es-PE"/>
              </w:rPr>
            </w:pPr>
            <w:r w:rsidRPr="00A30BFD">
              <w:rPr>
                <w:sz w:val="18"/>
                <w:lang w:val="es-PE"/>
              </w:rPr>
              <w:t>Determinación de tipo de entidad y obtención de código.</w:t>
            </w:r>
          </w:p>
        </w:tc>
      </w:tr>
      <w:tr w:rsidR="00AD004C" w:rsidRPr="00A30BFD" w14:paraId="5C4B4C52" w14:textId="77777777">
        <w:trPr>
          <w:jc w:val="center"/>
        </w:trPr>
        <w:tc>
          <w:tcPr>
            <w:tcW w:w="1944" w:type="dxa"/>
            <w:tcMar>
              <w:top w:w="100" w:type="dxa"/>
              <w:left w:w="100" w:type="dxa"/>
              <w:bottom w:w="100" w:type="dxa"/>
              <w:right w:w="100" w:type="dxa"/>
            </w:tcMar>
          </w:tcPr>
          <w:p w14:paraId="2C303109" w14:textId="77777777" w:rsidR="00AD004C" w:rsidRDefault="0067304D">
            <w:r>
              <w:rPr>
                <w:sz w:val="18"/>
              </w:rPr>
              <w:t>Bloque 05</w:t>
            </w:r>
          </w:p>
        </w:tc>
        <w:tc>
          <w:tcPr>
            <w:tcW w:w="7344" w:type="dxa"/>
            <w:tcMar>
              <w:top w:w="100" w:type="dxa"/>
              <w:left w:w="100" w:type="dxa"/>
              <w:bottom w:w="100" w:type="dxa"/>
              <w:right w:w="100" w:type="dxa"/>
            </w:tcMar>
          </w:tcPr>
          <w:p w14:paraId="4FD5E8A8" w14:textId="77777777" w:rsidR="00AD004C" w:rsidRPr="00A30BFD" w:rsidRDefault="0067304D">
            <w:pPr>
              <w:rPr>
                <w:lang w:val="es-PE"/>
              </w:rPr>
            </w:pPr>
            <w:r w:rsidRPr="00A30BFD">
              <w:rPr>
                <w:sz w:val="18"/>
                <w:lang w:val="es-PE"/>
              </w:rPr>
              <w:t>Cálculo inicial de PEP, listas bloqueantes y tipo de debida diligencia inicial.</w:t>
            </w:r>
          </w:p>
        </w:tc>
      </w:tr>
      <w:tr w:rsidR="00AD004C" w:rsidRPr="00A30BFD" w14:paraId="7EEE570F" w14:textId="77777777">
        <w:trPr>
          <w:jc w:val="center"/>
        </w:trPr>
        <w:tc>
          <w:tcPr>
            <w:tcW w:w="1944" w:type="dxa"/>
            <w:tcMar>
              <w:top w:w="100" w:type="dxa"/>
              <w:left w:w="100" w:type="dxa"/>
              <w:bottom w:w="100" w:type="dxa"/>
              <w:right w:w="100" w:type="dxa"/>
            </w:tcMar>
          </w:tcPr>
          <w:p w14:paraId="4FBBD714" w14:textId="77777777" w:rsidR="00AD004C" w:rsidRDefault="0067304D">
            <w:r>
              <w:rPr>
                <w:sz w:val="18"/>
              </w:rPr>
              <w:t>Bloque 06</w:t>
            </w:r>
          </w:p>
        </w:tc>
        <w:tc>
          <w:tcPr>
            <w:tcW w:w="7344" w:type="dxa"/>
            <w:tcMar>
              <w:top w:w="100" w:type="dxa"/>
              <w:left w:w="100" w:type="dxa"/>
              <w:bottom w:w="100" w:type="dxa"/>
              <w:right w:w="100" w:type="dxa"/>
            </w:tcMar>
          </w:tcPr>
          <w:p w14:paraId="74370CAE" w14:textId="77777777" w:rsidR="00AD004C" w:rsidRPr="00A30BFD" w:rsidRDefault="0067304D">
            <w:pPr>
              <w:rPr>
                <w:lang w:val="es-PE"/>
              </w:rPr>
            </w:pPr>
            <w:r w:rsidRPr="00A30BFD">
              <w:rPr>
                <w:sz w:val="18"/>
                <w:lang w:val="es-PE"/>
              </w:rPr>
              <w:t>Cruce con catálogos SQL, asignación de puntajes y flags de no match/Auto High.</w:t>
            </w:r>
          </w:p>
        </w:tc>
      </w:tr>
      <w:tr w:rsidR="00AD004C" w:rsidRPr="00A30BFD" w14:paraId="10EC1A6D" w14:textId="77777777">
        <w:trPr>
          <w:jc w:val="center"/>
        </w:trPr>
        <w:tc>
          <w:tcPr>
            <w:tcW w:w="1944" w:type="dxa"/>
            <w:tcMar>
              <w:top w:w="100" w:type="dxa"/>
              <w:left w:w="100" w:type="dxa"/>
              <w:bottom w:w="100" w:type="dxa"/>
              <w:right w:w="100" w:type="dxa"/>
            </w:tcMar>
          </w:tcPr>
          <w:p w14:paraId="188ED15D" w14:textId="77777777" w:rsidR="00AD004C" w:rsidRDefault="0067304D">
            <w:r>
              <w:rPr>
                <w:sz w:val="18"/>
              </w:rPr>
              <w:t>Bloque 07</w:t>
            </w:r>
          </w:p>
        </w:tc>
        <w:tc>
          <w:tcPr>
            <w:tcW w:w="7344" w:type="dxa"/>
            <w:tcMar>
              <w:top w:w="100" w:type="dxa"/>
              <w:left w:w="100" w:type="dxa"/>
              <w:bottom w:w="100" w:type="dxa"/>
              <w:right w:w="100" w:type="dxa"/>
            </w:tcMar>
          </w:tcPr>
          <w:p w14:paraId="3A029A74" w14:textId="77777777" w:rsidR="00AD004C" w:rsidRPr="00A30BFD" w:rsidRDefault="0067304D">
            <w:pPr>
              <w:rPr>
                <w:lang w:val="es-PE"/>
              </w:rPr>
            </w:pPr>
            <w:r w:rsidRPr="00A30BFD">
              <w:rPr>
                <w:sz w:val="18"/>
                <w:lang w:val="es-PE"/>
              </w:rPr>
              <w:t>Variables calculadas por lógica: tipo cliente, longevidad, defaults y consolidación Auto High.</w:t>
            </w:r>
          </w:p>
        </w:tc>
      </w:tr>
      <w:tr w:rsidR="00AD004C" w:rsidRPr="00A30BFD" w14:paraId="7BC97494" w14:textId="77777777">
        <w:trPr>
          <w:jc w:val="center"/>
        </w:trPr>
        <w:tc>
          <w:tcPr>
            <w:tcW w:w="1944" w:type="dxa"/>
            <w:tcMar>
              <w:top w:w="100" w:type="dxa"/>
              <w:left w:w="100" w:type="dxa"/>
              <w:bottom w:w="100" w:type="dxa"/>
              <w:right w:w="100" w:type="dxa"/>
            </w:tcMar>
          </w:tcPr>
          <w:p w14:paraId="4CBE899C" w14:textId="77777777" w:rsidR="00AD004C" w:rsidRDefault="0067304D">
            <w:r>
              <w:rPr>
                <w:sz w:val="18"/>
              </w:rPr>
              <w:t>Bloque 08</w:t>
            </w:r>
          </w:p>
        </w:tc>
        <w:tc>
          <w:tcPr>
            <w:tcW w:w="7344" w:type="dxa"/>
            <w:tcMar>
              <w:top w:w="100" w:type="dxa"/>
              <w:left w:w="100" w:type="dxa"/>
              <w:bottom w:w="100" w:type="dxa"/>
              <w:right w:w="100" w:type="dxa"/>
            </w:tcMar>
          </w:tcPr>
          <w:p w14:paraId="44B2007C" w14:textId="77777777" w:rsidR="00AD004C" w:rsidRPr="00A30BFD" w:rsidRDefault="0067304D">
            <w:pPr>
              <w:rPr>
                <w:lang w:val="es-PE"/>
              </w:rPr>
            </w:pPr>
            <w:r w:rsidRPr="00A30BFD">
              <w:rPr>
                <w:sz w:val="18"/>
                <w:lang w:val="es-PE"/>
              </w:rPr>
              <w:t>Ponderación por subfactor y cálculo de score por fila cliente-producto.</w:t>
            </w:r>
          </w:p>
        </w:tc>
      </w:tr>
      <w:tr w:rsidR="00AD004C" w:rsidRPr="00A30BFD" w14:paraId="23844D43" w14:textId="77777777">
        <w:trPr>
          <w:jc w:val="center"/>
        </w:trPr>
        <w:tc>
          <w:tcPr>
            <w:tcW w:w="1944" w:type="dxa"/>
            <w:tcMar>
              <w:top w:w="100" w:type="dxa"/>
              <w:left w:w="100" w:type="dxa"/>
              <w:bottom w:w="100" w:type="dxa"/>
              <w:right w:w="100" w:type="dxa"/>
            </w:tcMar>
          </w:tcPr>
          <w:p w14:paraId="7A8A424E" w14:textId="77777777" w:rsidR="00AD004C" w:rsidRDefault="0067304D">
            <w:r>
              <w:rPr>
                <w:sz w:val="18"/>
              </w:rPr>
              <w:t>Bloque 09</w:t>
            </w:r>
          </w:p>
        </w:tc>
        <w:tc>
          <w:tcPr>
            <w:tcW w:w="7344" w:type="dxa"/>
            <w:tcMar>
              <w:top w:w="100" w:type="dxa"/>
              <w:left w:w="100" w:type="dxa"/>
              <w:bottom w:w="100" w:type="dxa"/>
              <w:right w:w="100" w:type="dxa"/>
            </w:tcMar>
          </w:tcPr>
          <w:p w14:paraId="251EA3F2" w14:textId="77777777" w:rsidR="00AD004C" w:rsidRPr="00A30BFD" w:rsidRDefault="0067304D">
            <w:pPr>
              <w:rPr>
                <w:lang w:val="es-PE"/>
              </w:rPr>
            </w:pPr>
            <w:r w:rsidRPr="00A30BFD">
              <w:rPr>
                <w:sz w:val="18"/>
                <w:lang w:val="es-PE"/>
              </w:rPr>
              <w:t>Aplicación de umbrales, overrides y tipo de debida diligencia final.</w:t>
            </w:r>
          </w:p>
        </w:tc>
      </w:tr>
      <w:tr w:rsidR="00AD004C" w:rsidRPr="00A30BFD" w14:paraId="073D5719" w14:textId="77777777">
        <w:trPr>
          <w:jc w:val="center"/>
        </w:trPr>
        <w:tc>
          <w:tcPr>
            <w:tcW w:w="1944" w:type="dxa"/>
            <w:tcMar>
              <w:top w:w="100" w:type="dxa"/>
              <w:left w:w="100" w:type="dxa"/>
              <w:bottom w:w="100" w:type="dxa"/>
              <w:right w:w="100" w:type="dxa"/>
            </w:tcMar>
          </w:tcPr>
          <w:p w14:paraId="2594CEB8" w14:textId="77777777" w:rsidR="00AD004C" w:rsidRDefault="0067304D">
            <w:r>
              <w:rPr>
                <w:sz w:val="18"/>
              </w:rPr>
              <w:t>Bloque 10</w:t>
            </w:r>
          </w:p>
        </w:tc>
        <w:tc>
          <w:tcPr>
            <w:tcW w:w="7344" w:type="dxa"/>
            <w:tcMar>
              <w:top w:w="100" w:type="dxa"/>
              <w:left w:w="100" w:type="dxa"/>
              <w:bottom w:w="100" w:type="dxa"/>
              <w:right w:w="100" w:type="dxa"/>
            </w:tcMar>
          </w:tcPr>
          <w:p w14:paraId="58CB3857" w14:textId="77777777" w:rsidR="00AD004C" w:rsidRPr="00A30BFD" w:rsidRDefault="0067304D">
            <w:pPr>
              <w:rPr>
                <w:lang w:val="es-PE"/>
              </w:rPr>
            </w:pPr>
            <w:r w:rsidRPr="00A30BFD">
              <w:rPr>
                <w:sz w:val="18"/>
                <w:lang w:val="es-PE"/>
              </w:rPr>
              <w:t>Ranking y selección de una fila ganadora por cliente.</w:t>
            </w:r>
          </w:p>
        </w:tc>
      </w:tr>
      <w:tr w:rsidR="00AD004C" w:rsidRPr="00A30BFD" w14:paraId="68C60FA5" w14:textId="77777777">
        <w:trPr>
          <w:jc w:val="center"/>
        </w:trPr>
        <w:tc>
          <w:tcPr>
            <w:tcW w:w="1944" w:type="dxa"/>
            <w:tcMar>
              <w:top w:w="100" w:type="dxa"/>
              <w:left w:w="100" w:type="dxa"/>
              <w:bottom w:w="100" w:type="dxa"/>
              <w:right w:w="100" w:type="dxa"/>
            </w:tcMar>
          </w:tcPr>
          <w:p w14:paraId="5743065D" w14:textId="77777777" w:rsidR="00AD004C" w:rsidRDefault="0067304D">
            <w:r>
              <w:rPr>
                <w:sz w:val="18"/>
              </w:rPr>
              <w:t>Bloque 11</w:t>
            </w:r>
          </w:p>
        </w:tc>
        <w:tc>
          <w:tcPr>
            <w:tcW w:w="7344" w:type="dxa"/>
            <w:tcMar>
              <w:top w:w="100" w:type="dxa"/>
              <w:left w:w="100" w:type="dxa"/>
              <w:bottom w:w="100" w:type="dxa"/>
              <w:right w:w="100" w:type="dxa"/>
            </w:tcMar>
          </w:tcPr>
          <w:p w14:paraId="41580509" w14:textId="77777777" w:rsidR="00AD004C" w:rsidRPr="00A30BFD" w:rsidRDefault="0067304D">
            <w:pPr>
              <w:rPr>
                <w:lang w:val="es-PE"/>
              </w:rPr>
            </w:pPr>
            <w:r w:rsidRPr="00A30BFD">
              <w:rPr>
                <w:sz w:val="18"/>
                <w:lang w:val="es-PE"/>
              </w:rPr>
              <w:t>Construcción de tabla horizontal de explicabilidad.</w:t>
            </w:r>
          </w:p>
        </w:tc>
      </w:tr>
      <w:tr w:rsidR="00AD004C" w:rsidRPr="00A30BFD" w14:paraId="443D6F60" w14:textId="77777777">
        <w:trPr>
          <w:jc w:val="center"/>
        </w:trPr>
        <w:tc>
          <w:tcPr>
            <w:tcW w:w="1944" w:type="dxa"/>
            <w:tcMar>
              <w:top w:w="100" w:type="dxa"/>
              <w:left w:w="100" w:type="dxa"/>
              <w:bottom w:w="100" w:type="dxa"/>
              <w:right w:w="100" w:type="dxa"/>
            </w:tcMar>
          </w:tcPr>
          <w:p w14:paraId="115323EE" w14:textId="77777777" w:rsidR="00AD004C" w:rsidRDefault="0067304D">
            <w:r>
              <w:rPr>
                <w:sz w:val="18"/>
              </w:rPr>
              <w:t>Carga histórica</w:t>
            </w:r>
          </w:p>
        </w:tc>
        <w:tc>
          <w:tcPr>
            <w:tcW w:w="7344" w:type="dxa"/>
            <w:tcMar>
              <w:top w:w="100" w:type="dxa"/>
              <w:left w:w="100" w:type="dxa"/>
              <w:bottom w:w="100" w:type="dxa"/>
              <w:right w:w="100" w:type="dxa"/>
            </w:tcMar>
          </w:tcPr>
          <w:p w14:paraId="3D962605" w14:textId="77777777" w:rsidR="00AD004C" w:rsidRPr="00A30BFD" w:rsidRDefault="0067304D">
            <w:pPr>
              <w:rPr>
                <w:lang w:val="es-PE"/>
              </w:rPr>
            </w:pPr>
            <w:r w:rsidRPr="00A30BFD">
              <w:rPr>
                <w:sz w:val="18"/>
                <w:lang w:val="es-PE"/>
              </w:rPr>
              <w:t>Eliminación e inserción del corte procesado en tablas permanentes.</w:t>
            </w:r>
          </w:p>
        </w:tc>
      </w:tr>
    </w:tbl>
    <w:p w14:paraId="03E67C63" w14:textId="77777777" w:rsidR="00AD004C" w:rsidRPr="00A30BFD" w:rsidRDefault="0067304D">
      <w:pPr>
        <w:pStyle w:val="Ttulo1"/>
        <w:rPr>
          <w:lang w:val="es-PE"/>
        </w:rPr>
      </w:pPr>
      <w:r w:rsidRPr="00A30BFD">
        <w:rPr>
          <w:lang w:val="es-PE"/>
        </w:rPr>
        <w:t>8. Reglas de puntuación</w:t>
      </w:r>
    </w:p>
    <w:p w14:paraId="3C3E9285" w14:textId="77777777" w:rsidR="00AD004C" w:rsidRPr="00A30BFD" w:rsidRDefault="0067304D">
      <w:pPr>
        <w:pStyle w:val="Ttulo2"/>
        <w:rPr>
          <w:lang w:val="es-PE"/>
        </w:rPr>
      </w:pPr>
      <w:r w:rsidRPr="00A30BFD">
        <w:rPr>
          <w:lang w:val="es-PE"/>
        </w:rPr>
        <w:t>8.1 Regla general de calidad de datos</w:t>
      </w:r>
    </w:p>
    <w:p w14:paraId="4787C6C4" w14:textId="77777777" w:rsidR="00AD004C" w:rsidRPr="00A30BFD" w:rsidRDefault="0067304D">
      <w:pPr>
        <w:rPr>
          <w:lang w:val="es-PE"/>
        </w:rPr>
      </w:pPr>
      <w:r w:rsidRPr="00A30BFD">
        <w:rPr>
          <w:lang w:val="es-PE"/>
        </w:rPr>
        <w:t>Cuando una variable aplicable se encuentra nula, vacía, inválida o sin coincidencia en su catálogo, se asigna el puntaje máximo 5, salvo aquellas variables con un default metodológico expresamente definido.</w:t>
      </w:r>
    </w:p>
    <w:p w14:paraId="3EE12DDC" w14:textId="77777777" w:rsidR="00AD004C" w:rsidRDefault="0067304D">
      <w:pPr>
        <w:pStyle w:val="Ttulo2"/>
      </w:pPr>
      <w:r>
        <w:t>8.2 Tipo de cliente</w:t>
      </w:r>
    </w:p>
    <w:tbl>
      <w:tblPr>
        <w:tblStyle w:val="Tablaconcuadrcula"/>
        <w:tblW w:w="0" w:type="auto"/>
        <w:jc w:val="center"/>
        <w:tblLook w:val="04A0" w:firstRow="1" w:lastRow="0" w:firstColumn="1" w:lastColumn="0" w:noHBand="0" w:noVBand="1"/>
      </w:tblPr>
      <w:tblGrid>
        <w:gridCol w:w="6048"/>
        <w:gridCol w:w="2160"/>
      </w:tblGrid>
      <w:tr w:rsidR="00AD004C" w14:paraId="55451944" w14:textId="77777777">
        <w:trPr>
          <w:tblHeader/>
          <w:jc w:val="center"/>
        </w:trPr>
        <w:tc>
          <w:tcPr>
            <w:tcW w:w="6048" w:type="dxa"/>
            <w:shd w:val="clear" w:color="auto" w:fill="1F4E78"/>
            <w:vAlign w:val="center"/>
          </w:tcPr>
          <w:p w14:paraId="5FA936E6" w14:textId="77777777" w:rsidR="00AD004C" w:rsidRDefault="0067304D">
            <w:pPr>
              <w:jc w:val="center"/>
            </w:pPr>
            <w:r>
              <w:rPr>
                <w:b/>
                <w:color w:val="FFFFFF"/>
                <w:sz w:val="18"/>
              </w:rPr>
              <w:t>Condición</w:t>
            </w:r>
          </w:p>
        </w:tc>
        <w:tc>
          <w:tcPr>
            <w:tcW w:w="2160" w:type="dxa"/>
            <w:shd w:val="clear" w:color="auto" w:fill="1F4E78"/>
            <w:vAlign w:val="center"/>
          </w:tcPr>
          <w:p w14:paraId="79ABF78F" w14:textId="77777777" w:rsidR="00AD004C" w:rsidRDefault="0067304D">
            <w:pPr>
              <w:jc w:val="center"/>
            </w:pPr>
            <w:r>
              <w:rPr>
                <w:b/>
                <w:color w:val="FFFFFF"/>
                <w:sz w:val="18"/>
              </w:rPr>
              <w:t>Puntaje</w:t>
            </w:r>
          </w:p>
        </w:tc>
      </w:tr>
      <w:tr w:rsidR="00AD004C" w14:paraId="7AE68043" w14:textId="77777777">
        <w:trPr>
          <w:jc w:val="center"/>
        </w:trPr>
        <w:tc>
          <w:tcPr>
            <w:tcW w:w="6048" w:type="dxa"/>
            <w:tcMar>
              <w:top w:w="100" w:type="dxa"/>
              <w:left w:w="100" w:type="dxa"/>
              <w:bottom w:w="100" w:type="dxa"/>
              <w:right w:w="100" w:type="dxa"/>
            </w:tcMar>
          </w:tcPr>
          <w:p w14:paraId="56E72A55" w14:textId="77777777" w:rsidR="00AD004C" w:rsidRDefault="0067304D">
            <w:r>
              <w:rPr>
                <w:sz w:val="18"/>
              </w:rPr>
              <w:t>Persona Natural</w:t>
            </w:r>
          </w:p>
        </w:tc>
        <w:tc>
          <w:tcPr>
            <w:tcW w:w="2160" w:type="dxa"/>
            <w:tcMar>
              <w:top w:w="100" w:type="dxa"/>
              <w:left w:w="100" w:type="dxa"/>
              <w:bottom w:w="100" w:type="dxa"/>
              <w:right w:w="100" w:type="dxa"/>
            </w:tcMar>
          </w:tcPr>
          <w:p w14:paraId="7D4FD68B" w14:textId="77777777" w:rsidR="00AD004C" w:rsidRDefault="0067304D">
            <w:r>
              <w:rPr>
                <w:sz w:val="18"/>
              </w:rPr>
              <w:t>2</w:t>
            </w:r>
          </w:p>
        </w:tc>
      </w:tr>
      <w:tr w:rsidR="00AD004C" w14:paraId="6FC7290D" w14:textId="77777777">
        <w:trPr>
          <w:jc w:val="center"/>
        </w:trPr>
        <w:tc>
          <w:tcPr>
            <w:tcW w:w="6048" w:type="dxa"/>
            <w:tcMar>
              <w:top w:w="100" w:type="dxa"/>
              <w:left w:w="100" w:type="dxa"/>
              <w:bottom w:w="100" w:type="dxa"/>
              <w:right w:w="100" w:type="dxa"/>
            </w:tcMar>
          </w:tcPr>
          <w:p w14:paraId="77D38E96" w14:textId="77777777" w:rsidR="00AD004C" w:rsidRDefault="0067304D">
            <w:r>
              <w:rPr>
                <w:sz w:val="18"/>
              </w:rPr>
              <w:t>Persona Jurídica</w:t>
            </w:r>
          </w:p>
        </w:tc>
        <w:tc>
          <w:tcPr>
            <w:tcW w:w="2160" w:type="dxa"/>
            <w:tcMar>
              <w:top w:w="100" w:type="dxa"/>
              <w:left w:w="100" w:type="dxa"/>
              <w:bottom w:w="100" w:type="dxa"/>
              <w:right w:w="100" w:type="dxa"/>
            </w:tcMar>
          </w:tcPr>
          <w:p w14:paraId="0A120143" w14:textId="77777777" w:rsidR="00AD004C" w:rsidRDefault="0067304D">
            <w:r>
              <w:rPr>
                <w:sz w:val="18"/>
              </w:rPr>
              <w:t>5</w:t>
            </w:r>
          </w:p>
        </w:tc>
      </w:tr>
      <w:tr w:rsidR="00AD004C" w14:paraId="6AEA9035" w14:textId="77777777">
        <w:trPr>
          <w:jc w:val="center"/>
        </w:trPr>
        <w:tc>
          <w:tcPr>
            <w:tcW w:w="6048" w:type="dxa"/>
            <w:tcMar>
              <w:top w:w="100" w:type="dxa"/>
              <w:left w:w="100" w:type="dxa"/>
              <w:bottom w:w="100" w:type="dxa"/>
              <w:right w:w="100" w:type="dxa"/>
            </w:tcMar>
          </w:tcPr>
          <w:p w14:paraId="467EBD07" w14:textId="77777777" w:rsidR="00AD004C" w:rsidRDefault="0067304D">
            <w:r>
              <w:rPr>
                <w:sz w:val="18"/>
              </w:rPr>
              <w:t>No identificado / inválido</w:t>
            </w:r>
          </w:p>
        </w:tc>
        <w:tc>
          <w:tcPr>
            <w:tcW w:w="2160" w:type="dxa"/>
            <w:tcMar>
              <w:top w:w="100" w:type="dxa"/>
              <w:left w:w="100" w:type="dxa"/>
              <w:bottom w:w="100" w:type="dxa"/>
              <w:right w:w="100" w:type="dxa"/>
            </w:tcMar>
          </w:tcPr>
          <w:p w14:paraId="07267F34" w14:textId="77777777" w:rsidR="00AD004C" w:rsidRDefault="0067304D">
            <w:r>
              <w:rPr>
                <w:sz w:val="18"/>
              </w:rPr>
              <w:t>5</w:t>
            </w:r>
          </w:p>
        </w:tc>
      </w:tr>
    </w:tbl>
    <w:p w14:paraId="43AB2270" w14:textId="77777777" w:rsidR="00AD004C" w:rsidRDefault="0067304D">
      <w:pPr>
        <w:pStyle w:val="Ttulo2"/>
      </w:pPr>
      <w:r>
        <w:t>8.3 PEP y listas bloqueantes</w:t>
      </w:r>
    </w:p>
    <w:tbl>
      <w:tblPr>
        <w:tblStyle w:val="Tablaconcuadrcula"/>
        <w:tblW w:w="0" w:type="auto"/>
        <w:jc w:val="center"/>
        <w:tblLook w:val="04A0" w:firstRow="1" w:lastRow="0" w:firstColumn="1" w:lastColumn="0" w:noHBand="0" w:noVBand="1"/>
      </w:tblPr>
      <w:tblGrid>
        <w:gridCol w:w="2376"/>
        <w:gridCol w:w="1656"/>
        <w:gridCol w:w="1440"/>
        <w:gridCol w:w="3384"/>
      </w:tblGrid>
      <w:tr w:rsidR="00AD004C" w14:paraId="6AC01E92" w14:textId="77777777">
        <w:trPr>
          <w:tblHeader/>
          <w:jc w:val="center"/>
        </w:trPr>
        <w:tc>
          <w:tcPr>
            <w:tcW w:w="2376" w:type="dxa"/>
            <w:shd w:val="clear" w:color="auto" w:fill="1F4E78"/>
            <w:vAlign w:val="center"/>
          </w:tcPr>
          <w:p w14:paraId="1754ECCB" w14:textId="77777777" w:rsidR="00AD004C" w:rsidRDefault="0067304D">
            <w:pPr>
              <w:jc w:val="center"/>
            </w:pPr>
            <w:r>
              <w:rPr>
                <w:b/>
                <w:color w:val="FFFFFF"/>
                <w:sz w:val="18"/>
              </w:rPr>
              <w:t>Variable</w:t>
            </w:r>
          </w:p>
        </w:tc>
        <w:tc>
          <w:tcPr>
            <w:tcW w:w="1656" w:type="dxa"/>
            <w:shd w:val="clear" w:color="auto" w:fill="1F4E78"/>
            <w:vAlign w:val="center"/>
          </w:tcPr>
          <w:p w14:paraId="300CF3E0" w14:textId="77777777" w:rsidR="00AD004C" w:rsidRDefault="0067304D">
            <w:pPr>
              <w:jc w:val="center"/>
            </w:pPr>
            <w:r>
              <w:rPr>
                <w:b/>
                <w:color w:val="FFFFFF"/>
                <w:sz w:val="18"/>
              </w:rPr>
              <w:t>Valor</w:t>
            </w:r>
          </w:p>
        </w:tc>
        <w:tc>
          <w:tcPr>
            <w:tcW w:w="1440" w:type="dxa"/>
            <w:shd w:val="clear" w:color="auto" w:fill="1F4E78"/>
            <w:vAlign w:val="center"/>
          </w:tcPr>
          <w:p w14:paraId="7BF4A0D4" w14:textId="77777777" w:rsidR="00AD004C" w:rsidRDefault="0067304D">
            <w:pPr>
              <w:jc w:val="center"/>
            </w:pPr>
            <w:r>
              <w:rPr>
                <w:b/>
                <w:color w:val="FFFFFF"/>
                <w:sz w:val="18"/>
              </w:rPr>
              <w:t>Puntaje</w:t>
            </w:r>
          </w:p>
        </w:tc>
        <w:tc>
          <w:tcPr>
            <w:tcW w:w="3384" w:type="dxa"/>
            <w:shd w:val="clear" w:color="auto" w:fill="1F4E78"/>
            <w:vAlign w:val="center"/>
          </w:tcPr>
          <w:p w14:paraId="72CAD7A7" w14:textId="77777777" w:rsidR="00AD004C" w:rsidRDefault="0067304D">
            <w:pPr>
              <w:jc w:val="center"/>
            </w:pPr>
            <w:r>
              <w:rPr>
                <w:b/>
                <w:color w:val="FFFFFF"/>
                <w:sz w:val="18"/>
              </w:rPr>
              <w:t>Regla adicional</w:t>
            </w:r>
          </w:p>
        </w:tc>
      </w:tr>
      <w:tr w:rsidR="00AD004C" w14:paraId="03BA6BF2" w14:textId="77777777">
        <w:trPr>
          <w:jc w:val="center"/>
        </w:trPr>
        <w:tc>
          <w:tcPr>
            <w:tcW w:w="2376" w:type="dxa"/>
            <w:tcMar>
              <w:top w:w="100" w:type="dxa"/>
              <w:left w:w="100" w:type="dxa"/>
              <w:bottom w:w="100" w:type="dxa"/>
              <w:right w:w="100" w:type="dxa"/>
            </w:tcMar>
          </w:tcPr>
          <w:p w14:paraId="6761BF72" w14:textId="77777777" w:rsidR="00AD004C" w:rsidRDefault="0067304D">
            <w:r>
              <w:rPr>
                <w:sz w:val="18"/>
              </w:rPr>
              <w:t>PEP</w:t>
            </w:r>
          </w:p>
        </w:tc>
        <w:tc>
          <w:tcPr>
            <w:tcW w:w="1656" w:type="dxa"/>
            <w:tcMar>
              <w:top w:w="100" w:type="dxa"/>
              <w:left w:w="100" w:type="dxa"/>
              <w:bottom w:w="100" w:type="dxa"/>
              <w:right w:w="100" w:type="dxa"/>
            </w:tcMar>
          </w:tcPr>
          <w:p w14:paraId="2BFA74A6" w14:textId="77777777" w:rsidR="00AD004C" w:rsidRDefault="0067304D">
            <w:r>
              <w:rPr>
                <w:sz w:val="18"/>
              </w:rPr>
              <w:t>1</w:t>
            </w:r>
          </w:p>
        </w:tc>
        <w:tc>
          <w:tcPr>
            <w:tcW w:w="1440" w:type="dxa"/>
            <w:tcMar>
              <w:top w:w="100" w:type="dxa"/>
              <w:left w:w="100" w:type="dxa"/>
              <w:bottom w:w="100" w:type="dxa"/>
              <w:right w:w="100" w:type="dxa"/>
            </w:tcMar>
          </w:tcPr>
          <w:p w14:paraId="4259BDED" w14:textId="77777777" w:rsidR="00AD004C" w:rsidRDefault="0067304D">
            <w:r>
              <w:rPr>
                <w:sz w:val="18"/>
              </w:rPr>
              <w:t>5</w:t>
            </w:r>
          </w:p>
        </w:tc>
        <w:tc>
          <w:tcPr>
            <w:tcW w:w="3384" w:type="dxa"/>
            <w:tcMar>
              <w:top w:w="100" w:type="dxa"/>
              <w:left w:w="100" w:type="dxa"/>
              <w:bottom w:w="100" w:type="dxa"/>
              <w:right w:w="100" w:type="dxa"/>
            </w:tcMar>
          </w:tcPr>
          <w:p w14:paraId="07D7FABA" w14:textId="77777777" w:rsidR="00AD004C" w:rsidRDefault="0067304D">
            <w:r>
              <w:rPr>
                <w:sz w:val="18"/>
              </w:rPr>
              <w:t>Riesgo final mínimo Medio</w:t>
            </w:r>
          </w:p>
        </w:tc>
      </w:tr>
      <w:tr w:rsidR="00AD004C" w14:paraId="72085C81" w14:textId="77777777">
        <w:trPr>
          <w:jc w:val="center"/>
        </w:trPr>
        <w:tc>
          <w:tcPr>
            <w:tcW w:w="2376" w:type="dxa"/>
            <w:tcMar>
              <w:top w:w="100" w:type="dxa"/>
              <w:left w:w="100" w:type="dxa"/>
              <w:bottom w:w="100" w:type="dxa"/>
              <w:right w:w="100" w:type="dxa"/>
            </w:tcMar>
          </w:tcPr>
          <w:p w14:paraId="21CBC323" w14:textId="77777777" w:rsidR="00AD004C" w:rsidRDefault="0067304D">
            <w:r>
              <w:rPr>
                <w:sz w:val="18"/>
              </w:rPr>
              <w:t>PEP</w:t>
            </w:r>
          </w:p>
        </w:tc>
        <w:tc>
          <w:tcPr>
            <w:tcW w:w="1656" w:type="dxa"/>
            <w:tcMar>
              <w:top w:w="100" w:type="dxa"/>
              <w:left w:w="100" w:type="dxa"/>
              <w:bottom w:w="100" w:type="dxa"/>
              <w:right w:w="100" w:type="dxa"/>
            </w:tcMar>
          </w:tcPr>
          <w:p w14:paraId="2109CD3D" w14:textId="77777777" w:rsidR="00AD004C" w:rsidRDefault="0067304D">
            <w:r>
              <w:rPr>
                <w:sz w:val="18"/>
              </w:rPr>
              <w:t>0</w:t>
            </w:r>
          </w:p>
        </w:tc>
        <w:tc>
          <w:tcPr>
            <w:tcW w:w="1440" w:type="dxa"/>
            <w:tcMar>
              <w:top w:w="100" w:type="dxa"/>
              <w:left w:w="100" w:type="dxa"/>
              <w:bottom w:w="100" w:type="dxa"/>
              <w:right w:w="100" w:type="dxa"/>
            </w:tcMar>
          </w:tcPr>
          <w:p w14:paraId="1013677E" w14:textId="77777777" w:rsidR="00AD004C" w:rsidRDefault="0067304D">
            <w:r>
              <w:rPr>
                <w:sz w:val="18"/>
              </w:rPr>
              <w:t>2</w:t>
            </w:r>
          </w:p>
        </w:tc>
        <w:tc>
          <w:tcPr>
            <w:tcW w:w="3384" w:type="dxa"/>
            <w:tcMar>
              <w:top w:w="100" w:type="dxa"/>
              <w:left w:w="100" w:type="dxa"/>
              <w:bottom w:w="100" w:type="dxa"/>
              <w:right w:w="100" w:type="dxa"/>
            </w:tcMar>
          </w:tcPr>
          <w:p w14:paraId="53760771" w14:textId="77777777" w:rsidR="00AD004C" w:rsidRDefault="0067304D">
            <w:r>
              <w:rPr>
                <w:sz w:val="18"/>
              </w:rPr>
              <w:t>Sin override</w:t>
            </w:r>
          </w:p>
        </w:tc>
      </w:tr>
      <w:tr w:rsidR="00AD004C" w14:paraId="7EE16D86" w14:textId="77777777">
        <w:trPr>
          <w:jc w:val="center"/>
        </w:trPr>
        <w:tc>
          <w:tcPr>
            <w:tcW w:w="2376" w:type="dxa"/>
            <w:tcMar>
              <w:top w:w="100" w:type="dxa"/>
              <w:left w:w="100" w:type="dxa"/>
              <w:bottom w:w="100" w:type="dxa"/>
              <w:right w:w="100" w:type="dxa"/>
            </w:tcMar>
          </w:tcPr>
          <w:p w14:paraId="45D1B4A1" w14:textId="77777777" w:rsidR="00AD004C" w:rsidRDefault="0067304D">
            <w:r>
              <w:rPr>
                <w:sz w:val="18"/>
              </w:rPr>
              <w:t>PEP</w:t>
            </w:r>
          </w:p>
        </w:tc>
        <w:tc>
          <w:tcPr>
            <w:tcW w:w="1656" w:type="dxa"/>
            <w:tcMar>
              <w:top w:w="100" w:type="dxa"/>
              <w:left w:w="100" w:type="dxa"/>
              <w:bottom w:w="100" w:type="dxa"/>
              <w:right w:w="100" w:type="dxa"/>
            </w:tcMar>
          </w:tcPr>
          <w:p w14:paraId="190B5065" w14:textId="77777777" w:rsidR="00AD004C" w:rsidRDefault="0067304D">
            <w:r>
              <w:rPr>
                <w:sz w:val="18"/>
              </w:rPr>
              <w:t>Nulo/inválido</w:t>
            </w:r>
          </w:p>
        </w:tc>
        <w:tc>
          <w:tcPr>
            <w:tcW w:w="1440" w:type="dxa"/>
            <w:tcMar>
              <w:top w:w="100" w:type="dxa"/>
              <w:left w:w="100" w:type="dxa"/>
              <w:bottom w:w="100" w:type="dxa"/>
              <w:right w:w="100" w:type="dxa"/>
            </w:tcMar>
          </w:tcPr>
          <w:p w14:paraId="6217E63E" w14:textId="77777777" w:rsidR="00AD004C" w:rsidRDefault="0067304D">
            <w:r>
              <w:rPr>
                <w:sz w:val="18"/>
              </w:rPr>
              <w:t>5</w:t>
            </w:r>
          </w:p>
        </w:tc>
        <w:tc>
          <w:tcPr>
            <w:tcW w:w="3384" w:type="dxa"/>
            <w:tcMar>
              <w:top w:w="100" w:type="dxa"/>
              <w:left w:w="100" w:type="dxa"/>
              <w:bottom w:w="100" w:type="dxa"/>
              <w:right w:w="100" w:type="dxa"/>
            </w:tcMar>
          </w:tcPr>
          <w:p w14:paraId="49E8B12A" w14:textId="77777777" w:rsidR="00AD004C" w:rsidRDefault="0067304D">
            <w:r>
              <w:rPr>
                <w:sz w:val="18"/>
              </w:rPr>
              <w:t>Regla conservadora</w:t>
            </w:r>
          </w:p>
        </w:tc>
      </w:tr>
      <w:tr w:rsidR="00AD004C" w14:paraId="0CC95110" w14:textId="77777777">
        <w:trPr>
          <w:jc w:val="center"/>
        </w:trPr>
        <w:tc>
          <w:tcPr>
            <w:tcW w:w="2376" w:type="dxa"/>
            <w:tcMar>
              <w:top w:w="100" w:type="dxa"/>
              <w:left w:w="100" w:type="dxa"/>
              <w:bottom w:w="100" w:type="dxa"/>
              <w:right w:w="100" w:type="dxa"/>
            </w:tcMar>
          </w:tcPr>
          <w:p w14:paraId="2933A2A5" w14:textId="77777777" w:rsidR="00AD004C" w:rsidRDefault="0067304D">
            <w:r>
              <w:rPr>
                <w:sz w:val="18"/>
              </w:rPr>
              <w:t>Listas bloqueantes</w:t>
            </w:r>
          </w:p>
        </w:tc>
        <w:tc>
          <w:tcPr>
            <w:tcW w:w="1656" w:type="dxa"/>
            <w:tcMar>
              <w:top w:w="100" w:type="dxa"/>
              <w:left w:w="100" w:type="dxa"/>
              <w:bottom w:w="100" w:type="dxa"/>
              <w:right w:w="100" w:type="dxa"/>
            </w:tcMar>
          </w:tcPr>
          <w:p w14:paraId="3CF35C3F" w14:textId="77777777" w:rsidR="00AD004C" w:rsidRDefault="0067304D">
            <w:r>
              <w:rPr>
                <w:sz w:val="18"/>
              </w:rPr>
              <w:t>1</w:t>
            </w:r>
          </w:p>
        </w:tc>
        <w:tc>
          <w:tcPr>
            <w:tcW w:w="1440" w:type="dxa"/>
            <w:tcMar>
              <w:top w:w="100" w:type="dxa"/>
              <w:left w:w="100" w:type="dxa"/>
              <w:bottom w:w="100" w:type="dxa"/>
              <w:right w:w="100" w:type="dxa"/>
            </w:tcMar>
          </w:tcPr>
          <w:p w14:paraId="5F26C197" w14:textId="77777777" w:rsidR="00AD004C" w:rsidRDefault="0067304D">
            <w:r>
              <w:rPr>
                <w:sz w:val="18"/>
              </w:rPr>
              <w:t>5</w:t>
            </w:r>
          </w:p>
        </w:tc>
        <w:tc>
          <w:tcPr>
            <w:tcW w:w="3384" w:type="dxa"/>
            <w:tcMar>
              <w:top w:w="100" w:type="dxa"/>
              <w:left w:w="100" w:type="dxa"/>
              <w:bottom w:w="100" w:type="dxa"/>
              <w:right w:w="100" w:type="dxa"/>
            </w:tcMar>
          </w:tcPr>
          <w:p w14:paraId="6CDD9C7D" w14:textId="77777777" w:rsidR="00AD004C" w:rsidRDefault="0067304D">
            <w:r>
              <w:rPr>
                <w:sz w:val="18"/>
              </w:rPr>
              <w:t>Tipo DD inicial = DDR</w:t>
            </w:r>
          </w:p>
        </w:tc>
      </w:tr>
      <w:tr w:rsidR="00AD004C" w:rsidRPr="00A30BFD" w14:paraId="52A33140" w14:textId="77777777">
        <w:trPr>
          <w:jc w:val="center"/>
        </w:trPr>
        <w:tc>
          <w:tcPr>
            <w:tcW w:w="2376" w:type="dxa"/>
            <w:tcMar>
              <w:top w:w="100" w:type="dxa"/>
              <w:left w:w="100" w:type="dxa"/>
              <w:bottom w:w="100" w:type="dxa"/>
              <w:right w:w="100" w:type="dxa"/>
            </w:tcMar>
          </w:tcPr>
          <w:p w14:paraId="22378AC9" w14:textId="77777777" w:rsidR="00AD004C" w:rsidRDefault="0067304D">
            <w:r>
              <w:rPr>
                <w:sz w:val="18"/>
              </w:rPr>
              <w:t>Listas bloqueantes</w:t>
            </w:r>
          </w:p>
        </w:tc>
        <w:tc>
          <w:tcPr>
            <w:tcW w:w="1656" w:type="dxa"/>
            <w:tcMar>
              <w:top w:w="100" w:type="dxa"/>
              <w:left w:w="100" w:type="dxa"/>
              <w:bottom w:w="100" w:type="dxa"/>
              <w:right w:w="100" w:type="dxa"/>
            </w:tcMar>
          </w:tcPr>
          <w:p w14:paraId="47D40ECC" w14:textId="77777777" w:rsidR="00AD004C" w:rsidRDefault="0067304D">
            <w:r>
              <w:rPr>
                <w:sz w:val="18"/>
              </w:rPr>
              <w:t>0</w:t>
            </w:r>
          </w:p>
        </w:tc>
        <w:tc>
          <w:tcPr>
            <w:tcW w:w="1440" w:type="dxa"/>
            <w:tcMar>
              <w:top w:w="100" w:type="dxa"/>
              <w:left w:w="100" w:type="dxa"/>
              <w:bottom w:w="100" w:type="dxa"/>
              <w:right w:w="100" w:type="dxa"/>
            </w:tcMar>
          </w:tcPr>
          <w:p w14:paraId="2D48706B" w14:textId="77777777" w:rsidR="00AD004C" w:rsidRDefault="0067304D">
            <w:r>
              <w:rPr>
                <w:sz w:val="18"/>
              </w:rPr>
              <w:t>2</w:t>
            </w:r>
          </w:p>
        </w:tc>
        <w:tc>
          <w:tcPr>
            <w:tcW w:w="3384" w:type="dxa"/>
            <w:tcMar>
              <w:top w:w="100" w:type="dxa"/>
              <w:left w:w="100" w:type="dxa"/>
              <w:bottom w:w="100" w:type="dxa"/>
              <w:right w:w="100" w:type="dxa"/>
            </w:tcMar>
          </w:tcPr>
          <w:p w14:paraId="4F0D7736" w14:textId="77777777" w:rsidR="00AD004C" w:rsidRPr="00A30BFD" w:rsidRDefault="0067304D">
            <w:pPr>
              <w:rPr>
                <w:lang w:val="es-PE"/>
              </w:rPr>
            </w:pPr>
            <w:r w:rsidRPr="00A30BFD">
              <w:rPr>
                <w:sz w:val="18"/>
                <w:lang w:val="es-PE"/>
              </w:rPr>
              <w:t>Tipo DD inicial = DDG si PEP=0</w:t>
            </w:r>
          </w:p>
        </w:tc>
      </w:tr>
      <w:tr w:rsidR="00AD004C" w14:paraId="3928C356" w14:textId="77777777">
        <w:trPr>
          <w:jc w:val="center"/>
        </w:trPr>
        <w:tc>
          <w:tcPr>
            <w:tcW w:w="2376" w:type="dxa"/>
            <w:tcMar>
              <w:top w:w="100" w:type="dxa"/>
              <w:left w:w="100" w:type="dxa"/>
              <w:bottom w:w="100" w:type="dxa"/>
              <w:right w:w="100" w:type="dxa"/>
            </w:tcMar>
          </w:tcPr>
          <w:p w14:paraId="59A54DE6" w14:textId="77777777" w:rsidR="00AD004C" w:rsidRDefault="0067304D">
            <w:r>
              <w:rPr>
                <w:sz w:val="18"/>
              </w:rPr>
              <w:t>Listas bloqueantes</w:t>
            </w:r>
          </w:p>
        </w:tc>
        <w:tc>
          <w:tcPr>
            <w:tcW w:w="1656" w:type="dxa"/>
            <w:tcMar>
              <w:top w:w="100" w:type="dxa"/>
              <w:left w:w="100" w:type="dxa"/>
              <w:bottom w:w="100" w:type="dxa"/>
              <w:right w:w="100" w:type="dxa"/>
            </w:tcMar>
          </w:tcPr>
          <w:p w14:paraId="35AA4EBE" w14:textId="77777777" w:rsidR="00AD004C" w:rsidRDefault="0067304D">
            <w:r>
              <w:rPr>
                <w:sz w:val="18"/>
              </w:rPr>
              <w:t>Nulo/inválido</w:t>
            </w:r>
          </w:p>
        </w:tc>
        <w:tc>
          <w:tcPr>
            <w:tcW w:w="1440" w:type="dxa"/>
            <w:tcMar>
              <w:top w:w="100" w:type="dxa"/>
              <w:left w:w="100" w:type="dxa"/>
              <w:bottom w:w="100" w:type="dxa"/>
              <w:right w:w="100" w:type="dxa"/>
            </w:tcMar>
          </w:tcPr>
          <w:p w14:paraId="619B8EDC" w14:textId="77777777" w:rsidR="00AD004C" w:rsidRDefault="0067304D">
            <w:r>
              <w:rPr>
                <w:sz w:val="18"/>
              </w:rPr>
              <w:t>5</w:t>
            </w:r>
          </w:p>
        </w:tc>
        <w:tc>
          <w:tcPr>
            <w:tcW w:w="3384" w:type="dxa"/>
            <w:tcMar>
              <w:top w:w="100" w:type="dxa"/>
              <w:left w:w="100" w:type="dxa"/>
              <w:bottom w:w="100" w:type="dxa"/>
              <w:right w:w="100" w:type="dxa"/>
            </w:tcMar>
          </w:tcPr>
          <w:p w14:paraId="27C484D6" w14:textId="77777777" w:rsidR="00AD004C" w:rsidRDefault="0067304D">
            <w:r>
              <w:rPr>
                <w:sz w:val="18"/>
              </w:rPr>
              <w:t>Regla conservadora</w:t>
            </w:r>
          </w:p>
        </w:tc>
      </w:tr>
    </w:tbl>
    <w:p w14:paraId="6BDA798E" w14:textId="77777777" w:rsidR="00AD004C" w:rsidRDefault="0067304D">
      <w:pPr>
        <w:pStyle w:val="Ttulo2"/>
      </w:pPr>
      <w:r>
        <w:t>8.4 Tipo de debida diligencia inicial</w:t>
      </w:r>
    </w:p>
    <w:p w14:paraId="37762915" w14:textId="77777777" w:rsidR="00AD004C" w:rsidRPr="00A30BFD" w:rsidRDefault="0067304D">
      <w:pPr>
        <w:rPr>
          <w:lang w:val="es-PE"/>
        </w:rPr>
      </w:pPr>
      <w:r w:rsidRPr="00A30BFD">
        <w:rPr>
          <w:lang w:val="es-PE"/>
        </w:rPr>
        <w:t>Si PEP = 1 o LISTAS_BLOQUEANTES = 1, el tipo de debida diligencia inicial es DDR y su puntaje es 5. En caso contrario, es DDG y su puntaje es 2. Este puntaje inicial sí alimenta el score.</w:t>
      </w:r>
    </w:p>
    <w:p w14:paraId="4B12E511" w14:textId="77777777" w:rsidR="00AD004C" w:rsidRPr="00A30BFD" w:rsidRDefault="0067304D">
      <w:pPr>
        <w:rPr>
          <w:lang w:val="es-PE"/>
        </w:rPr>
      </w:pPr>
      <w:r w:rsidRPr="00A30BFD">
        <w:rPr>
          <w:lang w:val="es-PE"/>
        </w:rPr>
        <w:t>El tipo de debida diligencia final puede cambiar a DDR después de obtener el riesgo final Alto. Este cambio es posterior al score y no genera un recálculo.</w:t>
      </w:r>
    </w:p>
    <w:p w14:paraId="2EEAA03B" w14:textId="77777777" w:rsidR="00AD004C" w:rsidRPr="00A30BFD" w:rsidRDefault="0067304D">
      <w:pPr>
        <w:pStyle w:val="Ttulo2"/>
        <w:rPr>
          <w:lang w:val="es-PE"/>
        </w:rPr>
      </w:pPr>
      <w:r w:rsidRPr="00A30BFD">
        <w:rPr>
          <w:lang w:val="es-PE"/>
        </w:rPr>
        <w:t>8.5 Forma jurídica</w:t>
      </w:r>
    </w:p>
    <w:p w14:paraId="7A11D637" w14:textId="77777777" w:rsidR="00AD004C" w:rsidRPr="00A30BFD" w:rsidRDefault="0067304D">
      <w:pPr>
        <w:rPr>
          <w:lang w:val="es-PE"/>
        </w:rPr>
      </w:pPr>
      <w:r w:rsidRPr="00A30BFD">
        <w:rPr>
          <w:lang w:val="es-PE"/>
        </w:rPr>
        <w:t>Para PJ se analiza la razón social normalizada. Se contemplan variantes de S.A., S.A.C., S.A.A., S.A.C.S., S.R.L., S.R.LTDA., S.C.R.L., E.I.R.L., sociedad civil, sociedad minera, asociación, fundación, cooperativa, consorcio, comunidad, ONG, sucursal, junta de propietarios y otras formas definidas. Las expresiones auxiliares CLIENTE_TEXTO y CLIENTE_COMPACTO se utilizan únicamente para la identificación y no reemplazan el campo original CLIENTE.</w:t>
      </w:r>
    </w:p>
    <w:p w14:paraId="1953F392" w14:textId="77777777" w:rsidR="00AD004C" w:rsidRDefault="0067304D">
      <w:pPr>
        <w:pStyle w:val="Ttulo2"/>
      </w:pPr>
      <w:r>
        <w:t>8.6 Tipo de entidad</w:t>
      </w:r>
    </w:p>
    <w:tbl>
      <w:tblPr>
        <w:tblStyle w:val="Tablaconcuadrcula"/>
        <w:tblW w:w="0" w:type="auto"/>
        <w:jc w:val="center"/>
        <w:tblLook w:val="04A0" w:firstRow="1" w:lastRow="0" w:firstColumn="1" w:lastColumn="0" w:noHBand="0" w:noVBand="1"/>
      </w:tblPr>
      <w:tblGrid>
        <w:gridCol w:w="4752"/>
        <w:gridCol w:w="4536"/>
      </w:tblGrid>
      <w:tr w:rsidR="00AD004C" w14:paraId="054AD934" w14:textId="77777777">
        <w:trPr>
          <w:tblHeader/>
          <w:jc w:val="center"/>
        </w:trPr>
        <w:tc>
          <w:tcPr>
            <w:tcW w:w="4752" w:type="dxa"/>
            <w:shd w:val="clear" w:color="auto" w:fill="1F4E78"/>
            <w:vAlign w:val="center"/>
          </w:tcPr>
          <w:p w14:paraId="44B3D79E" w14:textId="77777777" w:rsidR="00AD004C" w:rsidRDefault="0067304D">
            <w:pPr>
              <w:jc w:val="center"/>
            </w:pPr>
            <w:r>
              <w:rPr>
                <w:b/>
                <w:color w:val="FFFFFF"/>
                <w:sz w:val="18"/>
              </w:rPr>
              <w:t>Condición</w:t>
            </w:r>
          </w:p>
        </w:tc>
        <w:tc>
          <w:tcPr>
            <w:tcW w:w="4536" w:type="dxa"/>
            <w:shd w:val="clear" w:color="auto" w:fill="1F4E78"/>
            <w:vAlign w:val="center"/>
          </w:tcPr>
          <w:p w14:paraId="4263AF5A" w14:textId="77777777" w:rsidR="00AD004C" w:rsidRDefault="0067304D">
            <w:pPr>
              <w:jc w:val="center"/>
            </w:pPr>
            <w:r>
              <w:rPr>
                <w:b/>
                <w:color w:val="FFFFFF"/>
                <w:sz w:val="18"/>
              </w:rPr>
              <w:t>Tipo de entidad</w:t>
            </w:r>
          </w:p>
        </w:tc>
      </w:tr>
      <w:tr w:rsidR="00AD004C" w14:paraId="10058713" w14:textId="77777777">
        <w:trPr>
          <w:jc w:val="center"/>
        </w:trPr>
        <w:tc>
          <w:tcPr>
            <w:tcW w:w="4752" w:type="dxa"/>
            <w:tcMar>
              <w:top w:w="100" w:type="dxa"/>
              <w:left w:w="100" w:type="dxa"/>
              <w:bottom w:w="100" w:type="dxa"/>
              <w:right w:w="100" w:type="dxa"/>
            </w:tcMar>
          </w:tcPr>
          <w:p w14:paraId="237B5AA3" w14:textId="77777777" w:rsidR="00AD004C" w:rsidRPr="00A30BFD" w:rsidRDefault="0067304D">
            <w:pPr>
              <w:rPr>
                <w:lang w:val="es-PE"/>
              </w:rPr>
            </w:pPr>
            <w:r w:rsidRPr="00A30BFD">
              <w:rPr>
                <w:sz w:val="18"/>
                <w:lang w:val="es-PE"/>
              </w:rPr>
              <w:t>PJ cuyo RUC comienza con 10</w:t>
            </w:r>
          </w:p>
        </w:tc>
        <w:tc>
          <w:tcPr>
            <w:tcW w:w="4536" w:type="dxa"/>
            <w:tcMar>
              <w:top w:w="100" w:type="dxa"/>
              <w:left w:w="100" w:type="dxa"/>
              <w:bottom w:w="100" w:type="dxa"/>
              <w:right w:w="100" w:type="dxa"/>
            </w:tcMar>
          </w:tcPr>
          <w:p w14:paraId="4E50E246" w14:textId="77777777" w:rsidR="00AD004C" w:rsidRDefault="0067304D">
            <w:r>
              <w:rPr>
                <w:sz w:val="18"/>
              </w:rPr>
              <w:t>Autónomos</w:t>
            </w:r>
          </w:p>
        </w:tc>
      </w:tr>
      <w:tr w:rsidR="00AD004C" w14:paraId="3E6484F4" w14:textId="77777777">
        <w:trPr>
          <w:jc w:val="center"/>
        </w:trPr>
        <w:tc>
          <w:tcPr>
            <w:tcW w:w="4752" w:type="dxa"/>
            <w:tcMar>
              <w:top w:w="100" w:type="dxa"/>
              <w:left w:w="100" w:type="dxa"/>
              <w:bottom w:w="100" w:type="dxa"/>
              <w:right w:w="100" w:type="dxa"/>
            </w:tcMar>
          </w:tcPr>
          <w:p w14:paraId="3F1BB01B" w14:textId="77777777" w:rsidR="00AD004C" w:rsidRDefault="0067304D">
            <w:r>
              <w:rPr>
                <w:sz w:val="18"/>
              </w:rPr>
              <w:t>Embajada, consulado o misión</w:t>
            </w:r>
          </w:p>
        </w:tc>
        <w:tc>
          <w:tcPr>
            <w:tcW w:w="4536" w:type="dxa"/>
            <w:tcMar>
              <w:top w:w="100" w:type="dxa"/>
              <w:left w:w="100" w:type="dxa"/>
              <w:bottom w:w="100" w:type="dxa"/>
              <w:right w:w="100" w:type="dxa"/>
            </w:tcMar>
          </w:tcPr>
          <w:p w14:paraId="243FCB3C" w14:textId="77777777" w:rsidR="00AD004C" w:rsidRDefault="0067304D">
            <w:r>
              <w:rPr>
                <w:sz w:val="18"/>
              </w:rPr>
              <w:t>Misiones diplomáticas</w:t>
            </w:r>
          </w:p>
        </w:tc>
      </w:tr>
      <w:tr w:rsidR="00AD004C" w14:paraId="65D294EE" w14:textId="77777777">
        <w:trPr>
          <w:jc w:val="center"/>
        </w:trPr>
        <w:tc>
          <w:tcPr>
            <w:tcW w:w="4752" w:type="dxa"/>
            <w:tcMar>
              <w:top w:w="100" w:type="dxa"/>
              <w:left w:w="100" w:type="dxa"/>
              <w:bottom w:w="100" w:type="dxa"/>
              <w:right w:w="100" w:type="dxa"/>
            </w:tcMar>
          </w:tcPr>
          <w:p w14:paraId="314D5B69" w14:textId="77777777" w:rsidR="00AD004C" w:rsidRPr="00A30BFD" w:rsidRDefault="0067304D">
            <w:pPr>
              <w:rPr>
                <w:lang w:val="es-PE"/>
              </w:rPr>
            </w:pPr>
            <w:r w:rsidRPr="00A30BFD">
              <w:rPr>
                <w:sz w:val="18"/>
                <w:lang w:val="es-PE"/>
              </w:rPr>
              <w:t>Ministerio, municipalidad, gobierno regional/local u otra entidad pública</w:t>
            </w:r>
          </w:p>
        </w:tc>
        <w:tc>
          <w:tcPr>
            <w:tcW w:w="4536" w:type="dxa"/>
            <w:tcMar>
              <w:top w:w="100" w:type="dxa"/>
              <w:left w:w="100" w:type="dxa"/>
              <w:bottom w:w="100" w:type="dxa"/>
              <w:right w:w="100" w:type="dxa"/>
            </w:tcMar>
          </w:tcPr>
          <w:p w14:paraId="7FB88BA7" w14:textId="77777777" w:rsidR="00AD004C" w:rsidRDefault="0067304D">
            <w:r>
              <w:rPr>
                <w:sz w:val="18"/>
              </w:rPr>
              <w:t>Entidad pública</w:t>
            </w:r>
          </w:p>
        </w:tc>
      </w:tr>
      <w:tr w:rsidR="00AD004C" w:rsidRPr="00A30BFD" w14:paraId="2D9809B7" w14:textId="77777777">
        <w:trPr>
          <w:jc w:val="center"/>
        </w:trPr>
        <w:tc>
          <w:tcPr>
            <w:tcW w:w="4752" w:type="dxa"/>
            <w:tcMar>
              <w:top w:w="100" w:type="dxa"/>
              <w:left w:w="100" w:type="dxa"/>
              <w:bottom w:w="100" w:type="dxa"/>
              <w:right w:w="100" w:type="dxa"/>
            </w:tcMar>
          </w:tcPr>
          <w:p w14:paraId="5AA853B0" w14:textId="77777777" w:rsidR="00AD004C" w:rsidRPr="00A30BFD" w:rsidRDefault="0067304D">
            <w:pPr>
              <w:rPr>
                <w:lang w:val="es-PE"/>
              </w:rPr>
            </w:pPr>
            <w:r w:rsidRPr="00A30BFD">
              <w:rPr>
                <w:sz w:val="18"/>
                <w:lang w:val="es-PE"/>
              </w:rPr>
              <w:t>Asociación, fundación, ONG, cooperativa, comunidad o junta</w:t>
            </w:r>
          </w:p>
        </w:tc>
        <w:tc>
          <w:tcPr>
            <w:tcW w:w="4536" w:type="dxa"/>
            <w:tcMar>
              <w:top w:w="100" w:type="dxa"/>
              <w:left w:w="100" w:type="dxa"/>
              <w:bottom w:w="100" w:type="dxa"/>
              <w:right w:w="100" w:type="dxa"/>
            </w:tcMar>
          </w:tcPr>
          <w:p w14:paraId="069F6FFE" w14:textId="77777777" w:rsidR="00AD004C" w:rsidRPr="00A30BFD" w:rsidRDefault="0067304D">
            <w:pPr>
              <w:rPr>
                <w:lang w:val="es-PE"/>
              </w:rPr>
            </w:pPr>
            <w:r w:rsidRPr="00A30BFD">
              <w:rPr>
                <w:sz w:val="18"/>
                <w:lang w:val="es-PE"/>
              </w:rPr>
              <w:t>Privada sin fines de lucro</w:t>
            </w:r>
          </w:p>
        </w:tc>
      </w:tr>
      <w:tr w:rsidR="00AD004C" w:rsidRPr="00A30BFD" w14:paraId="0E4D2A12" w14:textId="77777777">
        <w:trPr>
          <w:jc w:val="center"/>
        </w:trPr>
        <w:tc>
          <w:tcPr>
            <w:tcW w:w="4752" w:type="dxa"/>
            <w:tcMar>
              <w:top w:w="100" w:type="dxa"/>
              <w:left w:w="100" w:type="dxa"/>
              <w:bottom w:w="100" w:type="dxa"/>
              <w:right w:w="100" w:type="dxa"/>
            </w:tcMar>
          </w:tcPr>
          <w:p w14:paraId="3CB96BED" w14:textId="77777777" w:rsidR="00AD004C" w:rsidRPr="00A30BFD" w:rsidRDefault="0067304D">
            <w:pPr>
              <w:rPr>
                <w:lang w:val="es-PE"/>
              </w:rPr>
            </w:pPr>
            <w:r w:rsidRPr="00A30BFD">
              <w:rPr>
                <w:sz w:val="18"/>
                <w:lang w:val="es-PE"/>
              </w:rPr>
              <w:t>Sociedades, EIRL, sucursal, consorcio y similares</w:t>
            </w:r>
          </w:p>
        </w:tc>
        <w:tc>
          <w:tcPr>
            <w:tcW w:w="4536" w:type="dxa"/>
            <w:tcMar>
              <w:top w:w="100" w:type="dxa"/>
              <w:left w:w="100" w:type="dxa"/>
              <w:bottom w:w="100" w:type="dxa"/>
              <w:right w:w="100" w:type="dxa"/>
            </w:tcMar>
          </w:tcPr>
          <w:p w14:paraId="306E30A6" w14:textId="77777777" w:rsidR="00AD004C" w:rsidRPr="00A30BFD" w:rsidRDefault="0067304D">
            <w:pPr>
              <w:rPr>
                <w:lang w:val="es-PE"/>
              </w:rPr>
            </w:pPr>
            <w:r w:rsidRPr="00A30BFD">
              <w:rPr>
                <w:sz w:val="18"/>
                <w:lang w:val="es-PE"/>
              </w:rPr>
              <w:t>Privada con fines de lucro</w:t>
            </w:r>
          </w:p>
        </w:tc>
      </w:tr>
      <w:tr w:rsidR="00AD004C" w14:paraId="5BCEA61E" w14:textId="77777777">
        <w:trPr>
          <w:jc w:val="center"/>
        </w:trPr>
        <w:tc>
          <w:tcPr>
            <w:tcW w:w="4752" w:type="dxa"/>
            <w:tcMar>
              <w:top w:w="100" w:type="dxa"/>
              <w:left w:w="100" w:type="dxa"/>
              <w:bottom w:w="100" w:type="dxa"/>
              <w:right w:w="100" w:type="dxa"/>
            </w:tcMar>
          </w:tcPr>
          <w:p w14:paraId="4153BF3E" w14:textId="77777777" w:rsidR="00AD004C" w:rsidRDefault="0067304D">
            <w:r>
              <w:rPr>
                <w:sz w:val="18"/>
              </w:rPr>
              <w:t>Sin regla identificable</w:t>
            </w:r>
          </w:p>
        </w:tc>
        <w:tc>
          <w:tcPr>
            <w:tcW w:w="4536" w:type="dxa"/>
            <w:tcMar>
              <w:top w:w="100" w:type="dxa"/>
              <w:left w:w="100" w:type="dxa"/>
              <w:bottom w:w="100" w:type="dxa"/>
              <w:right w:w="100" w:type="dxa"/>
            </w:tcMar>
          </w:tcPr>
          <w:p w14:paraId="44DC8B09" w14:textId="77777777" w:rsidR="00AD004C" w:rsidRDefault="0067304D">
            <w:r>
              <w:rPr>
                <w:sz w:val="18"/>
              </w:rPr>
              <w:t>No identificado</w:t>
            </w:r>
          </w:p>
        </w:tc>
      </w:tr>
    </w:tbl>
    <w:p w14:paraId="21C7C28A" w14:textId="77777777" w:rsidR="00AD004C" w:rsidRDefault="0067304D">
      <w:pPr>
        <w:pStyle w:val="Ttulo2"/>
      </w:pPr>
      <w:r>
        <w:t>8.7 Actividad económica y sujeto obligado</w:t>
      </w:r>
    </w:p>
    <w:p w14:paraId="077EE25B" w14:textId="77777777" w:rsidR="00AD004C" w:rsidRPr="00A30BFD" w:rsidRDefault="0067304D">
      <w:pPr>
        <w:rPr>
          <w:lang w:val="es-PE"/>
        </w:rPr>
      </w:pPr>
      <w:r w:rsidRPr="00A30BFD">
        <w:rPr>
          <w:lang w:val="es-PE"/>
        </w:rPr>
        <w:t>El catálogo de actividad económica provee el puntaje de la actividad, el indicador de sujeto obligado y los flags Auto High según modelo. El cruce se realiza por COD_CIIU, conservando el código como texto cuando existan ceros a la izquierda.</w:t>
      </w:r>
    </w:p>
    <w:p w14:paraId="29BE75B5" w14:textId="77777777" w:rsidR="00AD004C" w:rsidRDefault="0067304D">
      <w:pPr>
        <w:pStyle w:val="Ttulo2"/>
      </w:pPr>
      <w:r>
        <w:t>8.8 Variables de producto</w:t>
      </w:r>
    </w:p>
    <w:p w14:paraId="0AB66085" w14:textId="77777777" w:rsidR="00AD004C" w:rsidRPr="00A30BFD" w:rsidRDefault="0067304D">
      <w:pPr>
        <w:pStyle w:val="Listaconvietas"/>
        <w:spacing w:after="40"/>
        <w:rPr>
          <w:lang w:val="es-PE"/>
        </w:rPr>
      </w:pPr>
      <w:r w:rsidRPr="00A30BFD">
        <w:rPr>
          <w:lang w:val="es-PE"/>
        </w:rPr>
        <w:t>Moneda: cruce por texto normalizado; nulo o sin match recibe 5.</w:t>
      </w:r>
    </w:p>
    <w:p w14:paraId="11A197E6" w14:textId="77777777" w:rsidR="00AD004C" w:rsidRPr="00A30BFD" w:rsidRDefault="0067304D">
      <w:pPr>
        <w:pStyle w:val="Listaconvietas"/>
        <w:spacing w:after="40"/>
        <w:rPr>
          <w:lang w:val="es-PE"/>
        </w:rPr>
      </w:pPr>
      <w:r w:rsidRPr="00A30BFD">
        <w:rPr>
          <w:lang w:val="es-PE"/>
        </w:rPr>
        <w:t>Producto: cruce por COD_PRODUCTO; el cálculo se realiza por cada fila cliente-producto.</w:t>
      </w:r>
    </w:p>
    <w:p w14:paraId="7F4D1443" w14:textId="77777777" w:rsidR="00AD004C" w:rsidRPr="00A30BFD" w:rsidRDefault="0067304D">
      <w:pPr>
        <w:pStyle w:val="Listaconvietas"/>
        <w:spacing w:after="40"/>
        <w:rPr>
          <w:lang w:val="es-PE"/>
        </w:rPr>
      </w:pPr>
      <w:r w:rsidRPr="00A30BFD">
        <w:rPr>
          <w:lang w:val="es-PE"/>
        </w:rPr>
        <w:t>Canal: cruce por COD_CANAL.</w:t>
      </w:r>
    </w:p>
    <w:p w14:paraId="4B0F5A01" w14:textId="77777777" w:rsidR="00AD004C" w:rsidRPr="00A30BFD" w:rsidRDefault="0067304D">
      <w:pPr>
        <w:pStyle w:val="Listaconvietas"/>
        <w:spacing w:after="40"/>
        <w:rPr>
          <w:lang w:val="es-PE"/>
        </w:rPr>
      </w:pPr>
      <w:r w:rsidRPr="00A30BFD">
        <w:rPr>
          <w:lang w:val="es-PE"/>
        </w:rPr>
        <w:t>Transaccionalidad: proviene de la matriz y puede variar por producto.</w:t>
      </w:r>
    </w:p>
    <w:p w14:paraId="26FCC862" w14:textId="77777777" w:rsidR="00AD004C" w:rsidRDefault="0067304D">
      <w:pPr>
        <w:pStyle w:val="Ttulo2"/>
      </w:pPr>
      <w:r>
        <w:t>8.9 Variables geográficas</w:t>
      </w:r>
    </w:p>
    <w:p w14:paraId="4AA02048" w14:textId="77777777" w:rsidR="00AD004C" w:rsidRPr="00A30BFD" w:rsidRDefault="0067304D">
      <w:pPr>
        <w:pStyle w:val="Listaconvietas"/>
        <w:spacing w:after="40"/>
        <w:rPr>
          <w:lang w:val="es-PE"/>
        </w:rPr>
      </w:pPr>
      <w:r w:rsidRPr="00A30BFD">
        <w:rPr>
          <w:lang w:val="es-PE"/>
        </w:rPr>
        <w:t>Departamento de residencia: cruce por el texto del departamento; no se requiere código en la matriz.</w:t>
      </w:r>
    </w:p>
    <w:p w14:paraId="7C034B56" w14:textId="77777777" w:rsidR="00AD004C" w:rsidRPr="00A30BFD" w:rsidRDefault="0067304D">
      <w:pPr>
        <w:pStyle w:val="Listaconvietas"/>
        <w:spacing w:after="40"/>
        <w:rPr>
          <w:lang w:val="es-PE"/>
        </w:rPr>
      </w:pPr>
      <w:r w:rsidRPr="00A30BFD">
        <w:rPr>
          <w:lang w:val="es-PE"/>
        </w:rPr>
        <w:t>Países: cruce por COD_PAIS para residencia, nacimiento, nacionalidad, constitución, residencia UBO y presencia, según aplique al modelo.</w:t>
      </w:r>
    </w:p>
    <w:p w14:paraId="256E12A3" w14:textId="77777777" w:rsidR="00AD004C" w:rsidRPr="00A30BFD" w:rsidRDefault="0067304D">
      <w:pPr>
        <w:pStyle w:val="Listaconvietas"/>
        <w:spacing w:after="40"/>
        <w:rPr>
          <w:lang w:val="es-PE"/>
        </w:rPr>
      </w:pPr>
      <w:r w:rsidRPr="00A30BFD">
        <w:rPr>
          <w:lang w:val="es-PE"/>
        </w:rPr>
        <w:t>Exposición geográfica: no existe como dato fuente. Se asigna por default el puntaje 2, debido a que no se consideran operaciones internacionales en esta metodología.</w:t>
      </w:r>
    </w:p>
    <w:p w14:paraId="0ACDBC61" w14:textId="77777777" w:rsidR="00AD004C" w:rsidRDefault="0067304D">
      <w:pPr>
        <w:pStyle w:val="Ttulo2"/>
      </w:pPr>
      <w:r>
        <w:t>8.10 Variables PJ calculadas</w:t>
      </w:r>
    </w:p>
    <w:tbl>
      <w:tblPr>
        <w:tblStyle w:val="Tablaconcuadrcula"/>
        <w:tblW w:w="0" w:type="auto"/>
        <w:jc w:val="center"/>
        <w:tblLook w:val="04A0" w:firstRow="1" w:lastRow="0" w:firstColumn="1" w:lastColumn="0" w:noHBand="0" w:noVBand="1"/>
      </w:tblPr>
      <w:tblGrid>
        <w:gridCol w:w="2448"/>
        <w:gridCol w:w="5040"/>
        <w:gridCol w:w="1728"/>
      </w:tblGrid>
      <w:tr w:rsidR="00AD004C" w14:paraId="14D06B4A" w14:textId="77777777">
        <w:trPr>
          <w:tblHeader/>
          <w:jc w:val="center"/>
        </w:trPr>
        <w:tc>
          <w:tcPr>
            <w:tcW w:w="2448" w:type="dxa"/>
            <w:shd w:val="clear" w:color="auto" w:fill="1F4E78"/>
            <w:vAlign w:val="center"/>
          </w:tcPr>
          <w:p w14:paraId="11C07B74" w14:textId="77777777" w:rsidR="00AD004C" w:rsidRDefault="0067304D">
            <w:pPr>
              <w:jc w:val="center"/>
            </w:pPr>
            <w:r>
              <w:rPr>
                <w:b/>
                <w:color w:val="FFFFFF"/>
                <w:sz w:val="18"/>
              </w:rPr>
              <w:t>Variable</w:t>
            </w:r>
          </w:p>
        </w:tc>
        <w:tc>
          <w:tcPr>
            <w:tcW w:w="5040" w:type="dxa"/>
            <w:shd w:val="clear" w:color="auto" w:fill="1F4E78"/>
            <w:vAlign w:val="center"/>
          </w:tcPr>
          <w:p w14:paraId="204CDD0C" w14:textId="77777777" w:rsidR="00AD004C" w:rsidRDefault="0067304D">
            <w:pPr>
              <w:jc w:val="center"/>
            </w:pPr>
            <w:r>
              <w:rPr>
                <w:b/>
                <w:color w:val="FFFFFF"/>
                <w:sz w:val="18"/>
              </w:rPr>
              <w:t>Regla</w:t>
            </w:r>
          </w:p>
        </w:tc>
        <w:tc>
          <w:tcPr>
            <w:tcW w:w="1728" w:type="dxa"/>
            <w:shd w:val="clear" w:color="auto" w:fill="1F4E78"/>
            <w:vAlign w:val="center"/>
          </w:tcPr>
          <w:p w14:paraId="3FC8C8E9" w14:textId="77777777" w:rsidR="00AD004C" w:rsidRDefault="0067304D">
            <w:pPr>
              <w:jc w:val="center"/>
            </w:pPr>
            <w:r>
              <w:rPr>
                <w:b/>
                <w:color w:val="FFFFFF"/>
                <w:sz w:val="18"/>
              </w:rPr>
              <w:t>Puntaje</w:t>
            </w:r>
          </w:p>
        </w:tc>
      </w:tr>
      <w:tr w:rsidR="00AD004C" w14:paraId="7D954E06" w14:textId="77777777">
        <w:trPr>
          <w:jc w:val="center"/>
        </w:trPr>
        <w:tc>
          <w:tcPr>
            <w:tcW w:w="2448" w:type="dxa"/>
            <w:tcMar>
              <w:top w:w="100" w:type="dxa"/>
              <w:left w:w="100" w:type="dxa"/>
              <w:bottom w:w="100" w:type="dxa"/>
              <w:right w:w="100" w:type="dxa"/>
            </w:tcMar>
          </w:tcPr>
          <w:p w14:paraId="1AB0A4CA" w14:textId="77777777" w:rsidR="00AD004C" w:rsidRDefault="0067304D">
            <w:r>
              <w:rPr>
                <w:sz w:val="18"/>
              </w:rPr>
              <w:t>Longevidad</w:t>
            </w:r>
          </w:p>
        </w:tc>
        <w:tc>
          <w:tcPr>
            <w:tcW w:w="5040" w:type="dxa"/>
            <w:tcMar>
              <w:top w:w="100" w:type="dxa"/>
              <w:left w:w="100" w:type="dxa"/>
              <w:bottom w:w="100" w:type="dxa"/>
              <w:right w:w="100" w:type="dxa"/>
            </w:tcMar>
          </w:tcPr>
          <w:p w14:paraId="05AEA7FD" w14:textId="77777777" w:rsidR="00AD004C" w:rsidRDefault="0067304D">
            <w:r>
              <w:rPr>
                <w:sz w:val="18"/>
              </w:rPr>
              <w:t>Menor a 2 años</w:t>
            </w:r>
          </w:p>
        </w:tc>
        <w:tc>
          <w:tcPr>
            <w:tcW w:w="1728" w:type="dxa"/>
            <w:tcMar>
              <w:top w:w="100" w:type="dxa"/>
              <w:left w:w="100" w:type="dxa"/>
              <w:bottom w:w="100" w:type="dxa"/>
              <w:right w:w="100" w:type="dxa"/>
            </w:tcMar>
          </w:tcPr>
          <w:p w14:paraId="186F36C8" w14:textId="77777777" w:rsidR="00AD004C" w:rsidRDefault="0067304D">
            <w:r>
              <w:rPr>
                <w:sz w:val="18"/>
              </w:rPr>
              <w:t>5</w:t>
            </w:r>
          </w:p>
        </w:tc>
      </w:tr>
      <w:tr w:rsidR="00AD004C" w14:paraId="7282156C" w14:textId="77777777">
        <w:trPr>
          <w:jc w:val="center"/>
        </w:trPr>
        <w:tc>
          <w:tcPr>
            <w:tcW w:w="2448" w:type="dxa"/>
            <w:tcMar>
              <w:top w:w="100" w:type="dxa"/>
              <w:left w:w="100" w:type="dxa"/>
              <w:bottom w:w="100" w:type="dxa"/>
              <w:right w:w="100" w:type="dxa"/>
            </w:tcMar>
          </w:tcPr>
          <w:p w14:paraId="63DF454C" w14:textId="77777777" w:rsidR="00AD004C" w:rsidRDefault="0067304D">
            <w:r>
              <w:rPr>
                <w:sz w:val="18"/>
              </w:rPr>
              <w:t>Longevidad</w:t>
            </w:r>
          </w:p>
        </w:tc>
        <w:tc>
          <w:tcPr>
            <w:tcW w:w="5040" w:type="dxa"/>
            <w:tcMar>
              <w:top w:w="100" w:type="dxa"/>
              <w:left w:w="100" w:type="dxa"/>
              <w:bottom w:w="100" w:type="dxa"/>
              <w:right w:w="100" w:type="dxa"/>
            </w:tcMar>
          </w:tcPr>
          <w:p w14:paraId="07725E0A" w14:textId="77777777" w:rsidR="00AD004C" w:rsidRDefault="0067304D">
            <w:r>
              <w:rPr>
                <w:sz w:val="18"/>
              </w:rPr>
              <w:t>Entre 2 y 5 años</w:t>
            </w:r>
          </w:p>
        </w:tc>
        <w:tc>
          <w:tcPr>
            <w:tcW w:w="1728" w:type="dxa"/>
            <w:tcMar>
              <w:top w:w="100" w:type="dxa"/>
              <w:left w:w="100" w:type="dxa"/>
              <w:bottom w:w="100" w:type="dxa"/>
              <w:right w:w="100" w:type="dxa"/>
            </w:tcMar>
          </w:tcPr>
          <w:p w14:paraId="498E488D" w14:textId="77777777" w:rsidR="00AD004C" w:rsidRDefault="0067304D">
            <w:r>
              <w:rPr>
                <w:sz w:val="18"/>
              </w:rPr>
              <w:t>3</w:t>
            </w:r>
          </w:p>
        </w:tc>
      </w:tr>
      <w:tr w:rsidR="00AD004C" w14:paraId="2C55419B" w14:textId="77777777">
        <w:trPr>
          <w:jc w:val="center"/>
        </w:trPr>
        <w:tc>
          <w:tcPr>
            <w:tcW w:w="2448" w:type="dxa"/>
            <w:tcMar>
              <w:top w:w="100" w:type="dxa"/>
              <w:left w:w="100" w:type="dxa"/>
              <w:bottom w:w="100" w:type="dxa"/>
              <w:right w:w="100" w:type="dxa"/>
            </w:tcMar>
          </w:tcPr>
          <w:p w14:paraId="037CC607" w14:textId="77777777" w:rsidR="00AD004C" w:rsidRDefault="0067304D">
            <w:r>
              <w:rPr>
                <w:sz w:val="18"/>
              </w:rPr>
              <w:t>Longevidad</w:t>
            </w:r>
          </w:p>
        </w:tc>
        <w:tc>
          <w:tcPr>
            <w:tcW w:w="5040" w:type="dxa"/>
            <w:tcMar>
              <w:top w:w="100" w:type="dxa"/>
              <w:left w:w="100" w:type="dxa"/>
              <w:bottom w:w="100" w:type="dxa"/>
              <w:right w:w="100" w:type="dxa"/>
            </w:tcMar>
          </w:tcPr>
          <w:p w14:paraId="64C59C55" w14:textId="77777777" w:rsidR="00AD004C" w:rsidRDefault="0067304D">
            <w:r>
              <w:rPr>
                <w:sz w:val="18"/>
              </w:rPr>
              <w:t>Mayor a 5 años</w:t>
            </w:r>
          </w:p>
        </w:tc>
        <w:tc>
          <w:tcPr>
            <w:tcW w:w="1728" w:type="dxa"/>
            <w:tcMar>
              <w:top w:w="100" w:type="dxa"/>
              <w:left w:w="100" w:type="dxa"/>
              <w:bottom w:w="100" w:type="dxa"/>
              <w:right w:w="100" w:type="dxa"/>
            </w:tcMar>
          </w:tcPr>
          <w:p w14:paraId="0C0B6603" w14:textId="77777777" w:rsidR="00AD004C" w:rsidRDefault="0067304D">
            <w:r>
              <w:rPr>
                <w:sz w:val="18"/>
              </w:rPr>
              <w:t>1</w:t>
            </w:r>
          </w:p>
        </w:tc>
      </w:tr>
      <w:tr w:rsidR="00AD004C" w14:paraId="0DFCF249" w14:textId="77777777">
        <w:trPr>
          <w:jc w:val="center"/>
        </w:trPr>
        <w:tc>
          <w:tcPr>
            <w:tcW w:w="2448" w:type="dxa"/>
            <w:tcMar>
              <w:top w:w="100" w:type="dxa"/>
              <w:left w:w="100" w:type="dxa"/>
              <w:bottom w:w="100" w:type="dxa"/>
              <w:right w:w="100" w:type="dxa"/>
            </w:tcMar>
          </w:tcPr>
          <w:p w14:paraId="5DC299D8" w14:textId="77777777" w:rsidR="00AD004C" w:rsidRDefault="0067304D">
            <w:r>
              <w:rPr>
                <w:sz w:val="18"/>
              </w:rPr>
              <w:t>Longevidad</w:t>
            </w:r>
          </w:p>
        </w:tc>
        <w:tc>
          <w:tcPr>
            <w:tcW w:w="5040" w:type="dxa"/>
            <w:tcMar>
              <w:top w:w="100" w:type="dxa"/>
              <w:left w:w="100" w:type="dxa"/>
              <w:bottom w:w="100" w:type="dxa"/>
              <w:right w:w="100" w:type="dxa"/>
            </w:tcMar>
          </w:tcPr>
          <w:p w14:paraId="0D94D8B3" w14:textId="77777777" w:rsidR="00AD004C" w:rsidRPr="00A30BFD" w:rsidRDefault="0067304D">
            <w:pPr>
              <w:rPr>
                <w:lang w:val="es-PE"/>
              </w:rPr>
            </w:pPr>
            <w:r w:rsidRPr="00A30BFD">
              <w:rPr>
                <w:sz w:val="18"/>
                <w:lang w:val="es-PE"/>
              </w:rPr>
              <w:t>Fecha nula, futura o anterior a 1900</w:t>
            </w:r>
          </w:p>
        </w:tc>
        <w:tc>
          <w:tcPr>
            <w:tcW w:w="1728" w:type="dxa"/>
            <w:tcMar>
              <w:top w:w="100" w:type="dxa"/>
              <w:left w:w="100" w:type="dxa"/>
              <w:bottom w:w="100" w:type="dxa"/>
              <w:right w:w="100" w:type="dxa"/>
            </w:tcMar>
          </w:tcPr>
          <w:p w14:paraId="224A0DB7" w14:textId="77777777" w:rsidR="00AD004C" w:rsidRDefault="0067304D">
            <w:r>
              <w:rPr>
                <w:sz w:val="18"/>
              </w:rPr>
              <w:t>5</w:t>
            </w:r>
          </w:p>
        </w:tc>
      </w:tr>
      <w:tr w:rsidR="00AD004C" w14:paraId="18885C71" w14:textId="77777777">
        <w:trPr>
          <w:jc w:val="center"/>
        </w:trPr>
        <w:tc>
          <w:tcPr>
            <w:tcW w:w="2448" w:type="dxa"/>
            <w:tcMar>
              <w:top w:w="100" w:type="dxa"/>
              <w:left w:w="100" w:type="dxa"/>
              <w:bottom w:w="100" w:type="dxa"/>
              <w:right w:w="100" w:type="dxa"/>
            </w:tcMar>
          </w:tcPr>
          <w:p w14:paraId="3BE794F7" w14:textId="77777777" w:rsidR="00AD004C" w:rsidRDefault="0067304D">
            <w:r>
              <w:rPr>
                <w:sz w:val="18"/>
              </w:rPr>
              <w:t>Complejidad de propiedad</w:t>
            </w:r>
          </w:p>
        </w:tc>
        <w:tc>
          <w:tcPr>
            <w:tcW w:w="5040" w:type="dxa"/>
            <w:tcMar>
              <w:top w:w="100" w:type="dxa"/>
              <w:left w:w="100" w:type="dxa"/>
              <w:bottom w:w="100" w:type="dxa"/>
              <w:right w:w="100" w:type="dxa"/>
            </w:tcMar>
          </w:tcPr>
          <w:p w14:paraId="3E4A9548" w14:textId="77777777" w:rsidR="00AD004C" w:rsidRDefault="0067304D">
            <w:r>
              <w:rPr>
                <w:sz w:val="18"/>
              </w:rPr>
              <w:t>Sin dato disponible; default</w:t>
            </w:r>
          </w:p>
        </w:tc>
        <w:tc>
          <w:tcPr>
            <w:tcW w:w="1728" w:type="dxa"/>
            <w:tcMar>
              <w:top w:w="100" w:type="dxa"/>
              <w:left w:w="100" w:type="dxa"/>
              <w:bottom w:w="100" w:type="dxa"/>
              <w:right w:w="100" w:type="dxa"/>
            </w:tcMar>
          </w:tcPr>
          <w:p w14:paraId="4E4DC4EB" w14:textId="77777777" w:rsidR="00AD004C" w:rsidRDefault="0067304D">
            <w:r>
              <w:rPr>
                <w:sz w:val="18"/>
              </w:rPr>
              <w:t>5</w:t>
            </w:r>
          </w:p>
        </w:tc>
      </w:tr>
      <w:tr w:rsidR="00AD004C" w14:paraId="53F25652" w14:textId="77777777">
        <w:trPr>
          <w:jc w:val="center"/>
        </w:trPr>
        <w:tc>
          <w:tcPr>
            <w:tcW w:w="2448" w:type="dxa"/>
            <w:tcMar>
              <w:top w:w="100" w:type="dxa"/>
              <w:left w:w="100" w:type="dxa"/>
              <w:bottom w:w="100" w:type="dxa"/>
              <w:right w:w="100" w:type="dxa"/>
            </w:tcMar>
          </w:tcPr>
          <w:p w14:paraId="424F1233" w14:textId="77777777" w:rsidR="00AD004C" w:rsidRDefault="0067304D">
            <w:r>
              <w:rPr>
                <w:sz w:val="18"/>
              </w:rPr>
              <w:t>Tamaño PJ</w:t>
            </w:r>
          </w:p>
        </w:tc>
        <w:tc>
          <w:tcPr>
            <w:tcW w:w="5040" w:type="dxa"/>
            <w:tcMar>
              <w:top w:w="100" w:type="dxa"/>
              <w:left w:w="100" w:type="dxa"/>
              <w:bottom w:w="100" w:type="dxa"/>
              <w:right w:w="100" w:type="dxa"/>
            </w:tcMar>
          </w:tcPr>
          <w:p w14:paraId="6E79FC60" w14:textId="77777777" w:rsidR="00AD004C" w:rsidRPr="00A30BFD" w:rsidRDefault="0067304D">
            <w:pPr>
              <w:rPr>
                <w:lang w:val="es-PE"/>
              </w:rPr>
            </w:pPr>
            <w:r w:rsidRPr="00A30BFD">
              <w:rPr>
                <w:sz w:val="18"/>
                <w:lang w:val="es-PE"/>
              </w:rPr>
              <w:t>Según catálogo; sin dato o sin match</w:t>
            </w:r>
          </w:p>
        </w:tc>
        <w:tc>
          <w:tcPr>
            <w:tcW w:w="1728" w:type="dxa"/>
            <w:tcMar>
              <w:top w:w="100" w:type="dxa"/>
              <w:left w:w="100" w:type="dxa"/>
              <w:bottom w:w="100" w:type="dxa"/>
              <w:right w:w="100" w:type="dxa"/>
            </w:tcMar>
          </w:tcPr>
          <w:p w14:paraId="58D3E483" w14:textId="77777777" w:rsidR="00AD004C" w:rsidRDefault="0067304D">
            <w:r>
              <w:rPr>
                <w:sz w:val="18"/>
              </w:rPr>
              <w:t>5</w:t>
            </w:r>
          </w:p>
        </w:tc>
      </w:tr>
    </w:tbl>
    <w:p w14:paraId="12E674BD" w14:textId="77777777" w:rsidR="00AD004C" w:rsidRDefault="0067304D">
      <w:pPr>
        <w:pStyle w:val="Ttulo1"/>
      </w:pPr>
      <w:r>
        <w:t>9. Ponderación y score</w:t>
      </w:r>
    </w:p>
    <w:p w14:paraId="2E192E2F" w14:textId="77777777" w:rsidR="00AD004C" w:rsidRPr="00A30BFD" w:rsidRDefault="0067304D">
      <w:pPr>
        <w:rPr>
          <w:lang w:val="es-PE"/>
        </w:rPr>
      </w:pPr>
      <w:r w:rsidRPr="00A30BFD">
        <w:rPr>
          <w:lang w:val="es-PE"/>
        </w:rPr>
        <w:t>La tabla de pesos contiene el modelo, factor, subfactor, peso del factor, peso interno del subfactor y peso final. El motor acepta pesos expresados como decimal (por ejemplo 0.60) o como porcentaje entero (60), normalizándolos a una escala decimal.</w:t>
      </w:r>
    </w:p>
    <w:p w14:paraId="170D8B68" w14:textId="77777777" w:rsidR="00AD004C" w:rsidRPr="00A30BFD" w:rsidRDefault="0067304D">
      <w:pPr>
        <w:pStyle w:val="CodeBlock"/>
        <w:rPr>
          <w:lang w:val="es-PE"/>
        </w:rPr>
      </w:pPr>
      <w:r w:rsidRPr="00A30BFD">
        <w:rPr>
          <w:lang w:val="es-PE"/>
        </w:rPr>
        <w:t>APORTE_DENTRO_FACTOR = PUNTAJE_VARIABLE × PESO_SUBFACTOR</w:t>
      </w:r>
      <w:r w:rsidRPr="00A30BFD">
        <w:rPr>
          <w:lang w:val="es-PE"/>
        </w:rPr>
        <w:br/>
        <w:t>APORTE_SCORE_TOTAL = PUNTAJE_VARIABLE × PESO_FINAL_SUBFACTOR</w:t>
      </w:r>
      <w:r w:rsidRPr="00A30BFD">
        <w:rPr>
          <w:lang w:val="es-PE"/>
        </w:rPr>
        <w:br/>
        <w:t>SCORE_TOTAL = SUMA(APORTE_SCORE_TOTAL)</w:t>
      </w:r>
    </w:p>
    <w:p w14:paraId="7DA9CF72" w14:textId="77777777" w:rsidR="00AD004C" w:rsidRPr="00A30BFD" w:rsidRDefault="0067304D">
      <w:pPr>
        <w:rPr>
          <w:lang w:val="es-PE"/>
        </w:rPr>
      </w:pPr>
      <w:r w:rsidRPr="00A30BFD">
        <w:rPr>
          <w:lang w:val="es-PE"/>
        </w:rPr>
        <w:t>Los scores de Cliente, Producto y Zona Geográfica se presentan en escala 1 a 5. El score total se calcula por cada fila cliente-producto antes de consolidar al cliente.</w:t>
      </w:r>
    </w:p>
    <w:p w14:paraId="7688513B" w14:textId="77777777" w:rsidR="00AD004C" w:rsidRPr="00A30BFD" w:rsidRDefault="0067304D">
      <w:pPr>
        <w:pStyle w:val="Ttulo1"/>
        <w:rPr>
          <w:lang w:val="es-PE"/>
        </w:rPr>
      </w:pPr>
      <w:r w:rsidRPr="00A30BFD">
        <w:rPr>
          <w:lang w:val="es-PE"/>
        </w:rPr>
        <w:t>10. Clasificación de riesgo y overrides</w:t>
      </w:r>
    </w:p>
    <w:p w14:paraId="66A13858" w14:textId="77777777" w:rsidR="00AD004C" w:rsidRPr="00A30BFD" w:rsidRDefault="0067304D">
      <w:pPr>
        <w:pStyle w:val="Ttulo2"/>
        <w:rPr>
          <w:lang w:val="es-PE"/>
        </w:rPr>
      </w:pPr>
      <w:r w:rsidRPr="00A30BFD">
        <w:rPr>
          <w:lang w:val="es-PE"/>
        </w:rPr>
        <w:t>10.1 Umbrales</w:t>
      </w:r>
    </w:p>
    <w:tbl>
      <w:tblPr>
        <w:tblStyle w:val="Tablaconcuadrcula"/>
        <w:tblW w:w="0" w:type="auto"/>
        <w:jc w:val="center"/>
        <w:tblLook w:val="04A0" w:firstRow="1" w:lastRow="0" w:firstColumn="1" w:lastColumn="0" w:noHBand="0" w:noVBand="1"/>
      </w:tblPr>
      <w:tblGrid>
        <w:gridCol w:w="2304"/>
        <w:gridCol w:w="7056"/>
      </w:tblGrid>
      <w:tr w:rsidR="00AD004C" w14:paraId="5CAEF36B" w14:textId="77777777">
        <w:trPr>
          <w:tblHeader/>
          <w:jc w:val="center"/>
        </w:trPr>
        <w:tc>
          <w:tcPr>
            <w:tcW w:w="2304" w:type="dxa"/>
            <w:shd w:val="clear" w:color="auto" w:fill="1F4E78"/>
            <w:vAlign w:val="center"/>
          </w:tcPr>
          <w:p w14:paraId="51FB882C" w14:textId="77777777" w:rsidR="00AD004C" w:rsidRDefault="0067304D">
            <w:pPr>
              <w:jc w:val="center"/>
            </w:pPr>
            <w:r>
              <w:rPr>
                <w:b/>
                <w:color w:val="FFFFFF"/>
                <w:sz w:val="18"/>
              </w:rPr>
              <w:t>Clasificación</w:t>
            </w:r>
          </w:p>
        </w:tc>
        <w:tc>
          <w:tcPr>
            <w:tcW w:w="7056" w:type="dxa"/>
            <w:shd w:val="clear" w:color="auto" w:fill="1F4E78"/>
            <w:vAlign w:val="center"/>
          </w:tcPr>
          <w:p w14:paraId="39A3D1A8" w14:textId="77777777" w:rsidR="00AD004C" w:rsidRDefault="0067304D">
            <w:pPr>
              <w:jc w:val="center"/>
            </w:pPr>
            <w:r>
              <w:rPr>
                <w:b/>
                <w:color w:val="FFFFFF"/>
                <w:sz w:val="18"/>
              </w:rPr>
              <w:t>Condición</w:t>
            </w:r>
          </w:p>
        </w:tc>
      </w:tr>
      <w:tr w:rsidR="00AD004C" w14:paraId="352155BD" w14:textId="77777777">
        <w:trPr>
          <w:jc w:val="center"/>
        </w:trPr>
        <w:tc>
          <w:tcPr>
            <w:tcW w:w="2304" w:type="dxa"/>
            <w:tcMar>
              <w:top w:w="100" w:type="dxa"/>
              <w:left w:w="100" w:type="dxa"/>
              <w:bottom w:w="100" w:type="dxa"/>
              <w:right w:w="100" w:type="dxa"/>
            </w:tcMar>
          </w:tcPr>
          <w:p w14:paraId="3EBD4476" w14:textId="77777777" w:rsidR="00AD004C" w:rsidRDefault="0067304D">
            <w:r>
              <w:rPr>
                <w:sz w:val="18"/>
              </w:rPr>
              <w:t>Bajo</w:t>
            </w:r>
          </w:p>
        </w:tc>
        <w:tc>
          <w:tcPr>
            <w:tcW w:w="7056" w:type="dxa"/>
            <w:tcMar>
              <w:top w:w="100" w:type="dxa"/>
              <w:left w:w="100" w:type="dxa"/>
              <w:bottom w:w="100" w:type="dxa"/>
              <w:right w:w="100" w:type="dxa"/>
            </w:tcMar>
          </w:tcPr>
          <w:p w14:paraId="7DF82E9E" w14:textId="77777777" w:rsidR="00AD004C" w:rsidRDefault="0067304D">
            <w:r>
              <w:rPr>
                <w:sz w:val="18"/>
              </w:rPr>
              <w:t>SCORE_TOTAL &lt; 2.60</w:t>
            </w:r>
          </w:p>
        </w:tc>
      </w:tr>
      <w:tr w:rsidR="00AD004C" w14:paraId="3FF95BE1" w14:textId="77777777">
        <w:trPr>
          <w:jc w:val="center"/>
        </w:trPr>
        <w:tc>
          <w:tcPr>
            <w:tcW w:w="2304" w:type="dxa"/>
            <w:tcMar>
              <w:top w:w="100" w:type="dxa"/>
              <w:left w:w="100" w:type="dxa"/>
              <w:bottom w:w="100" w:type="dxa"/>
              <w:right w:w="100" w:type="dxa"/>
            </w:tcMar>
          </w:tcPr>
          <w:p w14:paraId="5AE314B1" w14:textId="77777777" w:rsidR="00AD004C" w:rsidRDefault="0067304D">
            <w:r>
              <w:rPr>
                <w:sz w:val="18"/>
              </w:rPr>
              <w:t>Medio</w:t>
            </w:r>
          </w:p>
        </w:tc>
        <w:tc>
          <w:tcPr>
            <w:tcW w:w="7056" w:type="dxa"/>
            <w:tcMar>
              <w:top w:w="100" w:type="dxa"/>
              <w:left w:w="100" w:type="dxa"/>
              <w:bottom w:w="100" w:type="dxa"/>
              <w:right w:w="100" w:type="dxa"/>
            </w:tcMar>
          </w:tcPr>
          <w:p w14:paraId="549DACC1" w14:textId="77777777" w:rsidR="00AD004C" w:rsidRDefault="0067304D">
            <w:r>
              <w:rPr>
                <w:sz w:val="18"/>
              </w:rPr>
              <w:t>SCORE_TOTAL &gt;= 2.60 y &lt; 3.40</w:t>
            </w:r>
          </w:p>
        </w:tc>
      </w:tr>
      <w:tr w:rsidR="00AD004C" w14:paraId="12D28B87" w14:textId="77777777">
        <w:trPr>
          <w:jc w:val="center"/>
        </w:trPr>
        <w:tc>
          <w:tcPr>
            <w:tcW w:w="2304" w:type="dxa"/>
            <w:tcMar>
              <w:top w:w="100" w:type="dxa"/>
              <w:left w:w="100" w:type="dxa"/>
              <w:bottom w:w="100" w:type="dxa"/>
              <w:right w:w="100" w:type="dxa"/>
            </w:tcMar>
          </w:tcPr>
          <w:p w14:paraId="5C469290" w14:textId="77777777" w:rsidR="00AD004C" w:rsidRDefault="0067304D">
            <w:r>
              <w:rPr>
                <w:sz w:val="18"/>
              </w:rPr>
              <w:t>Alto</w:t>
            </w:r>
          </w:p>
        </w:tc>
        <w:tc>
          <w:tcPr>
            <w:tcW w:w="7056" w:type="dxa"/>
            <w:tcMar>
              <w:top w:w="100" w:type="dxa"/>
              <w:left w:w="100" w:type="dxa"/>
              <w:bottom w:w="100" w:type="dxa"/>
              <w:right w:w="100" w:type="dxa"/>
            </w:tcMar>
          </w:tcPr>
          <w:p w14:paraId="1A7197A0" w14:textId="77777777" w:rsidR="00AD004C" w:rsidRDefault="0067304D">
            <w:r>
              <w:rPr>
                <w:sz w:val="18"/>
              </w:rPr>
              <w:t>SCORE_TOTAL &gt;= 3.40</w:t>
            </w:r>
          </w:p>
        </w:tc>
      </w:tr>
    </w:tbl>
    <w:p w14:paraId="323F6893" w14:textId="77777777" w:rsidR="00AD004C" w:rsidRPr="00A30BFD" w:rsidRDefault="0067304D">
      <w:pPr>
        <w:rPr>
          <w:lang w:val="es-PE"/>
        </w:rPr>
      </w:pPr>
      <w:r w:rsidRPr="00A30BFD">
        <w:rPr>
          <w:lang w:val="es-PE"/>
        </w:rPr>
        <w:t>Los umbrales se parametrizan al inicio del bloque de riesgo para permitir escenarios de calibración sin modificar el cálculo previo.</w:t>
      </w:r>
    </w:p>
    <w:p w14:paraId="459BA186" w14:textId="77777777" w:rsidR="00AD004C" w:rsidRPr="00A30BFD" w:rsidRDefault="0067304D">
      <w:pPr>
        <w:pStyle w:val="Ttulo2"/>
        <w:rPr>
          <w:lang w:val="es-PE"/>
        </w:rPr>
      </w:pPr>
      <w:r w:rsidRPr="00A30BFD">
        <w:rPr>
          <w:lang w:val="es-PE"/>
        </w:rPr>
        <w:t>10.2 Auto High</w:t>
      </w:r>
    </w:p>
    <w:p w14:paraId="7E906E83" w14:textId="77777777" w:rsidR="00AD004C" w:rsidRPr="00A30BFD" w:rsidRDefault="0067304D">
      <w:pPr>
        <w:rPr>
          <w:lang w:val="es-PE"/>
        </w:rPr>
      </w:pPr>
      <w:r w:rsidRPr="00A30BFD">
        <w:rPr>
          <w:lang w:val="es-PE"/>
        </w:rPr>
        <w:t>Si cualquier flag Auto High aplicable es igual a 1, el riesgo final se establece en Alto, independientemente del riesgo calculado. Los motivos se concatenan para mantener trazabilidad, por ejemplo actividad económica, tipo entidad o país.</w:t>
      </w:r>
    </w:p>
    <w:p w14:paraId="05EC99D2" w14:textId="77777777" w:rsidR="00AD004C" w:rsidRPr="00A30BFD" w:rsidRDefault="0067304D">
      <w:pPr>
        <w:pStyle w:val="Ttulo2"/>
        <w:rPr>
          <w:lang w:val="es-PE"/>
        </w:rPr>
      </w:pPr>
      <w:r w:rsidRPr="00A30BFD">
        <w:rPr>
          <w:lang w:val="es-PE"/>
        </w:rPr>
        <w:t>10.3 Auto Medium PEP</w:t>
      </w:r>
    </w:p>
    <w:p w14:paraId="60D5B513" w14:textId="77777777" w:rsidR="00AD004C" w:rsidRPr="00A30BFD" w:rsidRDefault="0067304D">
      <w:pPr>
        <w:rPr>
          <w:lang w:val="es-PE"/>
        </w:rPr>
      </w:pPr>
      <w:r w:rsidRPr="00A30BFD">
        <w:rPr>
          <w:lang w:val="es-PE"/>
        </w:rPr>
        <w:t>Cuando PEP = 1 y el riesgo calculado es Bajo, el riesgo final se eleva a Medio. Si el riesgo calculado ya es Medio o Alto, se mantiene.</w:t>
      </w:r>
    </w:p>
    <w:p w14:paraId="0190850E" w14:textId="77777777" w:rsidR="00AD004C" w:rsidRPr="00A30BFD" w:rsidRDefault="0067304D">
      <w:pPr>
        <w:pStyle w:val="Ttulo2"/>
        <w:rPr>
          <w:lang w:val="es-PE"/>
        </w:rPr>
      </w:pPr>
      <w:r w:rsidRPr="00A30BFD">
        <w:rPr>
          <w:lang w:val="es-PE"/>
        </w:rPr>
        <w:t>10.4 Debida diligencia final</w:t>
      </w:r>
    </w:p>
    <w:p w14:paraId="204D13D3" w14:textId="77777777" w:rsidR="00AD004C" w:rsidRPr="00A30BFD" w:rsidRDefault="0067304D">
      <w:pPr>
        <w:rPr>
          <w:lang w:val="es-PE"/>
        </w:rPr>
      </w:pPr>
      <w:r w:rsidRPr="00A30BFD">
        <w:rPr>
          <w:lang w:val="es-PE"/>
        </w:rPr>
        <w:t>El tipo de debida diligencia final es DDR cuando el riesgo final es Alto, cuando PEP = 1 o cuando listas bloqueantes = 1. En los demás casos es DDG. Esta actualización no modifica el score ya calculado.</w:t>
      </w:r>
    </w:p>
    <w:p w14:paraId="47FE3FCC" w14:textId="77777777" w:rsidR="00AD004C" w:rsidRPr="00A30BFD" w:rsidRDefault="0067304D">
      <w:pPr>
        <w:pStyle w:val="Ttulo1"/>
        <w:rPr>
          <w:lang w:val="es-PE"/>
        </w:rPr>
      </w:pPr>
      <w:r w:rsidRPr="00A30BFD">
        <w:rPr>
          <w:lang w:val="es-PE"/>
        </w:rPr>
        <w:t>11. Selección de la fila ganadora</w:t>
      </w:r>
    </w:p>
    <w:p w14:paraId="7FE258A6" w14:textId="77777777" w:rsidR="00AD004C" w:rsidRDefault="0067304D">
      <w:r w:rsidRPr="00A30BFD">
        <w:rPr>
          <w:lang w:val="es-PE"/>
        </w:rPr>
        <w:t xml:space="preserve">El motor conserva una sola fila por cliente mediante ROW_NUMBER(), particionando por TIPO_DOCUMENTO + NRO_DOCUMENTO. </w:t>
      </w:r>
      <w:r>
        <w:t>El orden de selección es:</w:t>
      </w:r>
    </w:p>
    <w:p w14:paraId="296FD13E" w14:textId="77777777" w:rsidR="00AD004C" w:rsidRPr="00A30BFD" w:rsidRDefault="0067304D">
      <w:pPr>
        <w:pStyle w:val="Listaconnmeros"/>
        <w:spacing w:after="40"/>
        <w:rPr>
          <w:lang w:val="es-PE"/>
        </w:rPr>
      </w:pPr>
      <w:r w:rsidRPr="00A30BFD">
        <w:rPr>
          <w:lang w:val="es-PE"/>
        </w:rPr>
        <w:t>Mayor jerarquía de riesgo final (Alto &gt; Medio &gt; Bajo).</w:t>
      </w:r>
    </w:p>
    <w:p w14:paraId="41BAF198" w14:textId="77777777" w:rsidR="00AD004C" w:rsidRDefault="0067304D">
      <w:pPr>
        <w:pStyle w:val="Listaconnmeros"/>
        <w:spacing w:after="40"/>
      </w:pPr>
      <w:r>
        <w:t>Mayor score total.</w:t>
      </w:r>
    </w:p>
    <w:p w14:paraId="3BD3254B" w14:textId="77777777" w:rsidR="00AD004C" w:rsidRDefault="0067304D">
      <w:pPr>
        <w:pStyle w:val="Listaconnmeros"/>
        <w:spacing w:after="40"/>
      </w:pPr>
      <w:r>
        <w:t>Mayor puntaje de producto.</w:t>
      </w:r>
    </w:p>
    <w:p w14:paraId="2E4A7641" w14:textId="77777777" w:rsidR="00AD004C" w:rsidRDefault="0067304D">
      <w:pPr>
        <w:pStyle w:val="Listaconnmeros"/>
        <w:spacing w:after="40"/>
      </w:pPr>
      <w:r>
        <w:t>Mayor puntaje de transaccionalidad.</w:t>
      </w:r>
    </w:p>
    <w:p w14:paraId="79A76471" w14:textId="77777777" w:rsidR="00AD004C" w:rsidRPr="00A30BFD" w:rsidRDefault="0067304D">
      <w:pPr>
        <w:pStyle w:val="Listaconnmeros"/>
        <w:spacing w:after="40"/>
        <w:rPr>
          <w:lang w:val="es-PE"/>
        </w:rPr>
      </w:pPr>
      <w:r w:rsidRPr="00A30BFD">
        <w:rPr>
          <w:lang w:val="es-PE"/>
        </w:rPr>
        <w:t>Código de producto como desempate técnico.</w:t>
      </w:r>
    </w:p>
    <w:p w14:paraId="25C5322C" w14:textId="77777777" w:rsidR="00AD004C" w:rsidRPr="00A30BFD" w:rsidRDefault="0067304D">
      <w:pPr>
        <w:pStyle w:val="Listaconnmeros"/>
        <w:spacing w:after="40"/>
        <w:rPr>
          <w:lang w:val="es-PE"/>
        </w:rPr>
      </w:pPr>
      <w:r w:rsidRPr="00A30BFD">
        <w:rPr>
          <w:lang w:val="es-PE"/>
        </w:rPr>
        <w:t>ID_FILA_MATRIZ como último criterio determinístico.</w:t>
      </w:r>
    </w:p>
    <w:p w14:paraId="192283D9" w14:textId="77777777" w:rsidR="00AD004C" w:rsidRPr="00A30BFD" w:rsidRDefault="0067304D">
      <w:pPr>
        <w:rPr>
          <w:lang w:val="es-PE"/>
        </w:rPr>
      </w:pPr>
      <w:r w:rsidRPr="00A30BFD">
        <w:rPr>
          <w:lang w:val="es-PE"/>
        </w:rPr>
        <w:t>La fila con RN = 1 es la fila ganadora y representa el producto o combinación de atributos que generó el mayor riesgo para el cliente.</w:t>
      </w:r>
    </w:p>
    <w:p w14:paraId="5C28E8B5" w14:textId="77777777" w:rsidR="00AD004C" w:rsidRPr="00A30BFD" w:rsidRDefault="0067304D">
      <w:pPr>
        <w:pStyle w:val="Ttulo1"/>
        <w:rPr>
          <w:lang w:val="es-PE"/>
        </w:rPr>
      </w:pPr>
      <w:r w:rsidRPr="00A30BFD">
        <w:rPr>
          <w:lang w:val="es-PE"/>
        </w:rPr>
        <w:t>12. Tablas de salida</w:t>
      </w:r>
    </w:p>
    <w:p w14:paraId="28744F88" w14:textId="77777777" w:rsidR="00AD004C" w:rsidRPr="00A30BFD" w:rsidRDefault="0067304D">
      <w:pPr>
        <w:pStyle w:val="Ttulo2"/>
        <w:rPr>
          <w:lang w:val="es-PE"/>
        </w:rPr>
      </w:pPr>
      <w:r w:rsidRPr="00A30BFD">
        <w:rPr>
          <w:lang w:val="es-PE"/>
        </w:rPr>
        <w:t>12.1 Tabla final histórica</w:t>
      </w:r>
    </w:p>
    <w:p w14:paraId="111BDDD7" w14:textId="77777777" w:rsidR="00AD004C" w:rsidRPr="00A30BFD" w:rsidRDefault="0067304D">
      <w:pPr>
        <w:rPr>
          <w:lang w:val="es-PE"/>
        </w:rPr>
      </w:pPr>
      <w:r w:rsidRPr="00A30BFD">
        <w:rPr>
          <w:lang w:val="es-PE"/>
        </w:rPr>
        <w:t>Tabla sugerida: dbo.AML_SCORING_VEHICULAR_FINAL. Contiene una fila por cliente y por fecha de corte, con los datos de la fila ganadora, scores por factor, score total, riesgo calculado, riesgo final, tipo de debida diligencia final, flags de override y campos de vigencia KYC.</w:t>
      </w:r>
    </w:p>
    <w:p w14:paraId="751A34E1" w14:textId="77777777" w:rsidR="00AD004C" w:rsidRPr="00A30BFD" w:rsidRDefault="0067304D">
      <w:pPr>
        <w:pStyle w:val="Ttulo2"/>
        <w:rPr>
          <w:lang w:val="es-PE"/>
        </w:rPr>
      </w:pPr>
      <w:r w:rsidRPr="00A30BFD">
        <w:rPr>
          <w:lang w:val="es-PE"/>
        </w:rPr>
        <w:t>12.2 Tabla horizontal de explicabilidad</w:t>
      </w:r>
    </w:p>
    <w:p w14:paraId="096B894A" w14:textId="77777777" w:rsidR="00AD004C" w:rsidRPr="00A30BFD" w:rsidRDefault="0067304D">
      <w:pPr>
        <w:rPr>
          <w:lang w:val="es-PE"/>
        </w:rPr>
      </w:pPr>
      <w:r w:rsidRPr="00A30BFD">
        <w:rPr>
          <w:lang w:val="es-PE"/>
        </w:rPr>
        <w:t>Tabla sugerida: dbo.AML_SCORING_VEHICULAR_DETALLE. También contiene una fila por cliente y fecha de corte, pero incorpora para cada subfactor el dato evaluado, puntaje aplicado, peso final y aporte al score. Permite responder por qué una variable obtuvo un determinado puntaje y cuánto aportó al resultado.</w:t>
      </w:r>
    </w:p>
    <w:p w14:paraId="7D7E7E92" w14:textId="77777777" w:rsidR="00AD004C" w:rsidRPr="00A30BFD" w:rsidRDefault="0067304D">
      <w:pPr>
        <w:pStyle w:val="Ttulo2"/>
        <w:rPr>
          <w:lang w:val="es-PE"/>
        </w:rPr>
      </w:pPr>
      <w:r w:rsidRPr="00A30BFD">
        <w:rPr>
          <w:lang w:val="es-PE"/>
        </w:rPr>
        <w:t>12.3 Carga histórica</w:t>
      </w:r>
    </w:p>
    <w:p w14:paraId="78CAAB0F" w14:textId="77777777" w:rsidR="00AD004C" w:rsidRPr="00A30BFD" w:rsidRDefault="0067304D">
      <w:pPr>
        <w:rPr>
          <w:lang w:val="es-PE"/>
        </w:rPr>
      </w:pPr>
      <w:r w:rsidRPr="00A30BFD">
        <w:rPr>
          <w:lang w:val="es-PE"/>
        </w:rPr>
        <w:t>En cada reproceso se elimina únicamente el corte seleccionado y se inserta nuevamente. No se utiliza TRUNCATE ni DROP sobre las tablas históricas.</w:t>
      </w:r>
    </w:p>
    <w:p w14:paraId="121160C1" w14:textId="77777777" w:rsidR="00AD004C" w:rsidRDefault="0067304D">
      <w:pPr>
        <w:pStyle w:val="CodeBlock"/>
      </w:pPr>
      <w:r>
        <w:t>DELETE FROM dbo.AML_SCORING_VEHICULAR_FINAL</w:t>
      </w:r>
      <w:r>
        <w:br/>
        <w:t>WHERE FECHA_CORTE = @FECHA_CORTE;</w:t>
      </w:r>
      <w:r>
        <w:br/>
      </w:r>
      <w:r>
        <w:br/>
        <w:t>INSERT INTO dbo.AML_SCORING_VEHICULAR_FINAL</w:t>
      </w:r>
      <w:r>
        <w:br/>
        <w:t>SELECT * FROM #SCORING_FINAL_CLIENTE;</w:t>
      </w:r>
    </w:p>
    <w:p w14:paraId="3FB97ACB" w14:textId="77777777" w:rsidR="00AD004C" w:rsidRPr="00A30BFD" w:rsidRDefault="0067304D">
      <w:pPr>
        <w:pStyle w:val="Ttulo1"/>
        <w:rPr>
          <w:lang w:val="es-PE"/>
        </w:rPr>
      </w:pPr>
      <w:r w:rsidRPr="00A30BFD">
        <w:rPr>
          <w:lang w:val="es-PE"/>
        </w:rPr>
        <w:t>13. Vigencia KYC</w:t>
      </w:r>
    </w:p>
    <w:p w14:paraId="49A89DCE" w14:textId="77777777" w:rsidR="00AD004C" w:rsidRPr="00A30BFD" w:rsidRDefault="0067304D">
      <w:pPr>
        <w:pStyle w:val="Ttulo2"/>
        <w:rPr>
          <w:lang w:val="es-PE"/>
        </w:rPr>
      </w:pPr>
      <w:r w:rsidRPr="00A30BFD">
        <w:rPr>
          <w:lang w:val="es-PE"/>
        </w:rPr>
        <w:t>13.1 Fecha base</w:t>
      </w:r>
    </w:p>
    <w:p w14:paraId="64BABC6E" w14:textId="77777777" w:rsidR="00AD004C" w:rsidRPr="00A30BFD" w:rsidRDefault="0067304D">
      <w:pPr>
        <w:rPr>
          <w:lang w:val="es-PE"/>
        </w:rPr>
      </w:pPr>
      <w:r w:rsidRPr="00A30BFD">
        <w:rPr>
          <w:lang w:val="es-PE"/>
        </w:rPr>
        <w:t>La FECHA_BASE_KYC corresponde a la fecha más reciente entre FECHA_ACTIVACION y FECHA_ACTUALIZACION. Si solo existe una fecha válida, se utiliza esa fecha. Si ninguna es válida, el estado se asigna como VENCIDO.</w:t>
      </w:r>
    </w:p>
    <w:p w14:paraId="6ADBA492" w14:textId="77777777" w:rsidR="00AD004C" w:rsidRDefault="0067304D">
      <w:pPr>
        <w:pStyle w:val="Ttulo2"/>
      </w:pPr>
      <w:r>
        <w:t>13.2 Plazos</w:t>
      </w:r>
    </w:p>
    <w:tbl>
      <w:tblPr>
        <w:tblStyle w:val="Tablaconcuadrcula"/>
        <w:tblW w:w="0" w:type="auto"/>
        <w:jc w:val="center"/>
        <w:tblLook w:val="04A0" w:firstRow="1" w:lastRow="0" w:firstColumn="1" w:lastColumn="0" w:noHBand="0" w:noVBand="1"/>
      </w:tblPr>
      <w:tblGrid>
        <w:gridCol w:w="6336"/>
        <w:gridCol w:w="2016"/>
      </w:tblGrid>
      <w:tr w:rsidR="00AD004C" w14:paraId="74E103F9" w14:textId="77777777">
        <w:trPr>
          <w:tblHeader/>
          <w:jc w:val="center"/>
        </w:trPr>
        <w:tc>
          <w:tcPr>
            <w:tcW w:w="6336" w:type="dxa"/>
            <w:shd w:val="clear" w:color="auto" w:fill="1F4E78"/>
            <w:vAlign w:val="center"/>
          </w:tcPr>
          <w:p w14:paraId="0745625D" w14:textId="77777777" w:rsidR="00AD004C" w:rsidRDefault="0067304D">
            <w:pPr>
              <w:jc w:val="center"/>
            </w:pPr>
            <w:r>
              <w:rPr>
                <w:b/>
                <w:color w:val="FFFFFF"/>
                <w:sz w:val="18"/>
              </w:rPr>
              <w:t>Condición prioritaria</w:t>
            </w:r>
          </w:p>
        </w:tc>
        <w:tc>
          <w:tcPr>
            <w:tcW w:w="2016" w:type="dxa"/>
            <w:shd w:val="clear" w:color="auto" w:fill="1F4E78"/>
            <w:vAlign w:val="center"/>
          </w:tcPr>
          <w:p w14:paraId="0BDB3DDD" w14:textId="77777777" w:rsidR="00AD004C" w:rsidRDefault="0067304D">
            <w:pPr>
              <w:jc w:val="center"/>
            </w:pPr>
            <w:r>
              <w:rPr>
                <w:b/>
                <w:color w:val="FFFFFF"/>
                <w:sz w:val="18"/>
              </w:rPr>
              <w:t>Plazo</w:t>
            </w:r>
          </w:p>
        </w:tc>
      </w:tr>
      <w:tr w:rsidR="00AD004C" w14:paraId="4AE0E24B" w14:textId="77777777">
        <w:trPr>
          <w:jc w:val="center"/>
        </w:trPr>
        <w:tc>
          <w:tcPr>
            <w:tcW w:w="6336" w:type="dxa"/>
            <w:tcMar>
              <w:top w:w="100" w:type="dxa"/>
              <w:left w:w="100" w:type="dxa"/>
              <w:bottom w:w="100" w:type="dxa"/>
              <w:right w:w="100" w:type="dxa"/>
            </w:tcMar>
          </w:tcPr>
          <w:p w14:paraId="77626C9A" w14:textId="77777777" w:rsidR="00AD004C" w:rsidRPr="00A30BFD" w:rsidRDefault="0067304D">
            <w:pPr>
              <w:rPr>
                <w:lang w:val="es-PE"/>
              </w:rPr>
            </w:pPr>
            <w:r w:rsidRPr="00A30BFD">
              <w:rPr>
                <w:sz w:val="18"/>
                <w:lang w:val="es-PE"/>
              </w:rPr>
              <w:t>TIPO_DEBIDA_DILIGENCIA_FINAL = DDR</w:t>
            </w:r>
          </w:p>
        </w:tc>
        <w:tc>
          <w:tcPr>
            <w:tcW w:w="2016" w:type="dxa"/>
            <w:tcMar>
              <w:top w:w="100" w:type="dxa"/>
              <w:left w:w="100" w:type="dxa"/>
              <w:bottom w:w="100" w:type="dxa"/>
              <w:right w:w="100" w:type="dxa"/>
            </w:tcMar>
          </w:tcPr>
          <w:p w14:paraId="15ED479C" w14:textId="77777777" w:rsidR="00AD004C" w:rsidRDefault="0067304D">
            <w:r>
              <w:rPr>
                <w:sz w:val="18"/>
              </w:rPr>
              <w:t>12 meses</w:t>
            </w:r>
          </w:p>
        </w:tc>
      </w:tr>
      <w:tr w:rsidR="00AD004C" w14:paraId="39BE6FDC" w14:textId="77777777">
        <w:trPr>
          <w:jc w:val="center"/>
        </w:trPr>
        <w:tc>
          <w:tcPr>
            <w:tcW w:w="6336" w:type="dxa"/>
            <w:tcMar>
              <w:top w:w="100" w:type="dxa"/>
              <w:left w:w="100" w:type="dxa"/>
              <w:bottom w:w="100" w:type="dxa"/>
              <w:right w:w="100" w:type="dxa"/>
            </w:tcMar>
          </w:tcPr>
          <w:p w14:paraId="3056410C" w14:textId="77777777" w:rsidR="00AD004C" w:rsidRPr="00A30BFD" w:rsidRDefault="0067304D">
            <w:pPr>
              <w:rPr>
                <w:lang w:val="es-PE"/>
              </w:rPr>
            </w:pPr>
            <w:r w:rsidRPr="00A30BFD">
              <w:rPr>
                <w:sz w:val="18"/>
                <w:lang w:val="es-PE"/>
              </w:rPr>
              <w:t>Riesgo final Alto y no DDR</w:t>
            </w:r>
          </w:p>
        </w:tc>
        <w:tc>
          <w:tcPr>
            <w:tcW w:w="2016" w:type="dxa"/>
            <w:tcMar>
              <w:top w:w="100" w:type="dxa"/>
              <w:left w:w="100" w:type="dxa"/>
              <w:bottom w:w="100" w:type="dxa"/>
              <w:right w:w="100" w:type="dxa"/>
            </w:tcMar>
          </w:tcPr>
          <w:p w14:paraId="780A2F1D" w14:textId="77777777" w:rsidR="00AD004C" w:rsidRDefault="0067304D">
            <w:r>
              <w:rPr>
                <w:sz w:val="18"/>
              </w:rPr>
              <w:t>24 meses</w:t>
            </w:r>
          </w:p>
        </w:tc>
      </w:tr>
      <w:tr w:rsidR="00AD004C" w14:paraId="75CA0D39" w14:textId="77777777">
        <w:trPr>
          <w:jc w:val="center"/>
        </w:trPr>
        <w:tc>
          <w:tcPr>
            <w:tcW w:w="6336" w:type="dxa"/>
            <w:tcMar>
              <w:top w:w="100" w:type="dxa"/>
              <w:left w:w="100" w:type="dxa"/>
              <w:bottom w:w="100" w:type="dxa"/>
              <w:right w:w="100" w:type="dxa"/>
            </w:tcMar>
          </w:tcPr>
          <w:p w14:paraId="59D61C5E" w14:textId="77777777" w:rsidR="00AD004C" w:rsidRPr="00A30BFD" w:rsidRDefault="0067304D">
            <w:pPr>
              <w:rPr>
                <w:lang w:val="es-PE"/>
              </w:rPr>
            </w:pPr>
            <w:r w:rsidRPr="00A30BFD">
              <w:rPr>
                <w:sz w:val="18"/>
                <w:lang w:val="es-PE"/>
              </w:rPr>
              <w:t>Riesgo final Medio y no DDR</w:t>
            </w:r>
          </w:p>
        </w:tc>
        <w:tc>
          <w:tcPr>
            <w:tcW w:w="2016" w:type="dxa"/>
            <w:tcMar>
              <w:top w:w="100" w:type="dxa"/>
              <w:left w:w="100" w:type="dxa"/>
              <w:bottom w:w="100" w:type="dxa"/>
              <w:right w:w="100" w:type="dxa"/>
            </w:tcMar>
          </w:tcPr>
          <w:p w14:paraId="060B2D00" w14:textId="77777777" w:rsidR="00AD004C" w:rsidRDefault="0067304D">
            <w:r>
              <w:rPr>
                <w:sz w:val="18"/>
              </w:rPr>
              <w:t>48 meses</w:t>
            </w:r>
          </w:p>
        </w:tc>
      </w:tr>
      <w:tr w:rsidR="00AD004C" w14:paraId="1E67EC03" w14:textId="77777777">
        <w:trPr>
          <w:jc w:val="center"/>
        </w:trPr>
        <w:tc>
          <w:tcPr>
            <w:tcW w:w="6336" w:type="dxa"/>
            <w:tcMar>
              <w:top w:w="100" w:type="dxa"/>
              <w:left w:w="100" w:type="dxa"/>
              <w:bottom w:w="100" w:type="dxa"/>
              <w:right w:w="100" w:type="dxa"/>
            </w:tcMar>
          </w:tcPr>
          <w:p w14:paraId="636A34B2" w14:textId="77777777" w:rsidR="00AD004C" w:rsidRPr="00A30BFD" w:rsidRDefault="0067304D">
            <w:pPr>
              <w:rPr>
                <w:lang w:val="es-PE"/>
              </w:rPr>
            </w:pPr>
            <w:r w:rsidRPr="00A30BFD">
              <w:rPr>
                <w:sz w:val="18"/>
                <w:lang w:val="es-PE"/>
              </w:rPr>
              <w:t>Riesgo final Bajo y no DDR</w:t>
            </w:r>
          </w:p>
        </w:tc>
        <w:tc>
          <w:tcPr>
            <w:tcW w:w="2016" w:type="dxa"/>
            <w:tcMar>
              <w:top w:w="100" w:type="dxa"/>
              <w:left w:w="100" w:type="dxa"/>
              <w:bottom w:w="100" w:type="dxa"/>
              <w:right w:w="100" w:type="dxa"/>
            </w:tcMar>
          </w:tcPr>
          <w:p w14:paraId="7C748D91" w14:textId="77777777" w:rsidR="00AD004C" w:rsidRDefault="0067304D">
            <w:r>
              <w:rPr>
                <w:sz w:val="18"/>
              </w:rPr>
              <w:t>84 meses</w:t>
            </w:r>
          </w:p>
        </w:tc>
      </w:tr>
    </w:tbl>
    <w:p w14:paraId="13D5FE24" w14:textId="77777777" w:rsidR="00AD004C" w:rsidRDefault="0067304D">
      <w:pPr>
        <w:pStyle w:val="Ttulo2"/>
      </w:pPr>
      <w:r>
        <w:t>13.3 Estados</w:t>
      </w:r>
    </w:p>
    <w:tbl>
      <w:tblPr>
        <w:tblStyle w:val="Tablaconcuadrcula"/>
        <w:tblW w:w="0" w:type="auto"/>
        <w:jc w:val="center"/>
        <w:tblLook w:val="04A0" w:firstRow="1" w:lastRow="0" w:firstColumn="1" w:lastColumn="0" w:noHBand="0" w:noVBand="1"/>
      </w:tblPr>
      <w:tblGrid>
        <w:gridCol w:w="2160"/>
        <w:gridCol w:w="7056"/>
      </w:tblGrid>
      <w:tr w:rsidR="00AD004C" w14:paraId="19923B0E" w14:textId="77777777">
        <w:trPr>
          <w:tblHeader/>
          <w:jc w:val="center"/>
        </w:trPr>
        <w:tc>
          <w:tcPr>
            <w:tcW w:w="2160" w:type="dxa"/>
            <w:shd w:val="clear" w:color="auto" w:fill="1F4E78"/>
            <w:vAlign w:val="center"/>
          </w:tcPr>
          <w:p w14:paraId="138376C2" w14:textId="77777777" w:rsidR="00AD004C" w:rsidRDefault="0067304D">
            <w:pPr>
              <w:jc w:val="center"/>
            </w:pPr>
            <w:r>
              <w:rPr>
                <w:b/>
                <w:color w:val="FFFFFF"/>
                <w:sz w:val="18"/>
              </w:rPr>
              <w:t>Estado</w:t>
            </w:r>
          </w:p>
        </w:tc>
        <w:tc>
          <w:tcPr>
            <w:tcW w:w="7056" w:type="dxa"/>
            <w:shd w:val="clear" w:color="auto" w:fill="1F4E78"/>
            <w:vAlign w:val="center"/>
          </w:tcPr>
          <w:p w14:paraId="356FB57D" w14:textId="77777777" w:rsidR="00AD004C" w:rsidRDefault="0067304D">
            <w:pPr>
              <w:jc w:val="center"/>
            </w:pPr>
            <w:r>
              <w:rPr>
                <w:b/>
                <w:color w:val="FFFFFF"/>
                <w:sz w:val="18"/>
              </w:rPr>
              <w:t>Regla</w:t>
            </w:r>
          </w:p>
        </w:tc>
      </w:tr>
      <w:tr w:rsidR="00AD004C" w:rsidRPr="00A30BFD" w14:paraId="12F53140" w14:textId="77777777">
        <w:trPr>
          <w:jc w:val="center"/>
        </w:trPr>
        <w:tc>
          <w:tcPr>
            <w:tcW w:w="2160" w:type="dxa"/>
            <w:tcMar>
              <w:top w:w="100" w:type="dxa"/>
              <w:left w:w="100" w:type="dxa"/>
              <w:bottom w:w="100" w:type="dxa"/>
              <w:right w:w="100" w:type="dxa"/>
            </w:tcMar>
          </w:tcPr>
          <w:p w14:paraId="19F035DF" w14:textId="77777777" w:rsidR="00AD004C" w:rsidRDefault="0067304D">
            <w:r>
              <w:rPr>
                <w:sz w:val="18"/>
              </w:rPr>
              <w:t>VENCIDO</w:t>
            </w:r>
          </w:p>
        </w:tc>
        <w:tc>
          <w:tcPr>
            <w:tcW w:w="7056" w:type="dxa"/>
            <w:tcMar>
              <w:top w:w="100" w:type="dxa"/>
              <w:left w:w="100" w:type="dxa"/>
              <w:bottom w:w="100" w:type="dxa"/>
              <w:right w:w="100" w:type="dxa"/>
            </w:tcMar>
          </w:tcPr>
          <w:p w14:paraId="2F4F5ED0" w14:textId="77777777" w:rsidR="00AD004C" w:rsidRPr="00A30BFD" w:rsidRDefault="0067304D">
            <w:pPr>
              <w:rPr>
                <w:lang w:val="es-PE"/>
              </w:rPr>
            </w:pPr>
            <w:r w:rsidRPr="00A30BFD">
              <w:rPr>
                <w:sz w:val="18"/>
                <w:lang w:val="es-PE"/>
              </w:rPr>
              <w:t>Sin fecha válida, sin plazo determinable o FECHA_CORTE &gt;= FECHA_VENCIMIENTO_KYC.</w:t>
            </w:r>
          </w:p>
        </w:tc>
      </w:tr>
      <w:tr w:rsidR="00AD004C" w:rsidRPr="00A30BFD" w14:paraId="5A04FC6D" w14:textId="77777777">
        <w:trPr>
          <w:jc w:val="center"/>
        </w:trPr>
        <w:tc>
          <w:tcPr>
            <w:tcW w:w="2160" w:type="dxa"/>
            <w:tcMar>
              <w:top w:w="100" w:type="dxa"/>
              <w:left w:w="100" w:type="dxa"/>
              <w:bottom w:w="100" w:type="dxa"/>
              <w:right w:w="100" w:type="dxa"/>
            </w:tcMar>
          </w:tcPr>
          <w:p w14:paraId="636F1600" w14:textId="77777777" w:rsidR="00AD004C" w:rsidRDefault="0067304D">
            <w:r>
              <w:rPr>
                <w:sz w:val="18"/>
              </w:rPr>
              <w:t>POR VENCER</w:t>
            </w:r>
          </w:p>
        </w:tc>
        <w:tc>
          <w:tcPr>
            <w:tcW w:w="7056" w:type="dxa"/>
            <w:tcMar>
              <w:top w:w="100" w:type="dxa"/>
              <w:left w:w="100" w:type="dxa"/>
              <w:bottom w:w="100" w:type="dxa"/>
              <w:right w:w="100" w:type="dxa"/>
            </w:tcMar>
          </w:tcPr>
          <w:p w14:paraId="37ABEF38" w14:textId="77777777" w:rsidR="00AD004C" w:rsidRPr="00A30BFD" w:rsidRDefault="0067304D">
            <w:pPr>
              <w:rPr>
                <w:lang w:val="es-PE"/>
              </w:rPr>
            </w:pPr>
            <w:r w:rsidRPr="00A30BFD">
              <w:rPr>
                <w:sz w:val="18"/>
                <w:lang w:val="es-PE"/>
              </w:rPr>
              <w:t>FECHA_CORTE se encuentra dentro de los tres meses previos al vencimiento.</w:t>
            </w:r>
          </w:p>
        </w:tc>
      </w:tr>
      <w:tr w:rsidR="00AD004C" w:rsidRPr="00A30BFD" w14:paraId="59DD815A" w14:textId="77777777">
        <w:trPr>
          <w:jc w:val="center"/>
        </w:trPr>
        <w:tc>
          <w:tcPr>
            <w:tcW w:w="2160" w:type="dxa"/>
            <w:tcMar>
              <w:top w:w="100" w:type="dxa"/>
              <w:left w:w="100" w:type="dxa"/>
              <w:bottom w:w="100" w:type="dxa"/>
              <w:right w:w="100" w:type="dxa"/>
            </w:tcMar>
          </w:tcPr>
          <w:p w14:paraId="0C54CD93" w14:textId="77777777" w:rsidR="00AD004C" w:rsidRDefault="0067304D">
            <w:r>
              <w:rPr>
                <w:sz w:val="18"/>
              </w:rPr>
              <w:t>VIGENTE</w:t>
            </w:r>
          </w:p>
        </w:tc>
        <w:tc>
          <w:tcPr>
            <w:tcW w:w="7056" w:type="dxa"/>
            <w:tcMar>
              <w:top w:w="100" w:type="dxa"/>
              <w:left w:w="100" w:type="dxa"/>
              <w:bottom w:w="100" w:type="dxa"/>
              <w:right w:w="100" w:type="dxa"/>
            </w:tcMar>
          </w:tcPr>
          <w:p w14:paraId="2C5F2A10" w14:textId="77777777" w:rsidR="00AD004C" w:rsidRPr="00A30BFD" w:rsidRDefault="0067304D">
            <w:pPr>
              <w:rPr>
                <w:lang w:val="es-PE"/>
              </w:rPr>
            </w:pPr>
            <w:r w:rsidRPr="00A30BFD">
              <w:rPr>
                <w:sz w:val="18"/>
                <w:lang w:val="es-PE"/>
              </w:rPr>
              <w:t>Faltan más de tres meses para la fecha de vencimiento.</w:t>
            </w:r>
          </w:p>
        </w:tc>
      </w:tr>
    </w:tbl>
    <w:p w14:paraId="21B835DC" w14:textId="77777777" w:rsidR="00AD004C" w:rsidRDefault="0067304D">
      <w:pPr>
        <w:pStyle w:val="Ttulo1"/>
      </w:pPr>
      <w:r>
        <w:t>14. Validaciones y controles</w:t>
      </w:r>
    </w:p>
    <w:p w14:paraId="32F6FC6F" w14:textId="77777777" w:rsidR="00AD004C" w:rsidRPr="00A30BFD" w:rsidRDefault="0067304D">
      <w:pPr>
        <w:pStyle w:val="Listaconvietas"/>
        <w:spacing w:after="40"/>
        <w:rPr>
          <w:lang w:val="es-PE"/>
        </w:rPr>
      </w:pPr>
      <w:r w:rsidRPr="00A30BFD">
        <w:rPr>
          <w:lang w:val="es-PE"/>
        </w:rPr>
        <w:t>Comparación de cantidad de filas entre bloques consecutivos; la diferencia esperada es cero hasta la consolidación final.</w:t>
      </w:r>
    </w:p>
    <w:p w14:paraId="483EFB0D" w14:textId="77777777" w:rsidR="00AD004C" w:rsidRPr="00A30BFD" w:rsidRDefault="0067304D">
      <w:pPr>
        <w:pStyle w:val="Listaconvietas"/>
        <w:spacing w:after="40"/>
        <w:rPr>
          <w:lang w:val="es-PE"/>
        </w:rPr>
      </w:pPr>
      <w:r w:rsidRPr="00A30BFD">
        <w:rPr>
          <w:lang w:val="es-PE"/>
        </w:rPr>
        <w:t>Validación de clientes únicos y clientes con múltiples filas/productos.</w:t>
      </w:r>
    </w:p>
    <w:p w14:paraId="3331FB90" w14:textId="77777777" w:rsidR="00AD004C" w:rsidRPr="00A30BFD" w:rsidRDefault="0067304D">
      <w:pPr>
        <w:pStyle w:val="Listaconvietas"/>
        <w:spacing w:after="40"/>
        <w:rPr>
          <w:lang w:val="es-PE"/>
        </w:rPr>
      </w:pPr>
      <w:r w:rsidRPr="00A30BFD">
        <w:rPr>
          <w:lang w:val="es-PE"/>
        </w:rPr>
        <w:t>Detección de duplicados de la combinación cliente-producto.</w:t>
      </w:r>
    </w:p>
    <w:p w14:paraId="1F8C94FD" w14:textId="77777777" w:rsidR="00AD004C" w:rsidRDefault="0067304D">
      <w:pPr>
        <w:pStyle w:val="Listaconvietas"/>
        <w:spacing w:after="40"/>
      </w:pPr>
      <w:r>
        <w:t>Control de llaves incompletas.</w:t>
      </w:r>
    </w:p>
    <w:p w14:paraId="6F3C60EF" w14:textId="77777777" w:rsidR="00AD004C" w:rsidRPr="00A30BFD" w:rsidRDefault="0067304D">
      <w:pPr>
        <w:pStyle w:val="Listaconvietas"/>
        <w:spacing w:after="40"/>
        <w:rPr>
          <w:lang w:val="es-PE"/>
        </w:rPr>
      </w:pPr>
      <w:r w:rsidRPr="00A30BFD">
        <w:rPr>
          <w:lang w:val="es-PE"/>
        </w:rPr>
        <w:t>Control de registros sin match por catálogo.</w:t>
      </w:r>
    </w:p>
    <w:p w14:paraId="7A5FA569" w14:textId="77777777" w:rsidR="00AD004C" w:rsidRPr="00A30BFD" w:rsidRDefault="0067304D">
      <w:pPr>
        <w:pStyle w:val="Listaconvietas"/>
        <w:spacing w:after="40"/>
        <w:rPr>
          <w:lang w:val="es-PE"/>
        </w:rPr>
      </w:pPr>
      <w:r w:rsidRPr="00A30BFD">
        <w:rPr>
          <w:lang w:val="es-PE"/>
        </w:rPr>
        <w:t>Control de subfactores sin mapeo y pesos inválidos.</w:t>
      </w:r>
    </w:p>
    <w:p w14:paraId="42599F43" w14:textId="77777777" w:rsidR="00AD004C" w:rsidRPr="00A30BFD" w:rsidRDefault="0067304D">
      <w:pPr>
        <w:pStyle w:val="Listaconvietas"/>
        <w:spacing w:after="40"/>
        <w:rPr>
          <w:lang w:val="es-PE"/>
        </w:rPr>
      </w:pPr>
      <w:r w:rsidRPr="00A30BFD">
        <w:rPr>
          <w:lang w:val="es-PE"/>
        </w:rPr>
        <w:t>Validación de que la suma de pesos finales sea aproximadamente 1 por modelo.</w:t>
      </w:r>
    </w:p>
    <w:p w14:paraId="033F9965" w14:textId="77777777" w:rsidR="00AD004C" w:rsidRPr="00A30BFD" w:rsidRDefault="0067304D">
      <w:pPr>
        <w:pStyle w:val="Listaconvietas"/>
        <w:spacing w:after="40"/>
        <w:rPr>
          <w:lang w:val="es-PE"/>
        </w:rPr>
      </w:pPr>
      <w:r w:rsidRPr="00A30BFD">
        <w:rPr>
          <w:lang w:val="es-PE"/>
        </w:rPr>
        <w:t>Conciliación de la suma de aportes contra SCORE_TOTAL.</w:t>
      </w:r>
    </w:p>
    <w:p w14:paraId="39EC792E" w14:textId="77777777" w:rsidR="00AD004C" w:rsidRPr="00A30BFD" w:rsidRDefault="0067304D">
      <w:pPr>
        <w:pStyle w:val="Listaconvietas"/>
        <w:spacing w:after="40"/>
        <w:rPr>
          <w:lang w:val="es-PE"/>
        </w:rPr>
      </w:pPr>
      <w:r w:rsidRPr="00A30BFD">
        <w:rPr>
          <w:lang w:val="es-PE"/>
        </w:rPr>
        <w:t>Validación de que todo riesgo final Alto sea DDR.</w:t>
      </w:r>
    </w:p>
    <w:p w14:paraId="3FF1AA1D" w14:textId="77777777" w:rsidR="00AD004C" w:rsidRPr="00A30BFD" w:rsidRDefault="0067304D">
      <w:pPr>
        <w:pStyle w:val="Listaconvietas"/>
        <w:spacing w:after="40"/>
        <w:rPr>
          <w:lang w:val="es-PE"/>
        </w:rPr>
      </w:pPr>
      <w:r w:rsidRPr="00A30BFD">
        <w:rPr>
          <w:lang w:val="es-PE"/>
        </w:rPr>
        <w:t>Validación de que ningún PEP termine con riesgo final Bajo.</w:t>
      </w:r>
    </w:p>
    <w:p w14:paraId="3517E132" w14:textId="77777777" w:rsidR="00AD004C" w:rsidRPr="00A30BFD" w:rsidRDefault="0067304D">
      <w:pPr>
        <w:pStyle w:val="Listaconvietas"/>
        <w:spacing w:after="40"/>
        <w:rPr>
          <w:lang w:val="es-PE"/>
        </w:rPr>
      </w:pPr>
      <w:r w:rsidRPr="00A30BFD">
        <w:rPr>
          <w:lang w:val="es-PE"/>
        </w:rPr>
        <w:t>Comparación de totales entre tabla final y tabla de explicabilidad.</w:t>
      </w:r>
    </w:p>
    <w:p w14:paraId="7026F9A7" w14:textId="77777777" w:rsidR="00AD004C" w:rsidRDefault="0067304D">
      <w:pPr>
        <w:pStyle w:val="Ttulo1"/>
      </w:pPr>
      <w:r>
        <w:t>15. Reproceso mensual</w:t>
      </w:r>
    </w:p>
    <w:p w14:paraId="2244683E" w14:textId="77777777" w:rsidR="00AD004C" w:rsidRPr="00A30BFD" w:rsidRDefault="0067304D">
      <w:pPr>
        <w:pStyle w:val="Listaconnmeros"/>
        <w:spacing w:after="40"/>
        <w:rPr>
          <w:lang w:val="es-PE"/>
        </w:rPr>
      </w:pPr>
      <w:r w:rsidRPr="00A30BFD">
        <w:rPr>
          <w:lang w:val="es-PE"/>
        </w:rPr>
        <w:t>Cargar el nuevo corte en dbo.AML_MATRIZ_CLIENTES con FECHA_CORTE.</w:t>
      </w:r>
    </w:p>
    <w:p w14:paraId="355FCDA5" w14:textId="77777777" w:rsidR="00AD004C" w:rsidRPr="00A30BFD" w:rsidRDefault="0067304D">
      <w:pPr>
        <w:pStyle w:val="Listaconnmeros"/>
        <w:spacing w:after="40"/>
        <w:rPr>
          <w:lang w:val="es-PE"/>
        </w:rPr>
      </w:pPr>
      <w:r w:rsidRPr="00A30BFD">
        <w:rPr>
          <w:lang w:val="es-PE"/>
        </w:rPr>
        <w:t>Actualizar los catálogos cuando corresponda y eliminar espacios o formatos inconsistentes.</w:t>
      </w:r>
    </w:p>
    <w:p w14:paraId="3760F27B" w14:textId="77777777" w:rsidR="00AD004C" w:rsidRPr="00A30BFD" w:rsidRDefault="0067304D">
      <w:pPr>
        <w:pStyle w:val="Listaconnmeros"/>
        <w:spacing w:after="40"/>
        <w:rPr>
          <w:lang w:val="es-PE"/>
        </w:rPr>
      </w:pPr>
      <w:r w:rsidRPr="00A30BFD">
        <w:rPr>
          <w:lang w:val="es-PE"/>
        </w:rPr>
        <w:t>Declarar @FECHA_CORTE y ejecutar secuencialmente los bloques 01 al 11 en la misma sesión.</w:t>
      </w:r>
    </w:p>
    <w:p w14:paraId="1D4333B9" w14:textId="77777777" w:rsidR="00AD004C" w:rsidRPr="00A30BFD" w:rsidRDefault="0067304D">
      <w:pPr>
        <w:pStyle w:val="Listaconnmeros"/>
        <w:spacing w:after="40"/>
        <w:rPr>
          <w:lang w:val="es-PE"/>
        </w:rPr>
      </w:pPr>
      <w:r w:rsidRPr="00A30BFD">
        <w:rPr>
          <w:lang w:val="es-PE"/>
        </w:rPr>
        <w:t>Revisar validaciones de no match, pesos, subfactores y cantidades.</w:t>
      </w:r>
    </w:p>
    <w:p w14:paraId="36240E49" w14:textId="77777777" w:rsidR="00AD004C" w:rsidRPr="00A30BFD" w:rsidRDefault="0067304D">
      <w:pPr>
        <w:pStyle w:val="Listaconnmeros"/>
        <w:spacing w:after="40"/>
        <w:rPr>
          <w:lang w:val="es-PE"/>
        </w:rPr>
      </w:pPr>
      <w:r w:rsidRPr="00A30BFD">
        <w:rPr>
          <w:lang w:val="es-PE"/>
        </w:rPr>
        <w:t>Eliminar e insertar únicamente el corte procesado en las tablas finales históricas.</w:t>
      </w:r>
    </w:p>
    <w:p w14:paraId="2044C456" w14:textId="77777777" w:rsidR="00AD004C" w:rsidRPr="00A30BFD" w:rsidRDefault="0067304D">
      <w:pPr>
        <w:pStyle w:val="Listaconnmeros"/>
        <w:spacing w:after="40"/>
        <w:rPr>
          <w:lang w:val="es-PE"/>
        </w:rPr>
      </w:pPr>
      <w:r w:rsidRPr="00A30BFD">
        <w:rPr>
          <w:lang w:val="es-PE"/>
        </w:rPr>
        <w:t>Actualizar fechas KYC desde dbo.AML_TABLA_ACTUALIZACION_KYC.</w:t>
      </w:r>
    </w:p>
    <w:p w14:paraId="092CEB77" w14:textId="77777777" w:rsidR="00AD004C" w:rsidRPr="00A30BFD" w:rsidRDefault="0067304D">
      <w:pPr>
        <w:pStyle w:val="Listaconnmeros"/>
        <w:spacing w:after="40"/>
        <w:rPr>
          <w:lang w:val="es-PE"/>
        </w:rPr>
      </w:pPr>
      <w:r w:rsidRPr="00A30BFD">
        <w:rPr>
          <w:lang w:val="es-PE"/>
        </w:rPr>
        <w:t>Recalcular FECHA_BASE_KYC, FECHA_VENCIMIENTO_KYC y ESTATUS_KYC.</w:t>
      </w:r>
    </w:p>
    <w:p w14:paraId="1B51EE01" w14:textId="77777777" w:rsidR="00AD004C" w:rsidRPr="00A30BFD" w:rsidRDefault="0067304D">
      <w:pPr>
        <w:pStyle w:val="Listaconnmeros"/>
        <w:spacing w:after="40"/>
        <w:rPr>
          <w:lang w:val="es-PE"/>
        </w:rPr>
      </w:pPr>
      <w:r w:rsidRPr="00A30BFD">
        <w:rPr>
          <w:lang w:val="es-PE"/>
        </w:rPr>
        <w:t>Emitir resumen por riesgo final y estatus KYC.</w:t>
      </w:r>
    </w:p>
    <w:p w14:paraId="31245190" w14:textId="77777777" w:rsidR="00AD004C" w:rsidRDefault="0067304D">
      <w:pPr>
        <w:pStyle w:val="Ttulo1"/>
      </w:pPr>
      <w:r>
        <w:t>16. Consideraciones técnicas y de auditoría</w:t>
      </w:r>
    </w:p>
    <w:p w14:paraId="5959D9CD" w14:textId="77777777" w:rsidR="00AD004C" w:rsidRPr="00A30BFD" w:rsidRDefault="0067304D">
      <w:pPr>
        <w:pStyle w:val="Listaconvietas"/>
        <w:spacing w:after="40"/>
        <w:rPr>
          <w:lang w:val="es-PE"/>
        </w:rPr>
      </w:pPr>
      <w:r w:rsidRPr="00A30BFD">
        <w:rPr>
          <w:lang w:val="es-PE"/>
        </w:rPr>
        <w:t>Las tablas temporales deben ejecutarse en la misma ventana y conexión de SQL Server.</w:t>
      </w:r>
    </w:p>
    <w:p w14:paraId="67057B2A" w14:textId="77777777" w:rsidR="00AD004C" w:rsidRPr="00A30BFD" w:rsidRDefault="0067304D">
      <w:pPr>
        <w:pStyle w:val="Listaconvietas"/>
        <w:spacing w:after="40"/>
        <w:rPr>
          <w:lang w:val="es-PE"/>
        </w:rPr>
      </w:pPr>
      <w:r w:rsidRPr="00A30BFD">
        <w:rPr>
          <w:lang w:val="es-PE"/>
        </w:rPr>
        <w:t>Los campos de documento y códigos con ceros a la izquierda deben conservarse como texto cuando corresponda.</w:t>
      </w:r>
    </w:p>
    <w:p w14:paraId="5852F776" w14:textId="77777777" w:rsidR="00AD004C" w:rsidRPr="00A30BFD" w:rsidRDefault="0067304D">
      <w:pPr>
        <w:pStyle w:val="Listaconvietas"/>
        <w:spacing w:after="40"/>
        <w:rPr>
          <w:lang w:val="es-PE"/>
        </w:rPr>
      </w:pPr>
      <w:r w:rsidRPr="00A30BFD">
        <w:rPr>
          <w:lang w:val="es-PE"/>
        </w:rPr>
        <w:t>Los espacios iniciales/finales se normalizan con LTRIM/RTRIM; los catálogos deben cargarse limpios para evitar falsos no match.</w:t>
      </w:r>
    </w:p>
    <w:p w14:paraId="01EC57B7" w14:textId="77777777" w:rsidR="00AD004C" w:rsidRPr="00A30BFD" w:rsidRDefault="0067304D">
      <w:pPr>
        <w:pStyle w:val="Listaconvietas"/>
        <w:spacing w:after="40"/>
        <w:rPr>
          <w:lang w:val="es-PE"/>
        </w:rPr>
      </w:pPr>
      <w:r w:rsidRPr="00A30BFD">
        <w:rPr>
          <w:lang w:val="es-PE"/>
        </w:rPr>
        <w:t>Las fechas anteriores a 1900, futuras o no convertibles se consideran inválidas para longevidad.</w:t>
      </w:r>
    </w:p>
    <w:p w14:paraId="62EDC5E5" w14:textId="77777777" w:rsidR="00AD004C" w:rsidRPr="00A30BFD" w:rsidRDefault="0067304D">
      <w:pPr>
        <w:pStyle w:val="Listaconvietas"/>
        <w:spacing w:after="40"/>
        <w:rPr>
          <w:lang w:val="es-PE"/>
        </w:rPr>
      </w:pPr>
      <w:r w:rsidRPr="00A30BFD">
        <w:rPr>
          <w:lang w:val="es-PE"/>
        </w:rPr>
        <w:t>El cambio de DDG a DDR por riesgo final Alto es posterior al cálculo y no debe retroalimentar el score.</w:t>
      </w:r>
    </w:p>
    <w:p w14:paraId="56CDC7CC" w14:textId="77777777" w:rsidR="00AD004C" w:rsidRPr="00A30BFD" w:rsidRDefault="0067304D">
      <w:pPr>
        <w:pStyle w:val="Listaconvietas"/>
        <w:spacing w:after="40"/>
        <w:rPr>
          <w:lang w:val="es-PE"/>
        </w:rPr>
      </w:pPr>
      <w:r w:rsidRPr="00A30BFD">
        <w:rPr>
          <w:lang w:val="es-PE"/>
        </w:rPr>
        <w:t>La tabla de explicabilidad debe conservar la misma fila ganadora que la tabla final para garantizar conciliación.</w:t>
      </w:r>
    </w:p>
    <w:p w14:paraId="2F76B347" w14:textId="77777777" w:rsidR="00AD004C" w:rsidRDefault="0067304D">
      <w:pPr>
        <w:pStyle w:val="Listaconvietas"/>
        <w:spacing w:after="40"/>
        <w:rPr>
          <w:lang w:val="es-PE"/>
        </w:rPr>
      </w:pPr>
      <w:r w:rsidRPr="00A30BFD">
        <w:rPr>
          <w:lang w:val="es-PE"/>
        </w:rPr>
        <w:t>Los parámetros de umbral y fecha de corte deben quedar registrados para reproducibilidad del resultado.</w:t>
      </w:r>
    </w:p>
    <w:p w14:paraId="1CAEBBFE" w14:textId="77777777" w:rsidR="00A30BFD" w:rsidRDefault="00A30BFD" w:rsidP="00A30BFD">
      <w:pPr>
        <w:pStyle w:val="Listaconvietas"/>
        <w:numPr>
          <w:ilvl w:val="0"/>
          <w:numId w:val="0"/>
        </w:numPr>
        <w:spacing w:after="40"/>
        <w:ind w:left="360" w:hanging="360"/>
        <w:rPr>
          <w:lang w:val="es-PE"/>
        </w:rPr>
      </w:pPr>
    </w:p>
    <w:p w14:paraId="116D0EAC" w14:textId="77777777" w:rsidR="00A30BFD" w:rsidRPr="00A30BFD" w:rsidRDefault="00A30BFD" w:rsidP="00A30BFD">
      <w:pPr>
        <w:pStyle w:val="Listaconvietas"/>
        <w:numPr>
          <w:ilvl w:val="0"/>
          <w:numId w:val="0"/>
        </w:numPr>
        <w:spacing w:after="40"/>
        <w:ind w:left="360" w:hanging="360"/>
        <w:rPr>
          <w:lang w:val="es-PE"/>
        </w:rPr>
      </w:pPr>
    </w:p>
    <w:p w14:paraId="77C88048" w14:textId="77777777" w:rsidR="00AD004C" w:rsidRDefault="0067304D">
      <w:pPr>
        <w:pStyle w:val="Ttulo1"/>
      </w:pPr>
      <w:r>
        <w:t>17. Anexos</w:t>
      </w:r>
    </w:p>
    <w:p w14:paraId="61EE5406" w14:textId="77777777" w:rsidR="00AD004C" w:rsidRDefault="0067304D">
      <w:pPr>
        <w:pStyle w:val="Ttulo2"/>
      </w:pPr>
      <w:r>
        <w:t>17.1 Principales campos de salida</w:t>
      </w:r>
    </w:p>
    <w:tbl>
      <w:tblPr>
        <w:tblStyle w:val="Tablaconcuadrcula"/>
        <w:tblW w:w="0" w:type="auto"/>
        <w:jc w:val="center"/>
        <w:tblLook w:val="04A0" w:firstRow="1" w:lastRow="0" w:firstColumn="1" w:lastColumn="0" w:noHBand="0" w:noVBand="1"/>
      </w:tblPr>
      <w:tblGrid>
        <w:gridCol w:w="2232"/>
        <w:gridCol w:w="6984"/>
      </w:tblGrid>
      <w:tr w:rsidR="00AD004C" w14:paraId="2D34F98E" w14:textId="77777777">
        <w:trPr>
          <w:tblHeader/>
          <w:jc w:val="center"/>
        </w:trPr>
        <w:tc>
          <w:tcPr>
            <w:tcW w:w="2232" w:type="dxa"/>
            <w:shd w:val="clear" w:color="auto" w:fill="1F4E78"/>
            <w:vAlign w:val="center"/>
          </w:tcPr>
          <w:p w14:paraId="0F1A4C6A" w14:textId="77777777" w:rsidR="00AD004C" w:rsidRDefault="0067304D">
            <w:pPr>
              <w:jc w:val="center"/>
            </w:pPr>
            <w:r>
              <w:rPr>
                <w:b/>
                <w:color w:val="FFFFFF"/>
                <w:sz w:val="18"/>
              </w:rPr>
              <w:t>Grupo</w:t>
            </w:r>
          </w:p>
        </w:tc>
        <w:tc>
          <w:tcPr>
            <w:tcW w:w="6984" w:type="dxa"/>
            <w:shd w:val="clear" w:color="auto" w:fill="1F4E78"/>
            <w:vAlign w:val="center"/>
          </w:tcPr>
          <w:p w14:paraId="7EF23700" w14:textId="77777777" w:rsidR="00AD004C" w:rsidRDefault="0067304D">
            <w:pPr>
              <w:jc w:val="center"/>
            </w:pPr>
            <w:r>
              <w:rPr>
                <w:b/>
                <w:color w:val="FFFFFF"/>
                <w:sz w:val="18"/>
              </w:rPr>
              <w:t>Campos principales</w:t>
            </w:r>
          </w:p>
        </w:tc>
      </w:tr>
      <w:tr w:rsidR="00AD004C" w:rsidRPr="00A30BFD" w14:paraId="3E0A490C" w14:textId="77777777">
        <w:trPr>
          <w:jc w:val="center"/>
        </w:trPr>
        <w:tc>
          <w:tcPr>
            <w:tcW w:w="2232" w:type="dxa"/>
            <w:tcMar>
              <w:top w:w="100" w:type="dxa"/>
              <w:left w:w="100" w:type="dxa"/>
              <w:bottom w:w="100" w:type="dxa"/>
              <w:right w:w="100" w:type="dxa"/>
            </w:tcMar>
          </w:tcPr>
          <w:p w14:paraId="64568E7B" w14:textId="77777777" w:rsidR="00AD004C" w:rsidRDefault="0067304D">
            <w:r>
              <w:rPr>
                <w:sz w:val="18"/>
              </w:rPr>
              <w:t>Identificación</w:t>
            </w:r>
          </w:p>
        </w:tc>
        <w:tc>
          <w:tcPr>
            <w:tcW w:w="6984" w:type="dxa"/>
            <w:tcMar>
              <w:top w:w="100" w:type="dxa"/>
              <w:left w:w="100" w:type="dxa"/>
              <w:bottom w:w="100" w:type="dxa"/>
              <w:right w:w="100" w:type="dxa"/>
            </w:tcMar>
          </w:tcPr>
          <w:p w14:paraId="67A4F2FA" w14:textId="77777777" w:rsidR="00AD004C" w:rsidRPr="00A30BFD" w:rsidRDefault="0067304D">
            <w:pPr>
              <w:rPr>
                <w:lang w:val="es-PE"/>
              </w:rPr>
            </w:pPr>
            <w:r w:rsidRPr="00A30BFD">
              <w:rPr>
                <w:sz w:val="18"/>
                <w:lang w:val="es-PE"/>
              </w:rPr>
              <w:t>FECHA_CORTE, ID_FILA_MATRIZ, MODELO, TIPO_DOCUMENTO, NRO_DOCUMENTO, CLIENTE</w:t>
            </w:r>
          </w:p>
        </w:tc>
      </w:tr>
      <w:tr w:rsidR="00AD004C" w:rsidRPr="00A30BFD" w14:paraId="48BB8FD5" w14:textId="77777777">
        <w:trPr>
          <w:jc w:val="center"/>
        </w:trPr>
        <w:tc>
          <w:tcPr>
            <w:tcW w:w="2232" w:type="dxa"/>
            <w:tcMar>
              <w:top w:w="100" w:type="dxa"/>
              <w:left w:w="100" w:type="dxa"/>
              <w:bottom w:w="100" w:type="dxa"/>
              <w:right w:w="100" w:type="dxa"/>
            </w:tcMar>
          </w:tcPr>
          <w:p w14:paraId="2BA11E3D" w14:textId="77777777" w:rsidR="00AD004C" w:rsidRDefault="0067304D">
            <w:r>
              <w:rPr>
                <w:sz w:val="18"/>
              </w:rPr>
              <w:t>Producto ganador</w:t>
            </w:r>
          </w:p>
        </w:tc>
        <w:tc>
          <w:tcPr>
            <w:tcW w:w="6984" w:type="dxa"/>
            <w:tcMar>
              <w:top w:w="100" w:type="dxa"/>
              <w:left w:w="100" w:type="dxa"/>
              <w:bottom w:w="100" w:type="dxa"/>
              <w:right w:w="100" w:type="dxa"/>
            </w:tcMar>
          </w:tcPr>
          <w:p w14:paraId="5F11CB92" w14:textId="77777777" w:rsidR="00AD004C" w:rsidRPr="00A30BFD" w:rsidRDefault="0067304D">
            <w:pPr>
              <w:rPr>
                <w:lang w:val="es-PE"/>
              </w:rPr>
            </w:pPr>
            <w:r w:rsidRPr="00A30BFD">
              <w:rPr>
                <w:sz w:val="18"/>
                <w:lang w:val="es-PE"/>
              </w:rPr>
              <w:t>COD_PRODUCTO, PRODUCTO, COD_CANAL, CANAL, TRANSACCIONALIDAD, MONEDA</w:t>
            </w:r>
          </w:p>
        </w:tc>
      </w:tr>
      <w:tr w:rsidR="00AD004C" w:rsidRPr="00A30BFD" w14:paraId="7FD93067" w14:textId="77777777">
        <w:trPr>
          <w:jc w:val="center"/>
        </w:trPr>
        <w:tc>
          <w:tcPr>
            <w:tcW w:w="2232" w:type="dxa"/>
            <w:tcMar>
              <w:top w:w="100" w:type="dxa"/>
              <w:left w:w="100" w:type="dxa"/>
              <w:bottom w:w="100" w:type="dxa"/>
              <w:right w:w="100" w:type="dxa"/>
            </w:tcMar>
          </w:tcPr>
          <w:p w14:paraId="5E89B884" w14:textId="77777777" w:rsidR="00AD004C" w:rsidRDefault="0067304D">
            <w:r>
              <w:rPr>
                <w:sz w:val="18"/>
              </w:rPr>
              <w:t>Resultados</w:t>
            </w:r>
          </w:p>
        </w:tc>
        <w:tc>
          <w:tcPr>
            <w:tcW w:w="6984" w:type="dxa"/>
            <w:tcMar>
              <w:top w:w="100" w:type="dxa"/>
              <w:left w:w="100" w:type="dxa"/>
              <w:bottom w:w="100" w:type="dxa"/>
              <w:right w:w="100" w:type="dxa"/>
            </w:tcMar>
          </w:tcPr>
          <w:p w14:paraId="64788D7F" w14:textId="77777777" w:rsidR="00AD004C" w:rsidRPr="00A30BFD" w:rsidRDefault="0067304D">
            <w:pPr>
              <w:rPr>
                <w:lang w:val="es-PE"/>
              </w:rPr>
            </w:pPr>
            <w:r w:rsidRPr="00A30BFD">
              <w:rPr>
                <w:sz w:val="18"/>
                <w:lang w:val="es-PE"/>
              </w:rPr>
              <w:t>SCORE_CLIENTE, SCORE_PRODUCTO, SCORE_ZONA_GEOGRAFICA, SCORE_TOTAL, RIESGO_CALCULADO, RIESGO_FINAL</w:t>
            </w:r>
          </w:p>
        </w:tc>
      </w:tr>
      <w:tr w:rsidR="00AD004C" w:rsidRPr="00A30BFD" w14:paraId="15CDAC7A" w14:textId="77777777">
        <w:trPr>
          <w:jc w:val="center"/>
        </w:trPr>
        <w:tc>
          <w:tcPr>
            <w:tcW w:w="2232" w:type="dxa"/>
            <w:tcMar>
              <w:top w:w="100" w:type="dxa"/>
              <w:left w:w="100" w:type="dxa"/>
              <w:bottom w:w="100" w:type="dxa"/>
              <w:right w:w="100" w:type="dxa"/>
            </w:tcMar>
          </w:tcPr>
          <w:p w14:paraId="4A22D581" w14:textId="77777777" w:rsidR="00AD004C" w:rsidRDefault="0067304D">
            <w:r>
              <w:rPr>
                <w:sz w:val="18"/>
              </w:rPr>
              <w:t>Overrides</w:t>
            </w:r>
          </w:p>
        </w:tc>
        <w:tc>
          <w:tcPr>
            <w:tcW w:w="6984" w:type="dxa"/>
            <w:tcMar>
              <w:top w:w="100" w:type="dxa"/>
              <w:left w:w="100" w:type="dxa"/>
              <w:bottom w:w="100" w:type="dxa"/>
              <w:right w:w="100" w:type="dxa"/>
            </w:tcMar>
          </w:tcPr>
          <w:p w14:paraId="356599E5" w14:textId="77777777" w:rsidR="00AD004C" w:rsidRPr="00A30BFD" w:rsidRDefault="0067304D">
            <w:pPr>
              <w:rPr>
                <w:lang w:val="es-PE"/>
              </w:rPr>
            </w:pPr>
            <w:r w:rsidRPr="00A30BFD">
              <w:rPr>
                <w:sz w:val="18"/>
                <w:lang w:val="es-PE"/>
              </w:rPr>
              <w:t>FLAG_AUTOHIGH_GENERAL, MOTIVO_AUTOHIGH, FLAG_CAMBIO_RIESGO_PEP, MOTIVO_OVERRIDE</w:t>
            </w:r>
          </w:p>
        </w:tc>
      </w:tr>
      <w:tr w:rsidR="00AD004C" w:rsidRPr="00A30BFD" w14:paraId="4B0276D6" w14:textId="77777777">
        <w:trPr>
          <w:jc w:val="center"/>
        </w:trPr>
        <w:tc>
          <w:tcPr>
            <w:tcW w:w="2232" w:type="dxa"/>
            <w:tcMar>
              <w:top w:w="100" w:type="dxa"/>
              <w:left w:w="100" w:type="dxa"/>
              <w:bottom w:w="100" w:type="dxa"/>
              <w:right w:w="100" w:type="dxa"/>
            </w:tcMar>
          </w:tcPr>
          <w:p w14:paraId="0E5E8656" w14:textId="77777777" w:rsidR="00AD004C" w:rsidRDefault="0067304D">
            <w:r>
              <w:rPr>
                <w:sz w:val="18"/>
              </w:rPr>
              <w:t>Debida diligencia</w:t>
            </w:r>
          </w:p>
        </w:tc>
        <w:tc>
          <w:tcPr>
            <w:tcW w:w="6984" w:type="dxa"/>
            <w:tcMar>
              <w:top w:w="100" w:type="dxa"/>
              <w:left w:w="100" w:type="dxa"/>
              <w:bottom w:w="100" w:type="dxa"/>
              <w:right w:w="100" w:type="dxa"/>
            </w:tcMar>
          </w:tcPr>
          <w:p w14:paraId="5B5445B1" w14:textId="77777777" w:rsidR="00AD004C" w:rsidRPr="00A30BFD" w:rsidRDefault="0067304D">
            <w:pPr>
              <w:rPr>
                <w:lang w:val="es-PE"/>
              </w:rPr>
            </w:pPr>
            <w:r w:rsidRPr="00A30BFD">
              <w:rPr>
                <w:sz w:val="18"/>
                <w:lang w:val="es-PE"/>
              </w:rPr>
              <w:t>TIPO_DEBIDA_DILIGENCIA_INICIAL, PUNTAJE_DD_APLICADO_AL_SCORE, TIPO_DEBIDA_DILIGENCIA_FINAL</w:t>
            </w:r>
          </w:p>
        </w:tc>
      </w:tr>
      <w:tr w:rsidR="00AD004C" w:rsidRPr="00A30BFD" w14:paraId="20F160B7" w14:textId="77777777">
        <w:trPr>
          <w:jc w:val="center"/>
        </w:trPr>
        <w:tc>
          <w:tcPr>
            <w:tcW w:w="2232" w:type="dxa"/>
            <w:tcMar>
              <w:top w:w="100" w:type="dxa"/>
              <w:left w:w="100" w:type="dxa"/>
              <w:bottom w:w="100" w:type="dxa"/>
              <w:right w:w="100" w:type="dxa"/>
            </w:tcMar>
          </w:tcPr>
          <w:p w14:paraId="3895B9EC" w14:textId="77777777" w:rsidR="00AD004C" w:rsidRDefault="0067304D">
            <w:r>
              <w:rPr>
                <w:sz w:val="18"/>
              </w:rPr>
              <w:t>Vigencia KYC</w:t>
            </w:r>
          </w:p>
        </w:tc>
        <w:tc>
          <w:tcPr>
            <w:tcW w:w="6984" w:type="dxa"/>
            <w:tcMar>
              <w:top w:w="100" w:type="dxa"/>
              <w:left w:w="100" w:type="dxa"/>
              <w:bottom w:w="100" w:type="dxa"/>
              <w:right w:w="100" w:type="dxa"/>
            </w:tcMar>
          </w:tcPr>
          <w:p w14:paraId="630A65D4" w14:textId="77777777" w:rsidR="00AD004C" w:rsidRPr="00A30BFD" w:rsidRDefault="0067304D">
            <w:pPr>
              <w:rPr>
                <w:lang w:val="es-PE"/>
              </w:rPr>
            </w:pPr>
            <w:r w:rsidRPr="00A30BFD">
              <w:rPr>
                <w:sz w:val="18"/>
                <w:lang w:val="es-PE"/>
              </w:rPr>
              <w:t>FECHA_ACTIVACION, FECHA_ACTUALIZACION, FECHA_BASE_KYC, PLAZO_VIGENCIA_KYC_MESES, FECHA_VENCIMIENTO_KYC, ESTATUS_KYC</w:t>
            </w:r>
          </w:p>
        </w:tc>
      </w:tr>
    </w:tbl>
    <w:p w14:paraId="67181921" w14:textId="77777777" w:rsidR="00AD004C" w:rsidRDefault="0067304D">
      <w:pPr>
        <w:pStyle w:val="Ttulo2"/>
      </w:pPr>
      <w:r>
        <w:t>17.2 Matriz de reglas críticas</w:t>
      </w:r>
    </w:p>
    <w:tbl>
      <w:tblPr>
        <w:tblStyle w:val="Tablaconcuadrcula"/>
        <w:tblW w:w="0" w:type="auto"/>
        <w:jc w:val="center"/>
        <w:tblLook w:val="04A0" w:firstRow="1" w:lastRow="0" w:firstColumn="1" w:lastColumn="0" w:noHBand="0" w:noVBand="1"/>
      </w:tblPr>
      <w:tblGrid>
        <w:gridCol w:w="4896"/>
        <w:gridCol w:w="4320"/>
      </w:tblGrid>
      <w:tr w:rsidR="00AD004C" w14:paraId="60B4E783" w14:textId="77777777">
        <w:trPr>
          <w:tblHeader/>
          <w:jc w:val="center"/>
        </w:trPr>
        <w:tc>
          <w:tcPr>
            <w:tcW w:w="4896" w:type="dxa"/>
            <w:shd w:val="clear" w:color="auto" w:fill="1F4E78"/>
            <w:vAlign w:val="center"/>
          </w:tcPr>
          <w:p w14:paraId="22890039" w14:textId="77777777" w:rsidR="00AD004C" w:rsidRDefault="0067304D">
            <w:pPr>
              <w:jc w:val="center"/>
            </w:pPr>
            <w:r>
              <w:rPr>
                <w:b/>
                <w:color w:val="FFFFFF"/>
                <w:sz w:val="18"/>
              </w:rPr>
              <w:t>Regla</w:t>
            </w:r>
          </w:p>
        </w:tc>
        <w:tc>
          <w:tcPr>
            <w:tcW w:w="4320" w:type="dxa"/>
            <w:shd w:val="clear" w:color="auto" w:fill="1F4E78"/>
            <w:vAlign w:val="center"/>
          </w:tcPr>
          <w:p w14:paraId="7CDA607F" w14:textId="77777777" w:rsidR="00AD004C" w:rsidRDefault="0067304D">
            <w:pPr>
              <w:jc w:val="center"/>
            </w:pPr>
            <w:r>
              <w:rPr>
                <w:b/>
                <w:color w:val="FFFFFF"/>
                <w:sz w:val="18"/>
              </w:rPr>
              <w:t>Resultado</w:t>
            </w:r>
          </w:p>
        </w:tc>
      </w:tr>
      <w:tr w:rsidR="00AD004C" w14:paraId="7EA74B11" w14:textId="77777777">
        <w:trPr>
          <w:jc w:val="center"/>
        </w:trPr>
        <w:tc>
          <w:tcPr>
            <w:tcW w:w="4896" w:type="dxa"/>
            <w:tcMar>
              <w:top w:w="100" w:type="dxa"/>
              <w:left w:w="100" w:type="dxa"/>
              <w:bottom w:w="100" w:type="dxa"/>
              <w:right w:w="100" w:type="dxa"/>
            </w:tcMar>
          </w:tcPr>
          <w:p w14:paraId="172284B4" w14:textId="77777777" w:rsidR="00AD004C" w:rsidRPr="00A30BFD" w:rsidRDefault="0067304D">
            <w:pPr>
              <w:rPr>
                <w:lang w:val="es-PE"/>
              </w:rPr>
            </w:pPr>
            <w:r w:rsidRPr="00A30BFD">
              <w:rPr>
                <w:sz w:val="18"/>
                <w:lang w:val="es-PE"/>
              </w:rPr>
              <w:t>Dato aplicable nulo/vacío/sin match</w:t>
            </w:r>
          </w:p>
        </w:tc>
        <w:tc>
          <w:tcPr>
            <w:tcW w:w="4320" w:type="dxa"/>
            <w:tcMar>
              <w:top w:w="100" w:type="dxa"/>
              <w:left w:w="100" w:type="dxa"/>
              <w:bottom w:w="100" w:type="dxa"/>
              <w:right w:w="100" w:type="dxa"/>
            </w:tcMar>
          </w:tcPr>
          <w:p w14:paraId="2249A763" w14:textId="77777777" w:rsidR="00AD004C" w:rsidRDefault="0067304D">
            <w:r>
              <w:rPr>
                <w:sz w:val="18"/>
              </w:rPr>
              <w:t>Puntaje 5, salvo default metodológico.</w:t>
            </w:r>
          </w:p>
        </w:tc>
      </w:tr>
      <w:tr w:rsidR="00AD004C" w14:paraId="5993271E" w14:textId="77777777">
        <w:trPr>
          <w:jc w:val="center"/>
        </w:trPr>
        <w:tc>
          <w:tcPr>
            <w:tcW w:w="4896" w:type="dxa"/>
            <w:tcMar>
              <w:top w:w="100" w:type="dxa"/>
              <w:left w:w="100" w:type="dxa"/>
              <w:bottom w:w="100" w:type="dxa"/>
              <w:right w:w="100" w:type="dxa"/>
            </w:tcMar>
          </w:tcPr>
          <w:p w14:paraId="72F7BDAA" w14:textId="77777777" w:rsidR="00AD004C" w:rsidRPr="00A30BFD" w:rsidRDefault="0067304D">
            <w:pPr>
              <w:rPr>
                <w:lang w:val="es-PE"/>
              </w:rPr>
            </w:pPr>
            <w:r w:rsidRPr="00A30BFD">
              <w:rPr>
                <w:sz w:val="18"/>
                <w:lang w:val="es-PE"/>
              </w:rPr>
              <w:t>PEP con riesgo calculado Bajo</w:t>
            </w:r>
          </w:p>
        </w:tc>
        <w:tc>
          <w:tcPr>
            <w:tcW w:w="4320" w:type="dxa"/>
            <w:tcMar>
              <w:top w:w="100" w:type="dxa"/>
              <w:left w:w="100" w:type="dxa"/>
              <w:bottom w:w="100" w:type="dxa"/>
              <w:right w:w="100" w:type="dxa"/>
            </w:tcMar>
          </w:tcPr>
          <w:p w14:paraId="25341194" w14:textId="77777777" w:rsidR="00AD004C" w:rsidRDefault="0067304D">
            <w:r>
              <w:rPr>
                <w:sz w:val="18"/>
              </w:rPr>
              <w:t>Riesgo final Medio.</w:t>
            </w:r>
          </w:p>
        </w:tc>
      </w:tr>
      <w:tr w:rsidR="00AD004C" w14:paraId="653EF634" w14:textId="77777777">
        <w:trPr>
          <w:jc w:val="center"/>
        </w:trPr>
        <w:tc>
          <w:tcPr>
            <w:tcW w:w="4896" w:type="dxa"/>
            <w:tcMar>
              <w:top w:w="100" w:type="dxa"/>
              <w:left w:w="100" w:type="dxa"/>
              <w:bottom w:w="100" w:type="dxa"/>
              <w:right w:w="100" w:type="dxa"/>
            </w:tcMar>
          </w:tcPr>
          <w:p w14:paraId="7D508741" w14:textId="77777777" w:rsidR="00AD004C" w:rsidRDefault="0067304D">
            <w:r>
              <w:rPr>
                <w:sz w:val="18"/>
              </w:rPr>
              <w:t>Auto High activo</w:t>
            </w:r>
          </w:p>
        </w:tc>
        <w:tc>
          <w:tcPr>
            <w:tcW w:w="4320" w:type="dxa"/>
            <w:tcMar>
              <w:top w:w="100" w:type="dxa"/>
              <w:left w:w="100" w:type="dxa"/>
              <w:bottom w:w="100" w:type="dxa"/>
              <w:right w:w="100" w:type="dxa"/>
            </w:tcMar>
          </w:tcPr>
          <w:p w14:paraId="1561D542" w14:textId="77777777" w:rsidR="00AD004C" w:rsidRDefault="0067304D">
            <w:r>
              <w:rPr>
                <w:sz w:val="18"/>
              </w:rPr>
              <w:t>Riesgo final Alto.</w:t>
            </w:r>
          </w:p>
        </w:tc>
      </w:tr>
      <w:tr w:rsidR="00AD004C" w:rsidRPr="00A30BFD" w14:paraId="572D4FC8" w14:textId="77777777">
        <w:trPr>
          <w:jc w:val="center"/>
        </w:trPr>
        <w:tc>
          <w:tcPr>
            <w:tcW w:w="4896" w:type="dxa"/>
            <w:tcMar>
              <w:top w:w="100" w:type="dxa"/>
              <w:left w:w="100" w:type="dxa"/>
              <w:bottom w:w="100" w:type="dxa"/>
              <w:right w:w="100" w:type="dxa"/>
            </w:tcMar>
          </w:tcPr>
          <w:p w14:paraId="3B780FB1" w14:textId="77777777" w:rsidR="00AD004C" w:rsidRDefault="0067304D">
            <w:r>
              <w:rPr>
                <w:sz w:val="18"/>
              </w:rPr>
              <w:t>Riesgo final Alto</w:t>
            </w:r>
          </w:p>
        </w:tc>
        <w:tc>
          <w:tcPr>
            <w:tcW w:w="4320" w:type="dxa"/>
            <w:tcMar>
              <w:top w:w="100" w:type="dxa"/>
              <w:left w:w="100" w:type="dxa"/>
              <w:bottom w:w="100" w:type="dxa"/>
              <w:right w:w="100" w:type="dxa"/>
            </w:tcMar>
          </w:tcPr>
          <w:p w14:paraId="07FEDB3C" w14:textId="77777777" w:rsidR="00AD004C" w:rsidRPr="00A30BFD" w:rsidRDefault="0067304D">
            <w:pPr>
              <w:rPr>
                <w:lang w:val="es-PE"/>
              </w:rPr>
            </w:pPr>
            <w:r w:rsidRPr="00A30BFD">
              <w:rPr>
                <w:sz w:val="18"/>
                <w:lang w:val="es-PE"/>
              </w:rPr>
              <w:t>Tipo DD final DDR, sin recalcular score.</w:t>
            </w:r>
          </w:p>
        </w:tc>
      </w:tr>
      <w:tr w:rsidR="00AD004C" w:rsidRPr="00A30BFD" w14:paraId="50AD06F1" w14:textId="77777777">
        <w:trPr>
          <w:jc w:val="center"/>
        </w:trPr>
        <w:tc>
          <w:tcPr>
            <w:tcW w:w="4896" w:type="dxa"/>
            <w:tcMar>
              <w:top w:w="100" w:type="dxa"/>
              <w:left w:w="100" w:type="dxa"/>
              <w:bottom w:w="100" w:type="dxa"/>
              <w:right w:w="100" w:type="dxa"/>
            </w:tcMar>
          </w:tcPr>
          <w:p w14:paraId="005A9456" w14:textId="77777777" w:rsidR="00AD004C" w:rsidRDefault="0067304D">
            <w:r>
              <w:rPr>
                <w:sz w:val="18"/>
              </w:rPr>
              <w:t>Múltiples productos</w:t>
            </w:r>
          </w:p>
        </w:tc>
        <w:tc>
          <w:tcPr>
            <w:tcW w:w="4320" w:type="dxa"/>
            <w:tcMar>
              <w:top w:w="100" w:type="dxa"/>
              <w:left w:w="100" w:type="dxa"/>
              <w:bottom w:w="100" w:type="dxa"/>
              <w:right w:w="100" w:type="dxa"/>
            </w:tcMar>
          </w:tcPr>
          <w:p w14:paraId="2DF95134" w14:textId="77777777" w:rsidR="00AD004C" w:rsidRPr="00A30BFD" w:rsidRDefault="0067304D">
            <w:pPr>
              <w:rPr>
                <w:lang w:val="es-PE"/>
              </w:rPr>
            </w:pPr>
            <w:r w:rsidRPr="00A30BFD">
              <w:rPr>
                <w:sz w:val="18"/>
                <w:lang w:val="es-PE"/>
              </w:rPr>
              <w:t>Se calcula cada fila y se conserva la de mayor riesgo.</w:t>
            </w:r>
          </w:p>
        </w:tc>
      </w:tr>
      <w:tr w:rsidR="00AD004C" w14:paraId="5A6BFA0F" w14:textId="77777777">
        <w:trPr>
          <w:jc w:val="center"/>
        </w:trPr>
        <w:tc>
          <w:tcPr>
            <w:tcW w:w="4896" w:type="dxa"/>
            <w:tcMar>
              <w:top w:w="100" w:type="dxa"/>
              <w:left w:w="100" w:type="dxa"/>
              <w:bottom w:w="100" w:type="dxa"/>
              <w:right w:w="100" w:type="dxa"/>
            </w:tcMar>
          </w:tcPr>
          <w:p w14:paraId="18F0259E" w14:textId="77777777" w:rsidR="00AD004C" w:rsidRDefault="0067304D">
            <w:r>
              <w:rPr>
                <w:sz w:val="18"/>
              </w:rPr>
              <w:t>Sin fecha KYC válida</w:t>
            </w:r>
          </w:p>
        </w:tc>
        <w:tc>
          <w:tcPr>
            <w:tcW w:w="4320" w:type="dxa"/>
            <w:tcMar>
              <w:top w:w="100" w:type="dxa"/>
              <w:left w:w="100" w:type="dxa"/>
              <w:bottom w:w="100" w:type="dxa"/>
              <w:right w:w="100" w:type="dxa"/>
            </w:tcMar>
          </w:tcPr>
          <w:p w14:paraId="4FDFDE9D" w14:textId="77777777" w:rsidR="00AD004C" w:rsidRDefault="0067304D">
            <w:r>
              <w:rPr>
                <w:sz w:val="18"/>
              </w:rPr>
              <w:t>Estatus KYC Vencido.</w:t>
            </w:r>
          </w:p>
        </w:tc>
      </w:tr>
      <w:tr w:rsidR="00AD004C" w14:paraId="764ECB73" w14:textId="77777777">
        <w:trPr>
          <w:jc w:val="center"/>
        </w:trPr>
        <w:tc>
          <w:tcPr>
            <w:tcW w:w="4896" w:type="dxa"/>
            <w:tcMar>
              <w:top w:w="100" w:type="dxa"/>
              <w:left w:w="100" w:type="dxa"/>
              <w:bottom w:w="100" w:type="dxa"/>
              <w:right w:w="100" w:type="dxa"/>
            </w:tcMar>
          </w:tcPr>
          <w:p w14:paraId="7B650729" w14:textId="77777777" w:rsidR="00AD004C" w:rsidRDefault="0067304D">
            <w:r>
              <w:rPr>
                <w:sz w:val="18"/>
              </w:rPr>
              <w:t>DDR</w:t>
            </w:r>
          </w:p>
        </w:tc>
        <w:tc>
          <w:tcPr>
            <w:tcW w:w="4320" w:type="dxa"/>
            <w:tcMar>
              <w:top w:w="100" w:type="dxa"/>
              <w:left w:w="100" w:type="dxa"/>
              <w:bottom w:w="100" w:type="dxa"/>
              <w:right w:w="100" w:type="dxa"/>
            </w:tcMar>
          </w:tcPr>
          <w:p w14:paraId="6DD09771" w14:textId="77777777" w:rsidR="00AD004C" w:rsidRDefault="0067304D">
            <w:r>
              <w:rPr>
                <w:sz w:val="18"/>
              </w:rPr>
              <w:t>Vigencia KYC 12 meses.</w:t>
            </w:r>
          </w:p>
        </w:tc>
      </w:tr>
    </w:tbl>
    <w:p w14:paraId="47DFEF4A" w14:textId="77777777" w:rsidR="00AD004C" w:rsidRDefault="0067304D">
      <w:pPr>
        <w:spacing w:before="360"/>
        <w:jc w:val="center"/>
      </w:pPr>
      <w:r>
        <w:rPr>
          <w:i/>
          <w:color w:val="7F7F7F"/>
        </w:rPr>
        <w:t>Fin del documento</w:t>
      </w:r>
    </w:p>
    <w:sectPr w:rsidR="00AD004C" w:rsidSect="00034616">
      <w:headerReference w:type="default" r:id="rId11"/>
      <w:footerReference w:type="default" r:id="rId12"/>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316B4" w14:textId="77777777" w:rsidR="0067304D" w:rsidRDefault="0067304D">
      <w:pPr>
        <w:spacing w:after="0" w:line="240" w:lineRule="auto"/>
      </w:pPr>
      <w:r>
        <w:separator/>
      </w:r>
    </w:p>
  </w:endnote>
  <w:endnote w:type="continuationSeparator" w:id="0">
    <w:p w14:paraId="50439A4D" w14:textId="77777777" w:rsidR="0067304D" w:rsidRDefault="00673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C3FC" w14:textId="77777777" w:rsidR="00AD004C" w:rsidRDefault="0067304D">
    <w:pPr>
      <w:pStyle w:val="Piedepgina"/>
      <w:jc w:val="center"/>
    </w:pPr>
    <w:r>
      <w:rPr>
        <w:color w:val="595959"/>
        <w:sz w:val="16"/>
      </w:rPr>
      <w:t>Uso interno - AML/KYC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A309F" w14:textId="77777777" w:rsidR="0067304D" w:rsidRDefault="0067304D">
      <w:pPr>
        <w:spacing w:after="0" w:line="240" w:lineRule="auto"/>
      </w:pPr>
      <w:r>
        <w:separator/>
      </w:r>
    </w:p>
  </w:footnote>
  <w:footnote w:type="continuationSeparator" w:id="0">
    <w:p w14:paraId="79C90A16" w14:textId="77777777" w:rsidR="0067304D" w:rsidRDefault="00673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31EEE" w14:textId="092AC745" w:rsidR="00AD004C" w:rsidRPr="00A30BFD" w:rsidRDefault="0067304D">
    <w:pPr>
      <w:pStyle w:val="Encabezado"/>
      <w:jc w:val="right"/>
      <w:rPr>
        <w:lang w:val="es-PE"/>
      </w:rPr>
    </w:pPr>
    <w:r w:rsidRPr="00A30BFD">
      <w:rPr>
        <w:color w:val="595959"/>
        <w:sz w:val="16"/>
        <w:lang w:val="es-PE"/>
      </w:rPr>
      <w:t xml:space="preserve">Documento funcional | Scoring LA/FT </w:t>
    </w:r>
    <w:r w:rsidR="00A30BFD">
      <w:rPr>
        <w:color w:val="595959"/>
        <w:sz w:val="16"/>
        <w:lang w:val="es-PE"/>
      </w:rPr>
      <w:t>SCP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83386868">
    <w:abstractNumId w:val="8"/>
  </w:num>
  <w:num w:numId="2" w16cid:durableId="540288839">
    <w:abstractNumId w:val="6"/>
  </w:num>
  <w:num w:numId="3" w16cid:durableId="2084329362">
    <w:abstractNumId w:val="5"/>
  </w:num>
  <w:num w:numId="4" w16cid:durableId="1422139360">
    <w:abstractNumId w:val="4"/>
  </w:num>
  <w:num w:numId="5" w16cid:durableId="285939861">
    <w:abstractNumId w:val="7"/>
  </w:num>
  <w:num w:numId="6" w16cid:durableId="1070034433">
    <w:abstractNumId w:val="3"/>
  </w:num>
  <w:num w:numId="7" w16cid:durableId="1879930209">
    <w:abstractNumId w:val="2"/>
  </w:num>
  <w:num w:numId="8" w16cid:durableId="2018800297">
    <w:abstractNumId w:val="1"/>
  </w:num>
  <w:num w:numId="9" w16cid:durableId="1823157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DBC"/>
    <w:rsid w:val="00326F90"/>
    <w:rsid w:val="005D6C0A"/>
    <w:rsid w:val="0067304D"/>
    <w:rsid w:val="007D4190"/>
    <w:rsid w:val="00A30BFD"/>
    <w:rsid w:val="00AA1D8D"/>
    <w:rsid w:val="00AD004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909DAC8-30FA-47A3-AB86-C87C25E34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2F2F2"/>
      <w:spacing w:before="60" w:after="100"/>
      <w:ind w:left="360" w:right="36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oter" Target="footer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header" Target="header1.xml" /><Relationship Id="rId5" Type="http://schemas.openxmlformats.org/officeDocument/2006/relationships/numbering" Target="numbering.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4EC7A1C3A458D439FE658104F6C8B60" ma:contentTypeVersion="3" ma:contentTypeDescription="Crear nuevo documento." ma:contentTypeScope="" ma:versionID="cecaaf86f6c22854208af0c142565de0">
  <xsd:schema xmlns:xsd="http://www.w3.org/2001/XMLSchema" xmlns:xs="http://www.w3.org/2001/XMLSchema" xmlns:p="http://schemas.microsoft.com/office/2006/metadata/properties" xmlns:ns2="10a7f040-96eb-4d07-ac7c-16f84a586467" targetNamespace="http://schemas.microsoft.com/office/2006/metadata/properties" ma:root="true" ma:fieldsID="ed65da79128bd78fbfd07728fa221749" ns2:_="">
    <xsd:import namespace="10a7f040-96eb-4d07-ac7c-16f84a58646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a7f040-96eb-4d07-ac7c-16f84a5864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72C769-597C-4294-A131-BD3DBFB08340}">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2C586E30-8C62-4878-A610-28B23C733B44}">
  <ds:schemaRefs>
    <ds:schemaRef ds:uri="http://schemas.microsoft.com/sharepoint/v3/contenttype/forms"/>
  </ds:schemaRefs>
</ds:datastoreItem>
</file>

<file path=customXml/itemProps3.xml><?xml version="1.0" encoding="utf-8"?>
<ds:datastoreItem xmlns:ds="http://schemas.openxmlformats.org/officeDocument/2006/customXml" ds:itemID="{CD918FF9-052D-4AE5-8DFC-49C4D687B0BF}">
  <ds:schemaRefs>
    <ds:schemaRef ds:uri="http://schemas.microsoft.com/office/2006/metadata/contentType"/>
    <ds:schemaRef ds:uri="http://schemas.microsoft.com/office/2006/metadata/properties/metaAttributes"/>
    <ds:schemaRef ds:uri="http://www.w3.org/2000/xmlns/"/>
    <ds:schemaRef ds:uri="http://www.w3.org/2001/XMLSchema"/>
    <ds:schemaRef ds:uri="10a7f040-96eb-4d07-ac7c-16f84a586467"/>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8ff33436-4701-4dad-b7d3-3462e99c6889}" enabled="0" method="" siteId="{8ff33436-4701-4dad-b7d3-3462e99c6889}"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2475</Words>
  <Characters>13613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Marko Espejo</cp:lastModifiedBy>
  <cp:revision>2</cp:revision>
  <dcterms:created xsi:type="dcterms:W3CDTF">2026-07-16T15:44:00Z</dcterms:created>
  <dcterms:modified xsi:type="dcterms:W3CDTF">2026-07-16T15:44:00Z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0x01010034EC7A1C3A458D439FE658104F6C8B60</vt:lpwstr>
  </property>
</Properties>
</file>