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Direktor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</w:tbl>
    <w:p>
      <w:r>
        <w:t>Na osnovu sprovedenog postupka procene rizika na radnom mestu i u radnoj sredini, za ovo radno mesto nije predviđena lična zaštitna oprema.</w:t>
      </w:r>
    </w:p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