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D64" w:rsidRPr="00AA57AC" w:rsidRDefault="00C65D64" w:rsidP="00C65D6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lastRenderedPageBreak/>
        <w:t xml:space="preserve">KARTON ZADUŽENJA </w:t>
      </w:r>
    </w:p>
    <w:p w:rsidR="00C65D64" w:rsidRPr="00AA57AC" w:rsidRDefault="00C65D64" w:rsidP="00C65D6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C65D64" w:rsidRPr="00C83C82" w:rsidRDefault="00C65D64" w:rsidP="00C65D64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C65D64" w:rsidRPr="00AA57AC" w:rsidRDefault="00C65D64" w:rsidP="00C65D6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C65D64" w:rsidRDefault="00C65D64" w:rsidP="00C65D6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radnog mesta: </w:t>
      </w:r>
      <w:r>
        <w:rPr>
          <w:rFonts w:ascii="Calibri Light" w:eastAsia="Calibri" w:hAnsi="Calibri Light" w:cs="Calibri Light"/>
          <w:lang w:val="sr-Latn-RS"/>
        </w:rPr>
        <w:t>Radnik u proizvodnji – primarna obrada</w:t>
      </w:r>
    </w:p>
    <w:p w:rsidR="00C65D64" w:rsidRPr="00AA57AC" w:rsidRDefault="00C65D64" w:rsidP="00C65D64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C65D64" w:rsidRPr="00AA57AC" w:rsidTr="00B70ADD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C65D64" w:rsidRPr="00F26B11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F26B11" w:rsidTr="00B70ADD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85681D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003A80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AA57AC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C65D64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C65D64" w:rsidRPr="00AA57AC" w:rsidRDefault="00C65D64" w:rsidP="00F81F12">
            <w:pPr>
              <w:numPr>
                <w:ilvl w:val="0"/>
                <w:numId w:val="13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C65D64" w:rsidRPr="00966F97" w:rsidRDefault="00C65D64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D64" w:rsidRPr="00F26B11" w:rsidRDefault="00C65D64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C65D64" w:rsidRPr="002B30B0" w:rsidRDefault="00C65D64" w:rsidP="00C65D64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C65D64" w:rsidRPr="002B30B0" w:rsidRDefault="00C65D64" w:rsidP="00C65D64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C65D64" w:rsidRDefault="00C65D64" w:rsidP="00C65D6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C65D64" w:rsidRDefault="00C65D64" w:rsidP="00C65D6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C65D64" w:rsidRDefault="00C65D64" w:rsidP="00C65D64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