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C96D3D" w:rsidRPr="00A54CC7"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C96D3D" w:rsidRPr="00A54CC7"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C96D3D" w:rsidRPr="00A54CC7" w:rsidRDefault="00C96D3D" w:rsidP="00864EF0">
            <w:pPr>
              <w:jc w:val="center"/>
              <w:rPr>
                <w:rFonts w:ascii="Calibri Light" w:hAnsi="Calibri Light" w:cs="Calibri Light"/>
                <w:b/>
                <w:sz w:val="22"/>
                <w:szCs w:val="22"/>
              </w:rPr>
            </w:pPr>
            <w:r>
              <w:rPr>
                <w:rFonts w:ascii="Calibri Light" w:hAnsi="Calibri Light" w:cs="Calibri Light"/>
                <w:b/>
                <w:sz w:val="22"/>
                <w:szCs w:val="22"/>
              </w:rPr>
              <w:t>Magacioner</w:t>
            </w:r>
          </w:p>
        </w:tc>
      </w:tr>
      <w:tr w:rsidR="00C96D3D" w:rsidRPr="00A438E9"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Vrši prijem, prebrojavanje i utvrđivanje kvaliteta primljene robe;</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Ispisuje prijemnicu na osnovu otpremnice dobavljača i utvrđuje da li ima razlike u isporučenoj količini i količini u otpremnici dobavljača. U slučaju da postoji razlika sačinjava reklamacioni zapisnik u prisustvu isporučioca i poslovođe;</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Otprema robu i ispisuje otpremnicu sa svim potrebnima podacima;</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Evidentira zalihe po količinama i povremeno sravnjuje evidenciju sa knjigovođom i finansijskim direktorom;</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Priprema zalihe po količinama i povremeno sravnjuje evidenciju sa knjigovođom i finansijskim direktorom;</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Priprema zalihe za popis;</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Prisustvuje popisu, pregleda popisne liste i po potrebi odmah stavlja primedbe;</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sidRPr="00DC6BA4">
              <w:rPr>
                <w:rFonts w:ascii="Calibri Light" w:hAnsi="Calibri Light" w:cs="Calibri Light"/>
                <w:lang w:val="pl-PL"/>
              </w:rPr>
              <w:t>Materijalno je odgovoran za zalihe;</w:t>
            </w:r>
          </w:p>
          <w:p w:rsidR="00C96D3D" w:rsidRPr="00DC6BA4" w:rsidRDefault="00C96D3D" w:rsidP="00C96D3D">
            <w:pPr>
              <w:pStyle w:val="ListParagraph"/>
              <w:numPr>
                <w:ilvl w:val="0"/>
                <w:numId w:val="4"/>
              </w:numPr>
              <w:spacing w:after="0"/>
              <w:jc w:val="both"/>
              <w:rPr>
                <w:rFonts w:ascii="Calibri Light" w:hAnsi="Calibri Light" w:cs="Calibri Light"/>
                <w:lang w:val="sr-Latn-CS"/>
              </w:rPr>
            </w:pPr>
            <w:r>
              <w:rPr>
                <w:rFonts w:ascii="Calibri Light" w:hAnsi="Calibri Light" w:cs="Calibri Light"/>
                <w:lang w:val="sr-Latn-CS"/>
              </w:rPr>
              <w:t>D</w:t>
            </w:r>
            <w:r w:rsidRPr="00DC6BA4">
              <w:rPr>
                <w:rFonts w:ascii="Calibri Light" w:hAnsi="Calibri Light" w:cs="Calibri Light"/>
                <w:lang w:val="sr-Latn-CS"/>
              </w:rPr>
              <w:t>irektno odgovoran za tačno i blagovremeno obavljanje poslova i radnih zadataka</w:t>
            </w:r>
            <w:r>
              <w:rPr>
                <w:rFonts w:ascii="Calibri Light" w:hAnsi="Calibri Light" w:cs="Calibri Light"/>
                <w:lang w:val="sr-Latn-CS"/>
              </w:rPr>
              <w:t xml:space="preserve"> poslovođi i tehničkom direktoru</w:t>
            </w:r>
            <w:r w:rsidRPr="00DC6BA4">
              <w:rPr>
                <w:rFonts w:ascii="Calibri Light" w:hAnsi="Calibri Light" w:cs="Calibri Light"/>
                <w:lang w:val="sr-Latn-CS"/>
              </w:rPr>
              <w:t>;</w:t>
            </w:r>
          </w:p>
          <w:p w:rsidR="00C96D3D" w:rsidRPr="00B56EBB" w:rsidRDefault="00C96D3D" w:rsidP="00C96D3D">
            <w:pPr>
              <w:pStyle w:val="ListParagraph"/>
              <w:numPr>
                <w:ilvl w:val="0"/>
                <w:numId w:val="4"/>
              </w:numPr>
              <w:spacing w:after="0"/>
              <w:jc w:val="both"/>
              <w:rPr>
                <w:rFonts w:ascii="Calibri Light" w:hAnsi="Calibri Light" w:cs="Calibri Light"/>
                <w:bCs/>
                <w:lang w:val="pl-PL"/>
              </w:rPr>
            </w:pPr>
            <w:r w:rsidRPr="00DC6BA4">
              <w:rPr>
                <w:rFonts w:ascii="Calibri Light" w:hAnsi="Calibri Light" w:cs="Calibri Light"/>
                <w:lang w:val="sr-Latn-CS"/>
              </w:rPr>
              <w:t>Odmah je za primenu propisanih mera iz oblasti bezbednosti i zdravlja na radu.</w:t>
            </w:r>
            <w:r w:rsidRPr="00232687">
              <w:rPr>
                <w:lang w:val="pl-PL"/>
              </w:rPr>
              <w:t xml:space="preserve">  </w:t>
            </w:r>
          </w:p>
        </w:tc>
      </w:tr>
      <w:tr w:rsidR="00C96D3D" w:rsidRPr="00A54CC7" w:rsidTr="00864EF0">
        <w:tc>
          <w:tcPr>
            <w:tcW w:w="4788" w:type="dxa"/>
            <w:gridSpan w:val="2"/>
            <w:vAlign w:val="center"/>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C96D3D" w:rsidRPr="00A54CC7" w:rsidRDefault="00C96D3D" w:rsidP="00864EF0">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C96D3D" w:rsidRPr="00A54CC7" w:rsidTr="00864EF0">
        <w:tc>
          <w:tcPr>
            <w:tcW w:w="4788" w:type="dxa"/>
            <w:gridSpan w:val="2"/>
            <w:vAlign w:val="center"/>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C96D3D" w:rsidRPr="00A54CC7" w:rsidTr="00864EF0">
        <w:tc>
          <w:tcPr>
            <w:tcW w:w="2268" w:type="dxa"/>
            <w:vAlign w:val="center"/>
          </w:tcPr>
          <w:p w:rsidR="00C96D3D" w:rsidRPr="00A54CC7" w:rsidRDefault="00C96D3D"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C96D3D" w:rsidRPr="00A54CC7" w:rsidRDefault="00C96D3D"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C96D3D" w:rsidRPr="00A54CC7" w:rsidRDefault="00C96D3D"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C96D3D" w:rsidRPr="00A54CC7" w:rsidRDefault="00C96D3D"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C96D3D" w:rsidRPr="00A54CC7" w:rsidTr="00864EF0">
        <w:tc>
          <w:tcPr>
            <w:tcW w:w="2268" w:type="dxa"/>
            <w:vAlign w:val="center"/>
          </w:tcPr>
          <w:p/>
        </w:tc>
        <w:tc>
          <w:tcPr>
            <w:tcW w:w="2520" w:type="dxa"/>
          </w:tcPr>
          <w:p/>
        </w:tc>
        <w:tc>
          <w:tcPr>
            <w:tcW w:w="3060" w:type="dxa"/>
          </w:tcPr>
          <w:p/>
        </w:tc>
        <w:tc>
          <w:tcPr>
            <w:tcW w:w="3140" w:type="dxa"/>
          </w:tcPr>
          <w:p/>
        </w:tc>
      </w:tr>
      <w:tr w:rsidR="00C96D3D" w:rsidRPr="00A54CC7" w:rsidTr="00864EF0">
        <w:tc>
          <w:tcPr>
            <w:tcW w:w="4788" w:type="dxa"/>
            <w:gridSpan w:val="2"/>
            <w:vAlign w:val="center"/>
          </w:tcPr>
          <w:p w:rsidR="00C96D3D" w:rsidRPr="00A54CC7" w:rsidRDefault="00C96D3D" w:rsidP="00864EF0">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C96D3D" w:rsidRPr="00A54CC7" w:rsidRDefault="00C96D3D" w:rsidP="00864EF0">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C96D3D" w:rsidRPr="00717531" w:rsidTr="00864EF0">
        <w:tc>
          <w:tcPr>
            <w:tcW w:w="7848" w:type="dxa"/>
            <w:gridSpan w:val="3"/>
          </w:tcPr>
          <w:p w:rsidR="00C96D3D" w:rsidRPr="00717531" w:rsidRDefault="00C96D3D"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C96D3D" w:rsidRPr="008F7C81"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FE7933" w:rsidTr="00864EF0">
        <w:tc>
          <w:tcPr>
            <w:tcW w:w="7848" w:type="dxa"/>
            <w:gridSpan w:val="3"/>
          </w:tcPr>
          <w:p w:rsidR="00C96D3D" w:rsidRPr="008F7C81" w:rsidRDefault="00C96D3D"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C96D3D" w:rsidRPr="008F7C81"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717531" w:rsidTr="00864EF0">
        <w:tc>
          <w:tcPr>
            <w:tcW w:w="7848" w:type="dxa"/>
            <w:gridSpan w:val="3"/>
          </w:tcPr>
          <w:p w:rsidR="00C96D3D" w:rsidRPr="008F7C81" w:rsidRDefault="00C96D3D"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C96D3D" w:rsidRPr="008F7C81"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717531" w:rsidTr="00864EF0">
        <w:tc>
          <w:tcPr>
            <w:tcW w:w="7848" w:type="dxa"/>
            <w:gridSpan w:val="3"/>
          </w:tcPr>
          <w:p w:rsidR="00C96D3D" w:rsidRPr="00003A80" w:rsidRDefault="00C96D3D" w:rsidP="00864EF0">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C96D3D"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717531" w:rsidTr="00864EF0">
        <w:tc>
          <w:tcPr>
            <w:tcW w:w="7848" w:type="dxa"/>
            <w:gridSpan w:val="3"/>
          </w:tcPr>
          <w:p w:rsidR="00C96D3D" w:rsidRPr="008F7C81" w:rsidRDefault="00C96D3D" w:rsidP="00864EF0">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C96D3D" w:rsidRPr="008F7C81"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717531" w:rsidTr="00864EF0">
        <w:tc>
          <w:tcPr>
            <w:tcW w:w="7848" w:type="dxa"/>
            <w:gridSpan w:val="3"/>
          </w:tcPr>
          <w:p w:rsidR="00C96D3D" w:rsidRPr="00220DCD" w:rsidRDefault="00C96D3D" w:rsidP="00864EF0">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C96D3D" w:rsidRPr="008F7C81" w:rsidRDefault="00C96D3D"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8F7C81" w:rsidTr="00864EF0">
        <w:tc>
          <w:tcPr>
            <w:tcW w:w="7848" w:type="dxa"/>
            <w:gridSpan w:val="3"/>
          </w:tcPr>
          <w:p w:rsidR="00C96D3D" w:rsidRPr="00220DCD" w:rsidRDefault="00C96D3D" w:rsidP="00864EF0">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C96D3D" w:rsidRPr="008F7C81" w:rsidRDefault="00C96D3D" w:rsidP="00864EF0">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C96D3D" w:rsidRPr="00B56EBB"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C96D3D" w:rsidRPr="00FE7933" w:rsidRDefault="00C96D3D" w:rsidP="00864EF0">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C96D3D" w:rsidRDefault="00C96D3D"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C96D3D" w:rsidRDefault="00C96D3D" w:rsidP="00864EF0">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C96D3D" w:rsidRPr="00FE7933" w:rsidRDefault="00C96D3D" w:rsidP="00864EF0">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C96D3D" w:rsidRPr="00FE7933" w:rsidRDefault="00C96D3D"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C96D3D" w:rsidRPr="00FE7933" w:rsidRDefault="00C96D3D" w:rsidP="00864EF0">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 xml:space="preserve">SA KARAKTERISTIKAMA </w:t>
            </w:r>
            <w:r w:rsidRPr="00FE7933">
              <w:rPr>
                <w:rFonts w:ascii="Calibri Light" w:hAnsi="Calibri Light" w:cs="Calibri Light"/>
                <w:sz w:val="22"/>
                <w:szCs w:val="22"/>
                <w:lang w:val="fr-FR"/>
              </w:rPr>
              <w:lastRenderedPageBreak/>
              <w:t>RADNOG MESTA:</w:t>
            </w:r>
          </w:p>
          <w:p w:rsidR="00C96D3D" w:rsidRPr="00FE7933" w:rsidRDefault="00C96D3D" w:rsidP="00864EF0">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C96D3D" w:rsidRPr="008F7C81" w:rsidRDefault="00C96D3D" w:rsidP="00864EF0">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C96D3D" w:rsidRPr="00287936" w:rsidRDefault="00C96D3D" w:rsidP="00864EF0">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C96D3D" w:rsidRPr="00287936" w:rsidRDefault="00C96D3D"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C96D3D" w:rsidRPr="00287936" w:rsidRDefault="00C96D3D"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C96D3D" w:rsidRPr="00287936" w:rsidRDefault="00C96D3D"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C96D3D" w:rsidRPr="00FE7933" w:rsidRDefault="00C96D3D" w:rsidP="00864EF0">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C96D3D" w:rsidRDefault="00C96D3D" w:rsidP="00864EF0">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C96D3D" w:rsidRDefault="00C96D3D" w:rsidP="00864EF0">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C96D3D" w:rsidRPr="002F0EF3" w:rsidRDefault="00C96D3D" w:rsidP="00864EF0">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C96D3D" w:rsidRPr="00B56EBB" w:rsidRDefault="00C96D3D"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C96D3D" w:rsidRPr="00B56EBB" w:rsidRDefault="00C96D3D"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C96D3D" w:rsidRPr="00B56EBB" w:rsidRDefault="00C96D3D"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C96D3D" w:rsidRPr="00B56EBB" w:rsidRDefault="00C96D3D"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C96D3D" w:rsidRPr="00B56EBB" w:rsidRDefault="00C96D3D"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C96D3D" w:rsidRPr="00B56EBB" w:rsidRDefault="00C96D3D"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C96D3D" w:rsidRPr="00B56EBB" w:rsidRDefault="00C96D3D"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C96D3D" w:rsidRPr="00B56EBB" w:rsidRDefault="00C96D3D" w:rsidP="00864EF0">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C96D3D" w:rsidRPr="00A54CC7"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C96D3D" w:rsidRPr="00A54CC7" w:rsidRDefault="00C96D3D" w:rsidP="00864EF0">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 xml:space="preserve">U zimskom periodu, na ulaznim vratima postaviti otirače. U slučaju </w:t>
            </w:r>
            <w:r w:rsidRPr="004F128D">
              <w:rPr>
                <w:rFonts w:ascii="Calibri Light" w:hAnsi="Calibri Light" w:cs="Calibri Light"/>
                <w:sz w:val="22"/>
                <w:szCs w:val="22"/>
                <w:lang w:val="pl-PL"/>
              </w:rPr>
              <w:lastRenderedPageBreak/>
              <w:t>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C96D3D" w:rsidRPr="00A54CC7"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C96D3D" w:rsidRPr="00A54CC7" w:rsidRDefault="00C96D3D" w:rsidP="00864EF0">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C96D3D" w:rsidRPr="00A438E9" w:rsidTr="00864EF0">
        <w:tc>
          <w:tcPr>
            <w:tcW w:w="4788" w:type="dxa"/>
            <w:gridSpan w:val="2"/>
          </w:tcPr>
          <w:p w:rsidR="00C96D3D" w:rsidRPr="00A54CC7" w:rsidRDefault="00C96D3D"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C96D3D" w:rsidRPr="00A54CC7" w:rsidRDefault="00C96D3D" w:rsidP="00864EF0">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C96D3D" w:rsidRPr="00A54CC7" w:rsidRDefault="00C96D3D" w:rsidP="00864EF0">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C96D3D" w:rsidRPr="00A54CC7" w:rsidRDefault="00C96D3D"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C96D3D" w:rsidRPr="00FE7933" w:rsidRDefault="00C96D3D" w:rsidP="00864EF0">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