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MarketDEX Charter v1.0</w:t>
      </w:r>
    </w:p>
    <w:p>
      <w:r>
        <w:t>Founding Draft</w:t>
        <w:br/>
        <w:t>Version 1.0</w:t>
        <w:br/>
        <w:t>Date: June 30, 2026</w:t>
      </w:r>
    </w:p>
    <w:p>
      <w:pPr>
        <w:pStyle w:val="Heading1"/>
      </w:pPr>
      <w:r>
        <w:t>Preamble</w:t>
      </w:r>
    </w:p>
    <w:p>
      <w:r>
        <w:t>MarketDEX exists to become the world's most trusted Pokémon TCG Business Operating System. It helps collectors, investors, sellers, and businesses make better decisions through knowledge, transparency, and explainable intelligence.</w:t>
      </w:r>
    </w:p>
    <w:p>
      <w:pPr>
        <w:pStyle w:val="Heading1"/>
      </w:pPr>
      <w:r>
        <w:t>Mission</w:t>
      </w:r>
    </w:p>
    <w:p>
      <w:r>
        <w:t>Empower every Pokémon TCG collector, investor, seller, and business with intelligent, explainable decision support.</w:t>
      </w:r>
    </w:p>
    <w:p>
      <w:pPr>
        <w:pStyle w:val="Heading1"/>
      </w:pPr>
      <w:r>
        <w:t>Vision</w:t>
      </w:r>
    </w:p>
    <w:p>
      <w:r>
        <w:t>A Business Operating System, Knowledge Platform, and Decision Intelligence Platform.</w:t>
      </w:r>
    </w:p>
    <w:p>
      <w:pPr>
        <w:pStyle w:val="Heading1"/>
      </w:pPr>
      <w:r>
        <w:t>Product Philosophy</w:t>
      </w:r>
    </w:p>
    <w:p>
      <w:r>
        <w:t>Implementation First. Excellence Always.</w:t>
      </w:r>
    </w:p>
    <w:p>
      <w:pPr>
        <w:pStyle w:val="Heading1"/>
      </w:pPr>
      <w:r>
        <w:t>Knowledge</w:t>
      </w:r>
    </w:p>
    <w:p>
      <w:r>
        <w:t>Knowledge First. Intelligence Second.</w:t>
      </w:r>
    </w:p>
    <w:p>
      <w:pPr>
        <w:pStyle w:val="Heading1"/>
      </w:pPr>
      <w:r>
        <w:t>Explainable Intelligence</w:t>
      </w:r>
    </w:p>
    <w:p>
      <w:r>
        <w:t>Every recommendation answers: What, Why, Confidence, and What Could Change.</w:t>
      </w:r>
    </w:p>
    <w:p>
      <w:pPr>
        <w:pStyle w:val="Heading1"/>
      </w:pPr>
      <w:r>
        <w:t>Knowledge Warehouse</w:t>
      </w:r>
    </w:p>
    <w:p>
      <w:r>
        <w:t>Maintain permanent knowledge of sets, products, cards, prices, pull rates, populations, purchases, sales, inventory, collection, and decision history.</w:t>
      </w:r>
    </w:p>
    <w:p>
      <w:pPr>
        <w:pStyle w:val="Heading1"/>
      </w:pPr>
      <w:r>
        <w:t>Mission Control</w:t>
      </w:r>
    </w:p>
    <w:p>
      <w:r>
        <w:t>Mission Control is the operational heart of MarketDEX.</w:t>
      </w:r>
    </w:p>
    <w:p>
      <w:pPr>
        <w:pStyle w:val="Heading1"/>
      </w:pPr>
      <w:r>
        <w:t>Morning Briefing</w:t>
      </w:r>
    </w:p>
    <w:p>
      <w:r>
        <w:t>Begin every session with a business briefing.</w:t>
      </w:r>
    </w:p>
    <w:p>
      <w:pPr>
        <w:pStyle w:val="Heading1"/>
      </w:pPr>
      <w:r>
        <w:t>Mission of the Day</w:t>
      </w:r>
    </w:p>
    <w:p>
      <w:r>
        <w:t>Provide one high-impact mission each day.</w:t>
      </w:r>
    </w:p>
    <w:p>
      <w:pPr>
        <w:pStyle w:val="Heading1"/>
      </w:pPr>
      <w:r>
        <w:t>Decision Intelligence</w:t>
      </w:r>
    </w:p>
    <w:p>
      <w:r>
        <w:t>Recommendations must be transparent and explainable.</w:t>
      </w:r>
    </w:p>
    <w:p>
      <w:pPr>
        <w:pStyle w:val="Heading1"/>
      </w:pPr>
      <w:r>
        <w:t>Adaptive Workspace</w:t>
      </w:r>
    </w:p>
    <w:p>
      <w:r>
        <w:t>Panels should be movable, dockable, resizable, hideable, and saveable.</w:t>
      </w:r>
    </w:p>
    <w:p>
      <w:pPr>
        <w:pStyle w:val="Heading1"/>
      </w:pPr>
      <w:r>
        <w:t>UI Principles</w:t>
      </w:r>
    </w:p>
    <w:p>
      <w:r>
        <w:t>Every Pixel Has a Purpose. Everything Is a Widget. Follow the 80/20 Dashboard Rule.</w:t>
      </w:r>
    </w:p>
    <w:p>
      <w:pPr>
        <w:pStyle w:val="Heading1"/>
      </w:pPr>
      <w:r>
        <w:t>User Promise</w:t>
      </w:r>
    </w:p>
    <w:p>
      <w:r>
        <w:t>Users own their data and make the final decisions.</w:t>
      </w:r>
    </w:p>
    <w:p>
      <w:pPr>
        <w:pStyle w:val="Heading1"/>
      </w:pPr>
      <w:r>
        <w:t>Long-Term Vision</w:t>
      </w:r>
    </w:p>
    <w:p>
      <w:r>
        <w:t>Build the world's leading Pokémon TCG Business Operating System.</w:t>
      </w:r>
    </w:p>
    <w:p>
      <w:pPr>
        <w:pStyle w:val="Heading1"/>
      </w:pPr>
      <w:r>
        <w:t>Permanent Principles</w:t>
      </w:r>
    </w:p>
    <w:p>
      <w:pPr>
        <w:pStyle w:val="ListBullet"/>
      </w:pPr>
      <w:r>
        <w:t>Implementation First. Excellence Always.</w:t>
      </w:r>
    </w:p>
    <w:p>
      <w:pPr>
        <w:pStyle w:val="ListBullet"/>
      </w:pPr>
      <w:r>
        <w:t>Knowledge First. Intelligence Second.</w:t>
      </w:r>
    </w:p>
    <w:p>
      <w:pPr>
        <w:pStyle w:val="ListBullet"/>
      </w:pPr>
      <w:r>
        <w:t>Everything Is a Widget.</w:t>
      </w:r>
    </w:p>
    <w:p>
      <w:pPr>
        <w:pStyle w:val="ListBullet"/>
      </w:pPr>
      <w:r>
        <w:t>Every Pixel Has a Purpose.</w:t>
      </w:r>
    </w:p>
    <w:p>
      <w:pPr>
        <w:pStyle w:val="ListBullet"/>
      </w:pPr>
      <w:r>
        <w:t>The Workspace Belongs to the User.</w:t>
      </w:r>
    </w:p>
    <w:p>
      <w:pPr>
        <w:pStyle w:val="ListBullet"/>
      </w:pPr>
      <w:r>
        <w:t>Mission Control is the operational heart.</w:t>
      </w:r>
    </w:p>
    <w:p>
      <w:pPr>
        <w:pStyle w:val="ListBullet"/>
      </w:pPr>
      <w:r>
        <w:t>Build Knowledge, Not Dependencies.</w:t>
      </w:r>
    </w:p>
    <w:p>
      <w:pPr>
        <w:pStyle w:val="ListBullet"/>
      </w:pPr>
      <w:r>
        <w:t>Explain every recommendation.</w:t>
      </w:r>
    </w:p>
    <w:p>
      <w:pPr>
        <w:pStyle w:val="Heading1"/>
      </w:pPr>
      <w:r>
        <w:t>Permanent Architecture</w:t>
      </w:r>
    </w:p>
    <w:p>
      <w:r>
        <w:t>Mission Control</w:t>
        <w:br/>
        <w:t>↑</w:t>
        <w:br/>
        <w:t>Decision Intelligence Engine</w:t>
        <w:br/>
        <w:t>↑</w:t>
        <w:br/>
        <w:t>Analytics Engine</w:t>
        <w:br/>
        <w:t>↑</w:t>
        <w:br/>
        <w:t>Knowledge Warehouse</w:t>
        <w:br/>
        <w:t>↑</w:t>
        <w:br/>
        <w:t>Data 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