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MarketDEX Constitution v1.0</w:t>
      </w:r>
    </w:p>
    <w:p>
      <w:r>
        <w:t>Founding Constitution</w:t>
        <w:br/>
        <w:t>Version: 1.0</w:t>
        <w:br/>
        <w:t>Status: Ratified Draft</w:t>
        <w:br/>
        <w:t>Date: June 30, 2026</w:t>
      </w:r>
    </w:p>
    <w:p>
      <w:pPr>
        <w:pStyle w:val="Heading1"/>
      </w:pPr>
      <w:r>
        <w:t>Preamble</w:t>
      </w:r>
    </w:p>
    <w:p>
      <w:r>
        <w:t>MarketDEX exists to become the world's most trusted Pokémon TCG Business Operating System. Its purpose is to help collectors, investors, sellers, and businesses make better decisions through knowledge, transparency, and explainable intelligence.</w:t>
      </w:r>
    </w:p>
    <w:p>
      <w:pPr>
        <w:pStyle w:val="Heading1"/>
      </w:pPr>
      <w:r>
        <w:t>Article I – Mission</w:t>
      </w:r>
    </w:p>
    <w:p>
      <w:r>
        <w:t>Empower every Pokémon TCG user with intelligent, explainable, and actionable decision support.</w:t>
      </w:r>
    </w:p>
    <w:p>
      <w:pPr>
        <w:pStyle w:val="Heading1"/>
      </w:pPr>
      <w:r>
        <w:t>Article II – Vision</w:t>
      </w:r>
    </w:p>
    <w:p>
      <w:r>
        <w:t>MarketDEX is a Business Operating System, Knowledge Platform, and Decision Intelligence Platform.</w:t>
      </w:r>
    </w:p>
    <w:p>
      <w:pPr>
        <w:pStyle w:val="Heading1"/>
      </w:pPr>
      <w:r>
        <w:t>Article III – Product Philosophy</w:t>
      </w:r>
    </w:p>
    <w:p>
      <w:r>
        <w:t>Implementation First. Excellence Always.</w:t>
      </w:r>
    </w:p>
    <w:p>
      <w:pPr>
        <w:pStyle w:val="Heading1"/>
      </w:pPr>
      <w:r>
        <w:t>Article IV – Core Principles</w:t>
      </w:r>
    </w:p>
    <w:p>
      <w:r>
        <w:t>• Knowledge First. Intelligence Second.</w:t>
        <w:br/>
        <w:t>• Build Knowledge, Not Dependencies.</w:t>
        <w:br/>
        <w:t>• Everything Is a Widget.</w:t>
        <w:br/>
        <w:t>• Every Pixel Has a Purpose.</w:t>
        <w:br/>
        <w:t>• The Workspace Belongs to the User.</w:t>
        <w:br/>
        <w:t>• Mission Control is the operational heart of MarketDEX.</w:t>
        <w:br/>
        <w:t>• Explain every recommendation.</w:t>
      </w:r>
    </w:p>
    <w:p>
      <w:pPr>
        <w:pStyle w:val="Heading1"/>
      </w:pPr>
      <w:r>
        <w:t>Article V – Knowledge Warehouse</w:t>
      </w:r>
    </w:p>
    <w:p>
      <w:r>
        <w:t>Maintain a permanent warehouse of products, sets, cards, pull rates, historical prices, sealed prices, PSA populations, acquisitions, inventory, collection progress, sales, grading outcomes, and decision history.</w:t>
      </w:r>
    </w:p>
    <w:p>
      <w:pPr>
        <w:pStyle w:val="Heading1"/>
      </w:pPr>
      <w:r>
        <w:t>Article VI – Mission Control</w:t>
      </w:r>
    </w:p>
    <w:p>
      <w:r>
        <w:t>Every session begins at Mission Control. It must answer: How is my business? What changed? What should I do? What opportunities exist?</w:t>
      </w:r>
    </w:p>
    <w:p>
      <w:pPr>
        <w:pStyle w:val="Heading1"/>
      </w:pPr>
      <w:r>
        <w:t>Article VII – Morning Briefing</w:t>
      </w:r>
    </w:p>
    <w:p>
      <w:r>
        <w:t>Every session begins with a concise briefing summarizing business health, opportunities, operations, intelligence, and a recommended first action.</w:t>
      </w:r>
    </w:p>
    <w:p>
      <w:pPr>
        <w:pStyle w:val="Heading1"/>
      </w:pPr>
      <w:r>
        <w:t>Article VIII – Mission of the Day</w:t>
      </w:r>
    </w:p>
    <w:p>
      <w:r>
        <w:t>One primary mission is selected each day to reduce decision fatigue and maximize impact.</w:t>
      </w:r>
    </w:p>
    <w:p>
      <w:pPr>
        <w:pStyle w:val="Heading1"/>
      </w:pPr>
      <w:r>
        <w:t>Article IX – Decision Intelligence</w:t>
      </w:r>
    </w:p>
    <w:p>
      <w:r>
        <w:t>Recommendations include Buy, Sell, Grade, Keep Sealed, Open, Wait, and Watch. Each recommendation must include: What, Why, Confidence, Risk, Time Horizon, and What Could Change.</w:t>
      </w:r>
    </w:p>
    <w:p>
      <w:pPr>
        <w:pStyle w:val="Heading1"/>
      </w:pPr>
      <w:r>
        <w:t>Article X – Sealed Decision Center</w:t>
      </w:r>
    </w:p>
    <w:p>
      <w:r>
        <w:t>Evaluate sealed products using acquisition cost, current sealed price, expected value from pull rates, historical appreciation, market demand, and user strategy.</w:t>
      </w:r>
    </w:p>
    <w:p>
      <w:pPr>
        <w:pStyle w:val="Heading1"/>
      </w:pPr>
      <w:r>
        <w:t>Article XI – Analytics Engine</w:t>
      </w:r>
    </w:p>
    <w:p>
      <w:r>
        <w:t>Analytics explains what happened. Decision Intelligence recommends what to do.</w:t>
      </w:r>
    </w:p>
    <w:p>
      <w:pPr>
        <w:pStyle w:val="Heading1"/>
      </w:pPr>
      <w:r>
        <w:t>Article XII – Adaptive Workspace</w:t>
      </w:r>
    </w:p>
    <w:p>
      <w:r>
        <w:t>Every major workspace should support moving, docking, resizing, hiding, floating, multiple monitor support, saved layouts, and workspace profiles.</w:t>
      </w:r>
    </w:p>
    <w:p>
      <w:pPr>
        <w:pStyle w:val="Heading1"/>
      </w:pPr>
      <w:r>
        <w:t>Article XIII – Workspace Profiles</w:t>
      </w:r>
    </w:p>
    <w:p>
      <w:r>
        <w:t>Default profiles include Seller, Investor, Collector, Grading, Research, Business, and Custom.</w:t>
      </w:r>
    </w:p>
    <w:p>
      <w:pPr>
        <w:pStyle w:val="Heading1"/>
      </w:pPr>
      <w:r>
        <w:t>Article XIV – User Promise</w:t>
      </w:r>
    </w:p>
    <w:p>
      <w:r>
        <w:t>Users own their data. MarketDEX explains its reasoning and never hides evidence behind black-box decisions.</w:t>
      </w:r>
    </w:p>
    <w:p>
      <w:pPr>
        <w:pStyle w:val="Heading1"/>
      </w:pPr>
      <w:r>
        <w:t>Article XV – Long-Term Vision</w:t>
      </w:r>
    </w:p>
    <w:p>
      <w:r>
        <w:t>MarketDEX continuously grows its Knowledge Warehouse, improves recommendations, and evolves into the leading Pokémon TCG Business Operating System.</w:t>
      </w:r>
    </w:p>
    <w:p>
      <w:pPr>
        <w:pStyle w:val="Heading1"/>
      </w:pPr>
      <w:r>
        <w:t>Permanent Architecture</w:t>
      </w:r>
    </w:p>
    <w:p>
      <w:r>
        <w:t>Mission Control</w:t>
        <w:br/>
        <w:t xml:space="preserve">        ▲</w:t>
        <w:br/>
        <w:t>Decision Intelligence Engine</w:t>
        <w:br/>
        <w:t xml:space="preserve">        ▲</w:t>
        <w:br/>
        <w:t>Analytics Engine</w:t>
        <w:br/>
        <w:t xml:space="preserve">        ▲</w:t>
        <w:br/>
        <w:t>Knowledge Warehouse</w:t>
        <w:br/>
        <w:t xml:space="preserve">        ▲</w:t>
        <w:br/>
        <w:t>Data Acquisition</w:t>
      </w:r>
    </w:p>
    <w:p>
      <w:pPr>
        <w:pStyle w:val="Heading1"/>
      </w:pPr>
      <w:r>
        <w:t>Permanent UI Rules</w:t>
      </w:r>
    </w:p>
    <w:p>
      <w:pPr>
        <w:pStyle w:val="ListBullet"/>
      </w:pPr>
      <w:r>
        <w:t>Implementation First. Excellence Always.</w:t>
      </w:r>
    </w:p>
    <w:p>
      <w:pPr>
        <w:pStyle w:val="ListBullet"/>
      </w:pPr>
      <w:r>
        <w:t>Knowledge First. Intelligence Second.</w:t>
      </w:r>
    </w:p>
    <w:p>
      <w:pPr>
        <w:pStyle w:val="ListBullet"/>
      </w:pPr>
      <w:r>
        <w:t>Everything Is a Widget.</w:t>
      </w:r>
    </w:p>
    <w:p>
      <w:pPr>
        <w:pStyle w:val="ListBullet"/>
      </w:pPr>
      <w:r>
        <w:t>Every Pixel Has a Purpose.</w:t>
      </w:r>
    </w:p>
    <w:p>
      <w:pPr>
        <w:pStyle w:val="ListBullet"/>
      </w:pPr>
      <w:r>
        <w:t>The Workspace Belongs to the User.</w:t>
      </w:r>
    </w:p>
    <w:p>
      <w:pPr>
        <w:pStyle w:val="ListBullet"/>
      </w:pPr>
      <w:r>
        <w:t>80/20 Dashboard Rule.</w:t>
      </w:r>
    </w:p>
    <w:p>
      <w:pPr>
        <w:pStyle w:val="ListBullet"/>
      </w:pPr>
      <w:r>
        <w:t>Morning Briefing before Mission Control.</w:t>
      </w:r>
    </w:p>
    <w:p>
      <w:pPr>
        <w:pStyle w:val="ListBullet"/>
      </w:pPr>
      <w:r>
        <w:t>One Mission of the Day.</w:t>
      </w:r>
    </w:p>
    <w:p>
      <w:pPr>
        <w:pStyle w:val="ListBullet"/>
      </w:pPr>
      <w:r>
        <w:t>Every recommendation must be explainable.</w:t>
      </w:r>
    </w:p>
    <w:p>
      <w:pPr>
        <w:pStyle w:val="ListBullet"/>
      </w:pPr>
      <w:r>
        <w:t>Measure progress objectively.</w:t>
      </w:r>
    </w:p>
    <w:p>
      <w:pPr>
        <w:pStyle w:val="ListBullet"/>
      </w:pPr>
      <w:r>
        <w:t>Optimize for long-term maintainability.</w:t>
      </w:r>
    </w:p>
    <w:p>
      <w:pPr>
        <w:pStyle w:val="ListBullet"/>
      </w:pPr>
      <w:r>
        <w:t>Let the product lead the technology.</w:t>
      </w:r>
    </w:p>
    <w:p>
      <w:pPr>
        <w:pStyle w:val="Heading1"/>
      </w:pPr>
      <w:r>
        <w:t>Constitutional Amendment Process</w:t>
      </w:r>
    </w:p>
    <w:p>
      <w:r>
        <w:t>Changes to this Constitution should be rare, versioned, documented, and justified. Every amendment must strengthen the long-term vision without violating the founding philosophy.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