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F97" w:rsidRPr="00A751C1" w:rsidRDefault="00663F97" w:rsidP="00663F97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 xml:space="preserve">Санкт-Петербургский политехнический университет </w:t>
      </w:r>
    </w:p>
    <w:p w:rsidR="00663F97" w:rsidRPr="00A751C1" w:rsidRDefault="00663F97" w:rsidP="00663F97">
      <w:pPr>
        <w:jc w:val="center"/>
        <w:rPr>
          <w:rFonts w:eastAsia="Arial Unicode MS"/>
          <w:color w:val="000000"/>
          <w:sz w:val="28"/>
          <w:szCs w:val="28"/>
        </w:rPr>
      </w:pPr>
      <w:r w:rsidRPr="00121B66">
        <w:rPr>
          <w:rFonts w:eastAsia="Arial Unicode MS"/>
          <w:color w:val="000000"/>
          <w:sz w:val="28"/>
          <w:szCs w:val="28"/>
        </w:rPr>
        <w:t>Петра Великого</w:t>
      </w:r>
    </w:p>
    <w:p w:rsidR="00663F97" w:rsidRPr="00A751C1" w:rsidRDefault="00663F97" w:rsidP="00663F97">
      <w:pPr>
        <w:jc w:val="center"/>
        <w:rPr>
          <w:rFonts w:eastAsia="Arial Unicode MS"/>
          <w:color w:val="000000"/>
          <w:sz w:val="28"/>
          <w:szCs w:val="28"/>
        </w:rPr>
      </w:pPr>
    </w:p>
    <w:p w:rsidR="00663F97" w:rsidRPr="00121B66" w:rsidRDefault="00663F97" w:rsidP="00663F97">
      <w:pPr>
        <w:jc w:val="center"/>
        <w:rPr>
          <w:rFonts w:eastAsia="Arial Unicode MS"/>
          <w:color w:val="000000"/>
        </w:rPr>
      </w:pPr>
    </w:p>
    <w:p w:rsidR="00663F97" w:rsidRPr="00121B66" w:rsidRDefault="00663F97" w:rsidP="00663F97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Институт прикладной математики и механики</w:t>
      </w:r>
    </w:p>
    <w:p w:rsidR="00663F97" w:rsidRPr="00121B66" w:rsidRDefault="00663F97" w:rsidP="00663F97">
      <w:pPr>
        <w:jc w:val="center"/>
        <w:rPr>
          <w:rFonts w:eastAsia="Arial Unicode MS"/>
          <w:color w:val="000000"/>
        </w:rPr>
      </w:pPr>
      <w:r w:rsidRPr="00121B66">
        <w:rPr>
          <w:rFonts w:eastAsia="Arial Unicode MS"/>
          <w:color w:val="000000"/>
          <w:sz w:val="28"/>
          <w:szCs w:val="28"/>
        </w:rPr>
        <w:t>Кафедра «Прикладная математика»</w:t>
      </w:r>
    </w:p>
    <w:p w:rsidR="00663F97" w:rsidRPr="00121B66" w:rsidRDefault="00663F97" w:rsidP="00663F97">
      <w:pPr>
        <w:spacing w:after="240"/>
        <w:rPr>
          <w:color w:val="000000"/>
        </w:rPr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p w:rsidR="00663F97" w:rsidRPr="004C7B9F" w:rsidRDefault="00663F97" w:rsidP="00663F97">
      <w:pPr>
        <w:jc w:val="center"/>
        <w:rPr>
          <w:color w:val="000000"/>
        </w:rPr>
      </w:pPr>
      <w:r w:rsidRPr="00A751C1">
        <w:rPr>
          <w:color w:val="000000"/>
          <w:sz w:val="28"/>
          <w:szCs w:val="28"/>
        </w:rPr>
        <w:t xml:space="preserve">Отчет по лабораторной работе № </w:t>
      </w:r>
      <w:r w:rsidRPr="004C7B9F">
        <w:rPr>
          <w:color w:val="000000"/>
          <w:sz w:val="28"/>
          <w:szCs w:val="28"/>
        </w:rPr>
        <w:t>3</w:t>
      </w:r>
    </w:p>
    <w:p w:rsidR="00663F97" w:rsidRPr="00121B66" w:rsidRDefault="00663F97" w:rsidP="00663F97">
      <w:pPr>
        <w:jc w:val="center"/>
        <w:rPr>
          <w:color w:val="000000"/>
        </w:rPr>
      </w:pPr>
      <w:r w:rsidRPr="00121B66">
        <w:rPr>
          <w:color w:val="000000"/>
          <w:sz w:val="28"/>
          <w:szCs w:val="28"/>
        </w:rPr>
        <w:t xml:space="preserve">по дисциплине: </w:t>
      </w:r>
      <w:r w:rsidRPr="00A751C1">
        <w:rPr>
          <w:color w:val="000000"/>
          <w:sz w:val="28"/>
          <w:szCs w:val="28"/>
        </w:rPr>
        <w:t>Математическая статика.</w:t>
      </w:r>
    </w:p>
    <w:p w:rsidR="00663F97" w:rsidRPr="00A751C1" w:rsidRDefault="00663F97" w:rsidP="00663F97">
      <w:pPr>
        <w:spacing w:after="240"/>
        <w:rPr>
          <w:color w:val="000000"/>
        </w:rPr>
      </w:pPr>
    </w:p>
    <w:p w:rsidR="00663F97" w:rsidRPr="00A751C1" w:rsidRDefault="00663F97" w:rsidP="00663F97">
      <w:pPr>
        <w:spacing w:after="240"/>
        <w:jc w:val="right"/>
        <w:rPr>
          <w:color w:val="000000"/>
        </w:rPr>
      </w:pPr>
    </w:p>
    <w:p w:rsidR="00663F97" w:rsidRPr="00A751C1" w:rsidRDefault="00663F97" w:rsidP="00663F97">
      <w:pPr>
        <w:spacing w:after="240"/>
        <w:jc w:val="right"/>
      </w:pPr>
      <w:r w:rsidRPr="00121B66">
        <w:rPr>
          <w:color w:val="000000"/>
        </w:rPr>
        <w:br/>
      </w:r>
      <w:r w:rsidRPr="00121B66">
        <w:rPr>
          <w:color w:val="000000"/>
        </w:rPr>
        <w:br/>
      </w:r>
    </w:p>
    <w:tbl>
      <w:tblPr>
        <w:tblStyle w:val="a3"/>
        <w:tblW w:w="4317" w:type="dxa"/>
        <w:tblInd w:w="5098" w:type="dxa"/>
        <w:tblLook w:val="04A0" w:firstRow="1" w:lastRow="0" w:firstColumn="1" w:lastColumn="0" w:noHBand="0" w:noVBand="1"/>
      </w:tblPr>
      <w:tblGrid>
        <w:gridCol w:w="4317"/>
      </w:tblGrid>
      <w:tr w:rsidR="00663F97" w:rsidRPr="00A751C1" w:rsidTr="00F54FBD">
        <w:trPr>
          <w:trHeight w:val="2726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:rsidR="00663F97" w:rsidRPr="00A751C1" w:rsidRDefault="00663F97" w:rsidP="00F54FBD">
            <w:pPr>
              <w:spacing w:after="240"/>
            </w:pPr>
            <w:r w:rsidRPr="00A751C1">
              <w:t>Выполнила студент:</w:t>
            </w:r>
            <w:r w:rsidRPr="00A751C1">
              <w:br/>
            </w:r>
            <w:proofErr w:type="spellStart"/>
            <w:r>
              <w:t>Порощин</w:t>
            </w:r>
            <w:proofErr w:type="spellEnd"/>
            <w:r>
              <w:t xml:space="preserve"> Марк Михайлович</w:t>
            </w:r>
            <w:r w:rsidRPr="00A751C1">
              <w:br/>
              <w:t>группа: 3630102/70301</w:t>
            </w:r>
            <w:r w:rsidRPr="00A751C1">
              <w:br/>
            </w:r>
            <w:r w:rsidRPr="00A751C1">
              <w:br/>
            </w:r>
            <w:r w:rsidRPr="00A751C1">
              <w:br/>
            </w:r>
            <w:r w:rsidRPr="00A751C1">
              <w:br/>
              <w:t>Проверил:</w:t>
            </w:r>
            <w:r w:rsidRPr="00A751C1">
              <w:br/>
              <w:t>к.ф.-м.н., доцент</w:t>
            </w:r>
            <w:r w:rsidRPr="00A751C1">
              <w:br/>
              <w:t>Баженов Александр Николаевич</w:t>
            </w:r>
          </w:p>
        </w:tc>
      </w:tr>
    </w:tbl>
    <w:p w:rsidR="00663F97" w:rsidRPr="00A751C1" w:rsidRDefault="00663F97" w:rsidP="00663F97"/>
    <w:p w:rsidR="00663F97" w:rsidRPr="00A751C1" w:rsidRDefault="00663F97" w:rsidP="00663F97"/>
    <w:p w:rsidR="00663F97" w:rsidRPr="00A751C1" w:rsidRDefault="00663F97" w:rsidP="00663F97"/>
    <w:p w:rsidR="00663F97" w:rsidRPr="00A751C1" w:rsidRDefault="00663F97" w:rsidP="00663F97"/>
    <w:p w:rsidR="00663F97" w:rsidRPr="00A751C1" w:rsidRDefault="00663F97" w:rsidP="00663F97"/>
    <w:p w:rsidR="00663F97" w:rsidRDefault="00663F97" w:rsidP="00663F97">
      <w:pPr>
        <w:rPr>
          <w:sz w:val="22"/>
          <w:szCs w:val="22"/>
        </w:rPr>
      </w:pPr>
      <w:r w:rsidRPr="000871C2">
        <w:rPr>
          <w:sz w:val="22"/>
          <w:szCs w:val="22"/>
        </w:rPr>
        <w:t>Санкт-Петербург</w:t>
      </w:r>
      <w:r w:rsidRPr="000871C2">
        <w:rPr>
          <w:sz w:val="22"/>
          <w:szCs w:val="22"/>
        </w:rPr>
        <w:br/>
        <w:t>2020 г.</w:t>
      </w:r>
    </w:p>
    <w:p w:rsidR="00663F97" w:rsidRDefault="00663F97" w:rsidP="00663F97">
      <w:pPr>
        <w:rPr>
          <w:sz w:val="22"/>
          <w:szCs w:val="22"/>
        </w:rPr>
      </w:pPr>
    </w:p>
    <w:p w:rsidR="00663F97" w:rsidRDefault="00663F97" w:rsidP="00663F97">
      <w:pPr>
        <w:rPr>
          <w:sz w:val="22"/>
          <w:szCs w:val="22"/>
        </w:rPr>
      </w:pPr>
    </w:p>
    <w:p w:rsidR="00663F97" w:rsidRDefault="00663F97" w:rsidP="00663F97">
      <w:pPr>
        <w:pStyle w:val="1"/>
      </w:pPr>
    </w:p>
    <w:p w:rsidR="00663F97" w:rsidRDefault="00663F97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34173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63F97" w:rsidRPr="00F54FBD" w:rsidRDefault="00663F97">
          <w:pPr>
            <w:pStyle w:val="a4"/>
            <w:rPr>
              <w:rStyle w:val="20"/>
            </w:rPr>
          </w:pPr>
          <w:r w:rsidRPr="00F54FBD">
            <w:rPr>
              <w:rStyle w:val="20"/>
            </w:rPr>
            <w:t>Оглавление</w:t>
          </w:r>
        </w:p>
        <w:p w:rsidR="001D751A" w:rsidRDefault="00663F97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7967306" w:history="1">
            <w:r w:rsidR="001D751A" w:rsidRPr="00114928">
              <w:rPr>
                <w:rStyle w:val="ac"/>
                <w:noProof/>
              </w:rPr>
              <w:t>Постановка задачи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_Toc37967306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67307" w:history="1">
            <w:r w:rsidR="001D751A" w:rsidRPr="00114928">
              <w:rPr>
                <w:rStyle w:val="ac"/>
                <w:noProof/>
              </w:rPr>
              <w:t>Теория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_Toc37967307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08" w:history="1">
            <w:r w:rsidR="001D751A" w:rsidRPr="00114928">
              <w:rPr>
                <w:rStyle w:val="ac"/>
                <w:noProof/>
              </w:rPr>
              <w:t>Распределения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_Toc37967308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09" w:history="1">
            <w:r w:rsidR="001D751A" w:rsidRPr="00114928">
              <w:rPr>
                <w:rStyle w:val="ac"/>
                <w:noProof/>
              </w:rPr>
              <w:t>Боксплот Тьюки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_Toc37967309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67310" w:history="1">
            <w:r w:rsidR="001D751A" w:rsidRPr="00114928">
              <w:rPr>
                <w:rStyle w:val="ac"/>
                <w:noProof/>
              </w:rPr>
              <w:t>Определение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_Toc37967310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67311" w:history="1">
            <w:r w:rsidR="001D751A" w:rsidRPr="00114928">
              <w:rPr>
                <w:rStyle w:val="ac"/>
                <w:noProof/>
              </w:rPr>
              <w:t>Описание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_Toc37967311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3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67312" w:history="1">
            <w:r w:rsidR="001D751A" w:rsidRPr="00114928">
              <w:rPr>
                <w:rStyle w:val="ac"/>
                <w:noProof/>
              </w:rPr>
              <w:t>Построение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_Toc37967312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4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7967313" w:history="1">
            <w:r w:rsidR="001D751A" w:rsidRPr="00114928">
              <w:rPr>
                <w:rStyle w:val="ac"/>
                <w:noProof/>
              </w:rPr>
              <w:t>Теоретическая вероятность выбросов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_Toc37967313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4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67314" w:history="1">
            <w:r w:rsidR="001D751A" w:rsidRPr="00114928">
              <w:rPr>
                <w:rStyle w:val="ac"/>
                <w:noProof/>
              </w:rPr>
              <w:t>Реализация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_Toc37967314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4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67315" w:history="1">
            <w:r w:rsidR="001D751A" w:rsidRPr="00114928">
              <w:rPr>
                <w:rStyle w:val="ac"/>
                <w:noProof/>
              </w:rPr>
              <w:t>Приложение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_Toc37967315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4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67316" w:history="1">
            <w:r w:rsidR="001D751A" w:rsidRPr="00114928">
              <w:rPr>
                <w:rStyle w:val="ac"/>
                <w:noProof/>
                <w:lang w:eastAsia="en-US"/>
              </w:rPr>
              <w:t>Результаты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_Toc37967316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5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17" w:history="1">
            <w:r w:rsidR="001D751A" w:rsidRPr="00114928">
              <w:rPr>
                <w:rStyle w:val="ac"/>
                <w:noProof/>
                <w:lang w:eastAsia="en-US"/>
              </w:rPr>
              <w:t>Боксплот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_Toc37967317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5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18" w:history="1">
            <w:r w:rsidR="001D751A" w:rsidRPr="00114928">
              <w:rPr>
                <w:rStyle w:val="ac"/>
                <w:noProof/>
              </w:rPr>
              <w:t>Доля выбросов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_Toc37967318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6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19" w:history="1">
            <w:r w:rsidR="001D751A" w:rsidRPr="00114928">
              <w:rPr>
                <w:rStyle w:val="ac"/>
                <w:noProof/>
              </w:rPr>
              <w:t>Теоретическая вероятность выбросов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_Toc37967319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6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7967320" w:history="1">
            <w:r w:rsidR="001D751A" w:rsidRPr="00114928">
              <w:rPr>
                <w:rStyle w:val="ac"/>
                <w:noProof/>
              </w:rPr>
              <w:t>Сравнение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_Toc37967320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7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1D751A" w:rsidRDefault="0028475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7967321" w:history="1">
            <w:r w:rsidR="001D751A" w:rsidRPr="00114928">
              <w:rPr>
                <w:rStyle w:val="ac"/>
                <w:noProof/>
              </w:rPr>
              <w:t>Список литературы</w:t>
            </w:r>
            <w:r w:rsidR="001D751A">
              <w:rPr>
                <w:noProof/>
                <w:webHidden/>
              </w:rPr>
              <w:tab/>
            </w:r>
            <w:r w:rsidR="001D751A">
              <w:rPr>
                <w:noProof/>
                <w:webHidden/>
              </w:rPr>
              <w:fldChar w:fldCharType="begin"/>
            </w:r>
            <w:r w:rsidR="001D751A">
              <w:rPr>
                <w:noProof/>
                <w:webHidden/>
              </w:rPr>
              <w:instrText xml:space="preserve"> PAGEREF _Toc37967321 \h </w:instrText>
            </w:r>
            <w:r w:rsidR="001D751A">
              <w:rPr>
                <w:noProof/>
                <w:webHidden/>
              </w:rPr>
            </w:r>
            <w:r w:rsidR="001D751A">
              <w:rPr>
                <w:noProof/>
                <w:webHidden/>
              </w:rPr>
              <w:fldChar w:fldCharType="separate"/>
            </w:r>
            <w:r w:rsidR="001D751A">
              <w:rPr>
                <w:noProof/>
                <w:webHidden/>
              </w:rPr>
              <w:t>7</w:t>
            </w:r>
            <w:r w:rsidR="001D751A">
              <w:rPr>
                <w:noProof/>
                <w:webHidden/>
              </w:rPr>
              <w:fldChar w:fldCharType="end"/>
            </w:r>
          </w:hyperlink>
        </w:p>
        <w:p w:rsidR="00663F97" w:rsidRDefault="00663F97">
          <w:r>
            <w:rPr>
              <w:b/>
              <w:bCs/>
              <w:noProof/>
            </w:rPr>
            <w:fldChar w:fldCharType="end"/>
          </w:r>
        </w:p>
      </w:sdtContent>
    </w:sdt>
    <w:p w:rsidR="00F54FBD" w:rsidRDefault="00F54FBD" w:rsidP="001D751A">
      <w:pPr>
        <w:pStyle w:val="2"/>
      </w:pPr>
      <w:r>
        <w:t>Список иллюстраций</w:t>
      </w:r>
    </w:p>
    <w:p w:rsidR="00F54FBD" w:rsidRDefault="00F54FBD">
      <w:pPr>
        <w:pStyle w:val="af"/>
        <w:tabs>
          <w:tab w:val="right" w:leader="dot" w:pos="9339"/>
        </w:tabs>
        <w:rPr>
          <w:noProof/>
        </w:rPr>
      </w:pPr>
      <w:r>
        <w:fldChar w:fldCharType="begin"/>
      </w:r>
      <w:r>
        <w:instrText xml:space="preserve"> TOC \h \z \c "картинка" </w:instrText>
      </w:r>
      <w:r>
        <w:fldChar w:fldCharType="separate"/>
      </w:r>
      <w:hyperlink w:anchor="_Toc37966108" w:history="1">
        <w:r w:rsidRPr="00FD1ED6">
          <w:rPr>
            <w:rStyle w:val="ac"/>
            <w:noProof/>
          </w:rPr>
          <w:t>Картинка 1. Нормальное распределение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FBD" w:rsidRDefault="00284752">
      <w:pPr>
        <w:pStyle w:val="af"/>
        <w:tabs>
          <w:tab w:val="right" w:leader="dot" w:pos="9339"/>
        </w:tabs>
        <w:rPr>
          <w:noProof/>
        </w:rPr>
      </w:pPr>
      <w:hyperlink w:anchor="_Toc37966109" w:history="1">
        <w:r w:rsidR="00F54FBD" w:rsidRPr="00FD1ED6">
          <w:rPr>
            <w:rStyle w:val="ac"/>
            <w:noProof/>
          </w:rPr>
          <w:t>Картинка 2. Распределение Пуассона</w:t>
        </w:r>
        <w:r w:rsidR="00F54FBD">
          <w:rPr>
            <w:noProof/>
            <w:webHidden/>
          </w:rPr>
          <w:tab/>
        </w:r>
        <w:r w:rsidR="00F54FBD">
          <w:rPr>
            <w:noProof/>
            <w:webHidden/>
          </w:rPr>
          <w:fldChar w:fldCharType="begin"/>
        </w:r>
        <w:r w:rsidR="00F54FBD">
          <w:rPr>
            <w:noProof/>
            <w:webHidden/>
          </w:rPr>
          <w:instrText xml:space="preserve"> PAGEREF _Toc37966109 \h </w:instrText>
        </w:r>
        <w:r w:rsidR="00F54FBD">
          <w:rPr>
            <w:noProof/>
            <w:webHidden/>
          </w:rPr>
        </w:r>
        <w:r w:rsidR="00F54FBD">
          <w:rPr>
            <w:noProof/>
            <w:webHidden/>
          </w:rPr>
          <w:fldChar w:fldCharType="separate"/>
        </w:r>
        <w:r w:rsidR="00F54FBD">
          <w:rPr>
            <w:noProof/>
            <w:webHidden/>
          </w:rPr>
          <w:t>5</w:t>
        </w:r>
        <w:r w:rsidR="00F54FBD">
          <w:rPr>
            <w:noProof/>
            <w:webHidden/>
          </w:rPr>
          <w:fldChar w:fldCharType="end"/>
        </w:r>
      </w:hyperlink>
    </w:p>
    <w:p w:rsidR="00F54FBD" w:rsidRDefault="00284752">
      <w:pPr>
        <w:pStyle w:val="af"/>
        <w:tabs>
          <w:tab w:val="right" w:leader="dot" w:pos="9339"/>
        </w:tabs>
        <w:rPr>
          <w:noProof/>
        </w:rPr>
      </w:pPr>
      <w:hyperlink w:anchor="_Toc37966110" w:history="1">
        <w:r w:rsidR="00F54FBD" w:rsidRPr="00FD1ED6">
          <w:rPr>
            <w:rStyle w:val="ac"/>
            <w:noProof/>
          </w:rPr>
          <w:t>Картинка 3. Распределение Коши</w:t>
        </w:r>
        <w:r w:rsidR="00F54FBD">
          <w:rPr>
            <w:noProof/>
            <w:webHidden/>
          </w:rPr>
          <w:tab/>
        </w:r>
        <w:r w:rsidR="00F54FBD">
          <w:rPr>
            <w:noProof/>
            <w:webHidden/>
          </w:rPr>
          <w:fldChar w:fldCharType="begin"/>
        </w:r>
        <w:r w:rsidR="00F54FBD">
          <w:rPr>
            <w:noProof/>
            <w:webHidden/>
          </w:rPr>
          <w:instrText xml:space="preserve"> PAGEREF _Toc37966110 \h </w:instrText>
        </w:r>
        <w:r w:rsidR="00F54FBD">
          <w:rPr>
            <w:noProof/>
            <w:webHidden/>
          </w:rPr>
        </w:r>
        <w:r w:rsidR="00F54FBD">
          <w:rPr>
            <w:noProof/>
            <w:webHidden/>
          </w:rPr>
          <w:fldChar w:fldCharType="separate"/>
        </w:r>
        <w:r w:rsidR="00F54FBD">
          <w:rPr>
            <w:noProof/>
            <w:webHidden/>
          </w:rPr>
          <w:t>5</w:t>
        </w:r>
        <w:r w:rsidR="00F54FBD">
          <w:rPr>
            <w:noProof/>
            <w:webHidden/>
          </w:rPr>
          <w:fldChar w:fldCharType="end"/>
        </w:r>
      </w:hyperlink>
    </w:p>
    <w:p w:rsidR="00F54FBD" w:rsidRDefault="00284752">
      <w:pPr>
        <w:pStyle w:val="af"/>
        <w:tabs>
          <w:tab w:val="right" w:leader="dot" w:pos="9339"/>
        </w:tabs>
        <w:rPr>
          <w:noProof/>
        </w:rPr>
      </w:pPr>
      <w:hyperlink w:anchor="_Toc37966111" w:history="1">
        <w:r w:rsidR="00F54FBD" w:rsidRPr="00FD1ED6">
          <w:rPr>
            <w:rStyle w:val="ac"/>
            <w:noProof/>
          </w:rPr>
          <w:t>Картинка 4. Распределение Лапласа</w:t>
        </w:r>
        <w:r w:rsidR="00F54FBD">
          <w:rPr>
            <w:noProof/>
            <w:webHidden/>
          </w:rPr>
          <w:tab/>
        </w:r>
        <w:r w:rsidR="00F54FBD">
          <w:rPr>
            <w:noProof/>
            <w:webHidden/>
          </w:rPr>
          <w:fldChar w:fldCharType="begin"/>
        </w:r>
        <w:r w:rsidR="00F54FBD">
          <w:rPr>
            <w:noProof/>
            <w:webHidden/>
          </w:rPr>
          <w:instrText xml:space="preserve"> PAGEREF _Toc37966111 \h </w:instrText>
        </w:r>
        <w:r w:rsidR="00F54FBD">
          <w:rPr>
            <w:noProof/>
            <w:webHidden/>
          </w:rPr>
        </w:r>
        <w:r w:rsidR="00F54FBD">
          <w:rPr>
            <w:noProof/>
            <w:webHidden/>
          </w:rPr>
          <w:fldChar w:fldCharType="separate"/>
        </w:r>
        <w:r w:rsidR="00F54FBD">
          <w:rPr>
            <w:noProof/>
            <w:webHidden/>
          </w:rPr>
          <w:t>6</w:t>
        </w:r>
        <w:r w:rsidR="00F54FBD">
          <w:rPr>
            <w:noProof/>
            <w:webHidden/>
          </w:rPr>
          <w:fldChar w:fldCharType="end"/>
        </w:r>
      </w:hyperlink>
    </w:p>
    <w:p w:rsidR="00F54FBD" w:rsidRDefault="00284752">
      <w:pPr>
        <w:pStyle w:val="af"/>
        <w:tabs>
          <w:tab w:val="right" w:leader="dot" w:pos="9339"/>
        </w:tabs>
        <w:rPr>
          <w:noProof/>
        </w:rPr>
      </w:pPr>
      <w:hyperlink w:anchor="_Toc37966112" w:history="1">
        <w:r w:rsidR="00F54FBD" w:rsidRPr="00FD1ED6">
          <w:rPr>
            <w:rStyle w:val="ac"/>
            <w:noProof/>
          </w:rPr>
          <w:t>Картинка 5. Равномерное распределение</w:t>
        </w:r>
        <w:r w:rsidR="00F54FBD">
          <w:rPr>
            <w:noProof/>
            <w:webHidden/>
          </w:rPr>
          <w:tab/>
        </w:r>
        <w:r w:rsidR="00F54FBD">
          <w:rPr>
            <w:noProof/>
            <w:webHidden/>
          </w:rPr>
          <w:fldChar w:fldCharType="begin"/>
        </w:r>
        <w:r w:rsidR="00F54FBD">
          <w:rPr>
            <w:noProof/>
            <w:webHidden/>
          </w:rPr>
          <w:instrText xml:space="preserve"> PAGEREF _Toc37966112 \h </w:instrText>
        </w:r>
        <w:r w:rsidR="00F54FBD">
          <w:rPr>
            <w:noProof/>
            <w:webHidden/>
          </w:rPr>
        </w:r>
        <w:r w:rsidR="00F54FBD">
          <w:rPr>
            <w:noProof/>
            <w:webHidden/>
          </w:rPr>
          <w:fldChar w:fldCharType="separate"/>
        </w:r>
        <w:r w:rsidR="00F54FBD">
          <w:rPr>
            <w:noProof/>
            <w:webHidden/>
          </w:rPr>
          <w:t>6</w:t>
        </w:r>
        <w:r w:rsidR="00F54FBD">
          <w:rPr>
            <w:noProof/>
            <w:webHidden/>
          </w:rPr>
          <w:fldChar w:fldCharType="end"/>
        </w:r>
      </w:hyperlink>
    </w:p>
    <w:p w:rsidR="00631777" w:rsidRDefault="00F54FBD" w:rsidP="00F54FBD">
      <w:pPr>
        <w:pStyle w:val="2"/>
      </w:pPr>
      <w:r>
        <w:fldChar w:fldCharType="end"/>
      </w:r>
    </w:p>
    <w:p w:rsidR="00631777" w:rsidRDefault="00F54FBD" w:rsidP="001D751A">
      <w:pPr>
        <w:pStyle w:val="2"/>
        <w:rPr>
          <w:noProof/>
        </w:rPr>
      </w:pPr>
      <w:r>
        <w:t>Список таблиц</w:t>
      </w:r>
      <w:r>
        <w:fldChar w:fldCharType="begin"/>
      </w:r>
      <w:r>
        <w:instrText xml:space="preserve"> TOC \h \z \c "Таблица" </w:instrText>
      </w:r>
      <w:r>
        <w:fldChar w:fldCharType="separate"/>
      </w:r>
    </w:p>
    <w:p w:rsidR="00631777" w:rsidRDefault="00284752">
      <w:pPr>
        <w:pStyle w:val="af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37966367" w:history="1">
        <w:r w:rsidR="00631777" w:rsidRPr="00B537C9">
          <w:rPr>
            <w:rStyle w:val="ac"/>
            <w:noProof/>
          </w:rPr>
          <w:t>Таблица 1</w:t>
        </w:r>
        <w:r w:rsidR="00631777" w:rsidRPr="00B537C9">
          <w:rPr>
            <w:rStyle w:val="ac"/>
            <w:noProof/>
            <w:lang w:val="en-US"/>
          </w:rPr>
          <w:t xml:space="preserve">. </w:t>
        </w:r>
        <w:r w:rsidR="00631777" w:rsidRPr="00B537C9">
          <w:rPr>
            <w:rStyle w:val="ac"/>
            <w:noProof/>
          </w:rPr>
          <w:t>Доля выбросов</w:t>
        </w:r>
        <w:r w:rsidR="00631777">
          <w:rPr>
            <w:noProof/>
            <w:webHidden/>
          </w:rPr>
          <w:tab/>
        </w:r>
        <w:r w:rsidR="00631777">
          <w:rPr>
            <w:noProof/>
            <w:webHidden/>
          </w:rPr>
          <w:fldChar w:fldCharType="begin"/>
        </w:r>
        <w:r w:rsidR="00631777">
          <w:rPr>
            <w:noProof/>
            <w:webHidden/>
          </w:rPr>
          <w:instrText xml:space="preserve"> PAGEREF _Toc37966367 \h </w:instrText>
        </w:r>
        <w:r w:rsidR="00631777">
          <w:rPr>
            <w:noProof/>
            <w:webHidden/>
          </w:rPr>
        </w:r>
        <w:r w:rsidR="00631777">
          <w:rPr>
            <w:noProof/>
            <w:webHidden/>
          </w:rPr>
          <w:fldChar w:fldCharType="separate"/>
        </w:r>
        <w:r w:rsidR="00631777">
          <w:rPr>
            <w:noProof/>
            <w:webHidden/>
          </w:rPr>
          <w:t>6</w:t>
        </w:r>
        <w:r w:rsidR="00631777">
          <w:rPr>
            <w:noProof/>
            <w:webHidden/>
          </w:rPr>
          <w:fldChar w:fldCharType="end"/>
        </w:r>
      </w:hyperlink>
    </w:p>
    <w:p w:rsidR="00631777" w:rsidRDefault="00284752">
      <w:pPr>
        <w:pStyle w:val="af"/>
        <w:tabs>
          <w:tab w:val="right" w:leader="dot" w:pos="9339"/>
        </w:tabs>
        <w:rPr>
          <w:rFonts w:asciiTheme="minorHAnsi" w:eastAsiaTheme="minorEastAsia" w:hAnsiTheme="minorHAnsi" w:cstheme="minorBidi"/>
          <w:noProof/>
        </w:rPr>
      </w:pPr>
      <w:hyperlink w:anchor="_Toc37966368" w:history="1">
        <w:r w:rsidR="00631777" w:rsidRPr="00B537C9">
          <w:rPr>
            <w:rStyle w:val="ac"/>
            <w:noProof/>
          </w:rPr>
          <w:t>Таблица 2. Теоретическая доля выбросов</w:t>
        </w:r>
        <w:r w:rsidR="00631777">
          <w:rPr>
            <w:noProof/>
            <w:webHidden/>
          </w:rPr>
          <w:tab/>
        </w:r>
        <w:r w:rsidR="00631777">
          <w:rPr>
            <w:noProof/>
            <w:webHidden/>
          </w:rPr>
          <w:fldChar w:fldCharType="begin"/>
        </w:r>
        <w:r w:rsidR="00631777">
          <w:rPr>
            <w:noProof/>
            <w:webHidden/>
          </w:rPr>
          <w:instrText xml:space="preserve"> PAGEREF _Toc37966368 \h </w:instrText>
        </w:r>
        <w:r w:rsidR="00631777">
          <w:rPr>
            <w:noProof/>
            <w:webHidden/>
          </w:rPr>
        </w:r>
        <w:r w:rsidR="00631777">
          <w:rPr>
            <w:noProof/>
            <w:webHidden/>
          </w:rPr>
          <w:fldChar w:fldCharType="separate"/>
        </w:r>
        <w:r w:rsidR="00631777">
          <w:rPr>
            <w:noProof/>
            <w:webHidden/>
          </w:rPr>
          <w:t>6</w:t>
        </w:r>
        <w:r w:rsidR="00631777">
          <w:rPr>
            <w:noProof/>
            <w:webHidden/>
          </w:rPr>
          <w:fldChar w:fldCharType="end"/>
        </w:r>
      </w:hyperlink>
    </w:p>
    <w:p w:rsidR="00663F97" w:rsidRDefault="00F54FBD" w:rsidP="00F54FBD">
      <w:pPr>
        <w:pStyle w:val="2"/>
      </w:pPr>
      <w:r>
        <w:fldChar w:fldCharType="end"/>
      </w:r>
      <w:r w:rsidR="00663F97">
        <w:br w:type="page"/>
      </w:r>
    </w:p>
    <w:p w:rsidR="00663F97" w:rsidRPr="006A1A75" w:rsidRDefault="00663F97" w:rsidP="00663F97">
      <w:pPr>
        <w:pStyle w:val="1"/>
      </w:pPr>
      <w:bookmarkStart w:id="0" w:name="_Toc37946749"/>
      <w:bookmarkStart w:id="1" w:name="_Toc37967306"/>
      <w:r w:rsidRPr="006A1A75">
        <w:lastRenderedPageBreak/>
        <w:t>Постановка задачи</w:t>
      </w:r>
      <w:bookmarkEnd w:id="0"/>
      <w:bookmarkEnd w:id="1"/>
    </w:p>
    <w:p w:rsidR="00663F97" w:rsidRPr="00BF6F03" w:rsidRDefault="00663F97" w:rsidP="00663F97">
      <w:pPr>
        <w:pStyle w:val="a6"/>
      </w:pPr>
      <w:r w:rsidRPr="006A1A75">
        <w:rPr>
          <w:rFonts w:ascii="Calibri" w:hAnsi="Calibri" w:cs="Calibri"/>
          <w:sz w:val="22"/>
          <w:szCs w:val="22"/>
        </w:rPr>
        <w:t>Для каждого из 5 распределений:</w:t>
      </w:r>
      <w:r w:rsidRPr="00BF6F03">
        <w:t xml:space="preserve"> </w:t>
      </w:r>
    </w:p>
    <w:p w:rsidR="00663F97" w:rsidRPr="00BF6F03" w:rsidRDefault="00663F97" w:rsidP="00663F97">
      <w:pPr>
        <w:pStyle w:val="a5"/>
        <w:numPr>
          <w:ilvl w:val="0"/>
          <w:numId w:val="1"/>
        </w:numPr>
        <w:spacing w:line="360" w:lineRule="auto"/>
      </w:pPr>
      <w:r w:rsidRPr="006A1A75">
        <w:rPr>
          <w:rFonts w:ascii="Calibri" w:hAnsi="Calibri" w:cs="Calibri"/>
          <w:sz w:val="22"/>
          <w:szCs w:val="22"/>
        </w:rPr>
        <w:t>Нормального</w:t>
      </w:r>
      <w:r w:rsidRPr="00BF6F03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x, 0, 1</m:t>
        </m:r>
        <m:r>
          <w:rPr>
            <w:rFonts w:ascii="Cambria Math" w:hAnsi="Cambria Math"/>
          </w:rPr>
          <m:t>)</m:t>
        </m:r>
      </m:oMath>
    </w:p>
    <w:p w:rsidR="00663F97" w:rsidRPr="00BF6F03" w:rsidRDefault="00663F97" w:rsidP="00663F97">
      <w:pPr>
        <w:pStyle w:val="a5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6A1A75">
        <w:rPr>
          <w:rFonts w:ascii="Calibri" w:hAnsi="Calibri" w:cs="Calibri"/>
          <w:sz w:val="22"/>
          <w:szCs w:val="22"/>
        </w:rPr>
        <w:t>Коши</w:t>
      </w:r>
      <w:r w:rsidRPr="00BF6F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0, 1</m:t>
            </m:r>
          </m:e>
        </m:d>
      </m:oMath>
    </w:p>
    <w:p w:rsidR="00663F97" w:rsidRPr="00BF6F03" w:rsidRDefault="00663F97" w:rsidP="00663F97">
      <w:pPr>
        <w:pStyle w:val="a5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6A1A75">
        <w:rPr>
          <w:rFonts w:ascii="Calibri" w:hAnsi="Calibri" w:cs="Calibri"/>
          <w:sz w:val="22"/>
          <w:szCs w:val="22"/>
        </w:rPr>
        <w:t>Лапласа</w:t>
      </w:r>
      <w:r w:rsidRPr="00BF6F03">
        <w:t xml:space="preserve"> </w:t>
      </w:r>
      <m:oMath>
        <m:r>
          <m:rPr>
            <m:sty m:val="p"/>
          </m:rPr>
          <w:rPr>
            <w:rFonts w:ascii="Cambria Math" w:hAnsi="Cambria Math"/>
          </w:rPr>
          <m:t>L(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, 0,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663F97" w:rsidRPr="00BF6F03" w:rsidRDefault="00663F97" w:rsidP="00663F97">
      <w:pPr>
        <w:pStyle w:val="a5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6A1A75">
        <w:rPr>
          <w:rFonts w:ascii="Calibri" w:hAnsi="Calibri" w:cs="Calibri"/>
          <w:sz w:val="22"/>
          <w:szCs w:val="22"/>
        </w:rPr>
        <w:t>Пуассона</w:t>
      </w:r>
      <w:r w:rsidRPr="00BF6F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k,  10</m:t>
            </m:r>
          </m:e>
        </m:d>
      </m:oMath>
    </w:p>
    <w:p w:rsidR="00663F97" w:rsidRPr="00BF6F03" w:rsidRDefault="00663F97" w:rsidP="00663F97">
      <w:pPr>
        <w:pStyle w:val="a5"/>
        <w:numPr>
          <w:ilvl w:val="0"/>
          <w:numId w:val="1"/>
        </w:numPr>
        <w:spacing w:line="360" w:lineRule="auto"/>
        <w:rPr>
          <w:rFonts w:eastAsiaTheme="minorEastAsia"/>
        </w:rPr>
      </w:pPr>
      <w:r w:rsidRPr="006A1A75">
        <w:rPr>
          <w:rFonts w:ascii="Calibri" w:hAnsi="Calibri" w:cs="Calibri"/>
          <w:sz w:val="22"/>
          <w:szCs w:val="22"/>
        </w:rPr>
        <w:t xml:space="preserve">Равномерного </w:t>
      </w:r>
      <m:oMath>
        <m:r>
          <w:rPr>
            <w:rFonts w:ascii="Cambria Math" w:eastAsiaTheme="minorEastAsia" w:hAnsi="Cambria Math"/>
          </w:rPr>
          <m:t xml:space="preserve">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e>
        </m:d>
      </m:oMath>
    </w:p>
    <w:p w:rsidR="00663F97" w:rsidRDefault="00663F97" w:rsidP="00663F97">
      <w:pPr>
        <w:spacing w:before="100" w:beforeAutospacing="1" w:after="100" w:afterAutospacing="1"/>
        <w:ind w:left="360"/>
        <w:rPr>
          <w:rFonts w:ascii="Calibri" w:hAnsi="Calibri" w:cs="Calibri"/>
          <w:sz w:val="22"/>
          <w:szCs w:val="22"/>
        </w:rPr>
      </w:pPr>
      <w:proofErr w:type="spellStart"/>
      <w:r w:rsidRPr="00663F97">
        <w:rPr>
          <w:rFonts w:ascii="Calibri" w:hAnsi="Calibri" w:cs="Calibri"/>
          <w:sz w:val="22"/>
          <w:szCs w:val="22"/>
        </w:rPr>
        <w:t>Cгенерировать</w:t>
      </w:r>
      <w:proofErr w:type="spellEnd"/>
      <w:r w:rsidRPr="00663F97">
        <w:rPr>
          <w:rFonts w:ascii="Calibri" w:hAnsi="Calibri" w:cs="Calibri"/>
          <w:sz w:val="22"/>
          <w:szCs w:val="22"/>
        </w:rPr>
        <w:t xml:space="preserve"> выборки размером 20, 100 элементов.</w:t>
      </w:r>
      <w:r w:rsidRPr="00663F97">
        <w:rPr>
          <w:rFonts w:ascii="Calibri" w:hAnsi="Calibri" w:cs="Calibri"/>
          <w:sz w:val="22"/>
          <w:szCs w:val="22"/>
        </w:rPr>
        <w:br/>
        <w:t xml:space="preserve">Построить для них </w:t>
      </w:r>
      <w:proofErr w:type="spellStart"/>
      <w:r w:rsidRPr="00663F97">
        <w:rPr>
          <w:rFonts w:ascii="Calibri" w:hAnsi="Calibri" w:cs="Calibri"/>
          <w:sz w:val="22"/>
          <w:szCs w:val="22"/>
        </w:rPr>
        <w:t>боксплот</w:t>
      </w:r>
      <w:proofErr w:type="spellEnd"/>
      <w:r w:rsidRPr="00663F9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63F97">
        <w:rPr>
          <w:rFonts w:ascii="Calibri" w:hAnsi="Calibri" w:cs="Calibri"/>
          <w:sz w:val="22"/>
          <w:szCs w:val="22"/>
        </w:rPr>
        <w:t>Тьюки</w:t>
      </w:r>
      <w:proofErr w:type="spellEnd"/>
      <w:r w:rsidRPr="00663F97">
        <w:rPr>
          <w:rFonts w:ascii="Calibri" w:hAnsi="Calibri" w:cs="Calibri"/>
          <w:sz w:val="22"/>
          <w:szCs w:val="22"/>
        </w:rPr>
        <w:t>.</w:t>
      </w:r>
      <w:r w:rsidRPr="00663F97">
        <w:rPr>
          <w:rFonts w:ascii="Calibri" w:hAnsi="Calibri" w:cs="Calibri"/>
          <w:sz w:val="22"/>
          <w:szCs w:val="22"/>
        </w:rPr>
        <w:br/>
        <w:t xml:space="preserve">Для каждого распределения определить долю выбросов экспериментально (сгенерировав выборку, соответствующую распределению 1000 раз, и вычислил среднюю долю выбросов) и сравнить с результатами, полученными теоретически. </w:t>
      </w:r>
    </w:p>
    <w:p w:rsidR="00663F97" w:rsidRDefault="00663F97" w:rsidP="00663F97">
      <w:pPr>
        <w:pStyle w:val="1"/>
      </w:pPr>
      <w:bookmarkStart w:id="2" w:name="_Toc37856583"/>
      <w:bookmarkStart w:id="3" w:name="_Toc37946750"/>
      <w:bookmarkStart w:id="4" w:name="_Toc37967307"/>
      <w:r w:rsidRPr="009E67C4">
        <w:t>Теория</w:t>
      </w:r>
      <w:bookmarkEnd w:id="2"/>
      <w:bookmarkEnd w:id="3"/>
      <w:bookmarkEnd w:id="4"/>
    </w:p>
    <w:p w:rsidR="00663F97" w:rsidRDefault="00663F97" w:rsidP="00663F97">
      <w:pPr>
        <w:pStyle w:val="2"/>
      </w:pPr>
      <w:bookmarkStart w:id="5" w:name="_Toc37946751"/>
      <w:bookmarkStart w:id="6" w:name="_Toc37967308"/>
      <w:r>
        <w:t>Распределения</w:t>
      </w:r>
      <w:bookmarkEnd w:id="5"/>
      <w:bookmarkEnd w:id="6"/>
    </w:p>
    <w:p w:rsidR="00FF7A73" w:rsidRDefault="00FF7A73" w:rsidP="00FF7A73">
      <w:pPr>
        <w:pStyle w:val="a5"/>
        <w:numPr>
          <w:ilvl w:val="0"/>
          <w:numId w:val="2"/>
        </w:numPr>
        <w:spacing w:before="120" w:after="120"/>
        <w:rPr>
          <w:rFonts w:eastAsiaTheme="minorEastAsia"/>
        </w:rPr>
      </w:pPr>
      <w:r w:rsidRPr="00FF7A73">
        <w:rPr>
          <w:rFonts w:eastAsiaTheme="minorEastAsia"/>
        </w:rPr>
        <w:t>Нормальное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230"/>
      </w:tblGrid>
      <w:tr w:rsidR="00E6561A" w:rsidTr="001D751A">
        <w:tc>
          <w:tcPr>
            <w:tcW w:w="4669" w:type="dxa"/>
          </w:tcPr>
          <w:p w:rsidR="00E6561A" w:rsidRPr="00E6561A" w:rsidRDefault="00E6561A" w:rsidP="00E6561A">
            <w:pPr>
              <w:pStyle w:val="a5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,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70" w:type="dxa"/>
            <w:vAlign w:val="center"/>
          </w:tcPr>
          <w:p w:rsidR="00E6561A" w:rsidRDefault="00E6561A" w:rsidP="00E6561A">
            <w:pPr>
              <w:pStyle w:val="a7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 w:rsidR="0048005F"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E6561A" w:rsidRPr="00267D38" w:rsidRDefault="00FF7A73" w:rsidP="00F54FBD">
      <w:pPr>
        <w:pStyle w:val="a5"/>
        <w:numPr>
          <w:ilvl w:val="0"/>
          <w:numId w:val="2"/>
        </w:numPr>
        <w:spacing w:before="120" w:after="120"/>
        <w:ind w:left="708"/>
      </w:pPr>
      <w:r w:rsidRPr="00FF7A73">
        <w:rPr>
          <w:rFonts w:eastAsiaTheme="minorEastAsia"/>
        </w:rPr>
        <w:t>Коши</w:t>
      </w:r>
      <w:r>
        <w:t xml:space="preserve"> </w:t>
      </w:r>
    </w:p>
    <w:tbl>
      <w:tblPr>
        <w:tblStyle w:val="a3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222"/>
      </w:tblGrid>
      <w:tr w:rsidR="00E6561A" w:rsidTr="001D751A">
        <w:tc>
          <w:tcPr>
            <w:tcW w:w="4669" w:type="dxa"/>
          </w:tcPr>
          <w:p w:rsidR="00E6561A" w:rsidRPr="00E6561A" w:rsidRDefault="00E6561A" w:rsidP="00E6561A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γ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:rsidR="00E6561A" w:rsidRPr="00E6561A" w:rsidRDefault="00E6561A" w:rsidP="00E6561A">
            <w:pPr>
              <w:pStyle w:val="a7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 w:rsidR="0048005F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E6561A" w:rsidRPr="00FF7A73" w:rsidRDefault="00FF7A73" w:rsidP="00F54FBD">
      <w:pPr>
        <w:pStyle w:val="a5"/>
        <w:numPr>
          <w:ilvl w:val="0"/>
          <w:numId w:val="2"/>
        </w:numPr>
        <w:spacing w:before="120" w:after="120"/>
        <w:ind w:left="708"/>
        <w:rPr>
          <w:rFonts w:eastAsiaTheme="minorEastAsia"/>
        </w:rPr>
      </w:pPr>
      <w:r w:rsidRPr="00FF7A73">
        <w:t>Лапласа</w:t>
      </w:r>
      <w:r w:rsidR="00E6561A">
        <w:br/>
      </w:r>
    </w:p>
    <w:tbl>
      <w:tblPr>
        <w:tblStyle w:val="a3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4233"/>
      </w:tblGrid>
      <w:tr w:rsidR="00E6561A" w:rsidTr="001D751A">
        <w:tc>
          <w:tcPr>
            <w:tcW w:w="4669" w:type="dxa"/>
          </w:tcPr>
          <w:p w:rsidR="00E6561A" w:rsidRPr="00E6561A" w:rsidRDefault="00E6561A" w:rsidP="00E6561A">
            <w:pPr>
              <w:pStyle w:val="a5"/>
              <w:spacing w:before="120" w:after="12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β, α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-α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</m:d>
                </m:sup>
              </m:sSup>
            </m:oMath>
            <w:r w:rsidRPr="00FF7A73">
              <w:rPr>
                <w:rFonts w:eastAsiaTheme="minorEastAsia"/>
              </w:rPr>
              <w:t xml:space="preserve"> </w:t>
            </w:r>
          </w:p>
        </w:tc>
        <w:tc>
          <w:tcPr>
            <w:tcW w:w="4670" w:type="dxa"/>
            <w:vAlign w:val="center"/>
          </w:tcPr>
          <w:p w:rsidR="00E6561A" w:rsidRPr="00E6561A" w:rsidRDefault="00E6561A" w:rsidP="00E6561A">
            <w:pPr>
              <w:pStyle w:val="a7"/>
              <w:jc w:val="right"/>
            </w:pPr>
            <w:r>
              <w:t>(</w:t>
            </w:r>
            <w:fldSimple w:instr=" SEQ Формула \* ARABIC ">
              <w:r w:rsidR="0048005F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:rsidR="00E6561A" w:rsidRPr="00FF7A73" w:rsidRDefault="00FF7A73" w:rsidP="00F54FBD">
      <w:pPr>
        <w:pStyle w:val="a5"/>
        <w:numPr>
          <w:ilvl w:val="0"/>
          <w:numId w:val="2"/>
        </w:numPr>
        <w:spacing w:before="120" w:after="120"/>
        <w:ind w:left="708"/>
      </w:pPr>
      <w:r w:rsidRPr="00FF7A73">
        <w:t>Пуассона</w:t>
      </w:r>
    </w:p>
    <w:tbl>
      <w:tblPr>
        <w:tblStyle w:val="a3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259"/>
      </w:tblGrid>
      <w:tr w:rsidR="00E6561A" w:rsidTr="001D751A">
        <w:tc>
          <w:tcPr>
            <w:tcW w:w="4669" w:type="dxa"/>
          </w:tcPr>
          <w:p w:rsidR="00E6561A" w:rsidRPr="00E6561A" w:rsidRDefault="00E6561A" w:rsidP="00E6561A">
            <w:pPr>
              <w:pStyle w:val="a5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≡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Y=k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oMath>
            <w:r w:rsidRPr="00E6561A">
              <w:rPr>
                <w:rFonts w:eastAsiaTheme="minorEastAsia"/>
              </w:rPr>
              <w:t xml:space="preserve"> </w:t>
            </w:r>
          </w:p>
        </w:tc>
        <w:tc>
          <w:tcPr>
            <w:tcW w:w="4670" w:type="dxa"/>
            <w:vAlign w:val="center"/>
          </w:tcPr>
          <w:p w:rsidR="00E6561A" w:rsidRDefault="00E6561A" w:rsidP="00E6561A">
            <w:pPr>
              <w:pStyle w:val="a7"/>
              <w:jc w:val="right"/>
            </w:pPr>
            <w:r>
              <w:t>(</w:t>
            </w:r>
            <w:fldSimple w:instr=" SEQ Формула \* ARABIC ">
              <w:r w:rsidR="0048005F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:rsidR="00E6561A" w:rsidRPr="00FF7A73" w:rsidRDefault="00FF7A73" w:rsidP="00FF7A73">
      <w:pPr>
        <w:pStyle w:val="a5"/>
        <w:numPr>
          <w:ilvl w:val="0"/>
          <w:numId w:val="2"/>
        </w:numPr>
        <w:spacing w:before="120" w:after="120"/>
        <w:rPr>
          <w:rFonts w:eastAsiaTheme="minorEastAsia"/>
        </w:rPr>
      </w:pPr>
      <w:r w:rsidRPr="00FF7A73">
        <w:rPr>
          <w:rFonts w:eastAsiaTheme="minorEastAsia"/>
        </w:rPr>
        <w:t>Равномерное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3957"/>
      </w:tblGrid>
      <w:tr w:rsidR="00E6561A" w:rsidTr="001D751A">
        <w:tc>
          <w:tcPr>
            <w:tcW w:w="4662" w:type="dxa"/>
            <w:vAlign w:val="center"/>
          </w:tcPr>
          <w:p w:rsidR="00E6561A" w:rsidRPr="00E6561A" w:rsidRDefault="00E6561A" w:rsidP="00E6561A">
            <w:pPr>
              <w:pStyle w:val="a5"/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 a,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 x∈[a, b]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 </m:t>
                          </m:r>
                          <m:r>
                            <w:rPr>
                              <w:rFonts w:ascii="Cambria Math" w:hAnsi="Cambria Math"/>
                            </w:rPr>
                            <m:t>x∉[a, b]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957" w:type="dxa"/>
            <w:vAlign w:val="center"/>
          </w:tcPr>
          <w:p w:rsidR="00E6561A" w:rsidRDefault="00E6561A" w:rsidP="00E6561A">
            <w:pPr>
              <w:pStyle w:val="a7"/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 w:rsidR="0048005F">
              <w:rPr>
                <w:rFonts w:eastAsiaTheme="minorEastAsia"/>
                <w:noProof/>
              </w:rPr>
              <w:t>5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:rsidR="00663F97" w:rsidRDefault="00E6561A" w:rsidP="00663F97">
      <w:pPr>
        <w:pStyle w:val="2"/>
      </w:pPr>
      <w:bookmarkStart w:id="7" w:name="_Toc37967309"/>
      <w:r>
        <w:t xml:space="preserve">Боксплот </w:t>
      </w:r>
      <w:proofErr w:type="spellStart"/>
      <w:r>
        <w:t>Тьюки</w:t>
      </w:r>
      <w:bookmarkEnd w:id="7"/>
      <w:proofErr w:type="spellEnd"/>
    </w:p>
    <w:p w:rsidR="00ED7D53" w:rsidRDefault="00E6561A" w:rsidP="0048005F">
      <w:bookmarkStart w:id="8" w:name="_Toc37967310"/>
      <w:r w:rsidRPr="0048005F">
        <w:rPr>
          <w:rStyle w:val="30"/>
        </w:rPr>
        <w:t>Определение</w:t>
      </w:r>
      <w:bookmarkEnd w:id="8"/>
      <w:r>
        <w:br/>
      </w:r>
      <w:r w:rsidRPr="00E6561A">
        <w:t xml:space="preserve">Боксплот (англ. </w:t>
      </w:r>
      <w:proofErr w:type="spellStart"/>
      <w:r w:rsidRPr="00E6561A">
        <w:t>box</w:t>
      </w:r>
      <w:proofErr w:type="spellEnd"/>
      <w:r w:rsidRPr="00E6561A">
        <w:t xml:space="preserve"> </w:t>
      </w:r>
      <w:proofErr w:type="spellStart"/>
      <w:r w:rsidRPr="00E6561A">
        <w:t>plot</w:t>
      </w:r>
      <w:proofErr w:type="spellEnd"/>
      <w:r w:rsidRPr="00E6561A">
        <w:t>) – график, использующийся в описательной̆ статистике, компактно изображающий одномерное распределение вероятностей.</w:t>
      </w:r>
    </w:p>
    <w:p w:rsidR="00ED7D53" w:rsidRPr="0048005F" w:rsidRDefault="00ED7D53" w:rsidP="0048005F">
      <w:bookmarkStart w:id="9" w:name="_Toc37967311"/>
      <w:r w:rsidRPr="0048005F">
        <w:rPr>
          <w:rStyle w:val="30"/>
        </w:rPr>
        <w:t>Описание</w:t>
      </w:r>
      <w:bookmarkEnd w:id="9"/>
      <w:r>
        <w:br/>
      </w:r>
      <w:r w:rsidRPr="0048005F">
        <w:t>Такой</w:t>
      </w:r>
      <w:r w:rsidRPr="00ED7D53">
        <w:t xml:space="preserve">̆ вид диаграммы в </w:t>
      </w:r>
      <w:r w:rsidRPr="0048005F">
        <w:t>удобной</w:t>
      </w:r>
      <w:r w:rsidRPr="00ED7D53">
        <w:t xml:space="preserve">̆ форме показывает медиану, </w:t>
      </w:r>
      <w:r w:rsidRPr="0048005F">
        <w:t>нижний</w:t>
      </w:r>
      <w:r w:rsidRPr="00ED7D53">
        <w:t xml:space="preserve"> и </w:t>
      </w:r>
      <w:r w:rsidRPr="0048005F">
        <w:t>верхний</w:t>
      </w:r>
      <w:r w:rsidRPr="00ED7D53">
        <w:t xml:space="preserve"> квартили и выбросы. Несколько таких ящиков можно нарисовать бок о бок, чтобы визуально сравнивать одно распределение с другим; их можно располагать как горизонтально, так и </w:t>
      </w:r>
      <w:r w:rsidRPr="00ED7D53">
        <w:lastRenderedPageBreak/>
        <w:t xml:space="preserve">вертикально. Расстояния между различными частями ящика позволяют определить степень разброса (дисперсии) и асимметрии </w:t>
      </w:r>
      <w:r w:rsidRPr="0048005F">
        <w:t>данный</w:t>
      </w:r>
      <w:r w:rsidRPr="00ED7D53">
        <w:t xml:space="preserve"> и выявить выбросы. </w:t>
      </w:r>
    </w:p>
    <w:p w:rsidR="00ED7D53" w:rsidRDefault="00ED7D53" w:rsidP="0048005F">
      <w:bookmarkStart w:id="10" w:name="_Toc37967312"/>
      <w:r w:rsidRPr="0048005F">
        <w:rPr>
          <w:rStyle w:val="30"/>
        </w:rPr>
        <w:t>Построение</w:t>
      </w:r>
      <w:bookmarkEnd w:id="10"/>
      <w:r>
        <w:br/>
      </w:r>
      <w:r w:rsidRPr="00ED7D53">
        <w:t>Границами ящика служат первый и третий квартили, линия в середине ящика – медиана. Концы усов – крася статистически значимой выборки (без выбросов). Длину «усов» определяют разность первого квартиля и полутора межкварт</w:t>
      </w:r>
      <w:r>
        <w:t>и</w:t>
      </w:r>
      <w:r w:rsidRPr="00ED7D53">
        <w:t>льных расстояний и сумма третьего и полутора межкварт</w:t>
      </w:r>
      <w:r>
        <w:t>и</w:t>
      </w:r>
      <w:r w:rsidRPr="00ED7D53">
        <w:t xml:space="preserve">льных расстояний. Формула имеет вид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ED7D53" w:rsidTr="001D751A">
        <w:tc>
          <w:tcPr>
            <w:tcW w:w="5665" w:type="dxa"/>
          </w:tcPr>
          <w:p w:rsidR="00ED7D53" w:rsidRPr="00ED7D53" w:rsidRDefault="00284752" w:rsidP="00ED7D53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ED7D53">
              <w:rPr>
                <w:lang w:val="en-US"/>
              </w:rPr>
              <w:t>,</w:t>
            </w:r>
            <m:oMath>
              <m:r>
                <w:rPr>
                  <w:rFonts w:ascii="Cambria Math" w:eastAsiaTheme="majorEastAsia" w:hAnsi="Cambria Math" w:cs="Calibri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libri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  <w:lang w:val="en-US"/>
                    </w:rPr>
                    <m:t xml:space="preserve">          X</m:t>
                  </m:r>
                </m:e>
                <m:sub>
                  <m:r>
                    <w:rPr>
                      <w:rFonts w:ascii="Cambria Math" w:eastAsiaTheme="majorEastAsia" w:hAnsi="Cambria Math" w:cs="Calibri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ED7D53">
              <w:rPr>
                <w:lang w:val="en-US"/>
              </w:rPr>
              <w:t>,</w:t>
            </w:r>
          </w:p>
        </w:tc>
        <w:tc>
          <w:tcPr>
            <w:tcW w:w="3674" w:type="dxa"/>
            <w:vAlign w:val="center"/>
          </w:tcPr>
          <w:p w:rsidR="00ED7D53" w:rsidRPr="00ED7D53" w:rsidRDefault="00ED7D53" w:rsidP="00ED7D53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 w:rsidR="0048005F">
                <w:rPr>
                  <w:noProof/>
                </w:rPr>
                <w:t>6</w:t>
              </w:r>
            </w:fldSimple>
            <w:r>
              <w:rPr>
                <w:lang w:val="en-US"/>
              </w:rPr>
              <w:t>)</w:t>
            </w:r>
          </w:p>
        </w:tc>
      </w:tr>
    </w:tbl>
    <w:p w:rsidR="0048005F" w:rsidRPr="0048005F" w:rsidRDefault="0048005F" w:rsidP="0048005F">
      <w:pPr>
        <w:pStyle w:val="a6"/>
      </w:pPr>
      <w:r w:rsidRPr="0048005F">
        <w:rPr>
          <w:rFonts w:ascii="Calibri" w:hAnsi="Calibri"/>
          <w:sz w:val="22"/>
          <w:szCs w:val="22"/>
        </w:rPr>
        <w:t xml:space="preserve">где 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position w:val="-4"/>
          <w:sz w:val="16"/>
          <w:szCs w:val="16"/>
        </w:rPr>
        <w:t xml:space="preserve">1 </w:t>
      </w:r>
      <w:r w:rsidRPr="0048005F">
        <w:rPr>
          <w:rFonts w:ascii="Calibri" w:hAnsi="Calibri"/>
          <w:sz w:val="22"/>
          <w:szCs w:val="22"/>
        </w:rPr>
        <w:t xml:space="preserve">– нижняя граница уса, 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position w:val="-4"/>
          <w:sz w:val="16"/>
          <w:szCs w:val="16"/>
        </w:rPr>
        <w:t xml:space="preserve">2 </w:t>
      </w:r>
      <w:r w:rsidRPr="0048005F">
        <w:rPr>
          <w:rFonts w:ascii="Calibri" w:hAnsi="Calibri"/>
          <w:sz w:val="22"/>
          <w:szCs w:val="22"/>
        </w:rPr>
        <w:t xml:space="preserve">– верхняя граница уса, </w:t>
      </w:r>
      <w:r w:rsidRPr="0048005F">
        <w:rPr>
          <w:rFonts w:ascii="Cambria Math" w:hAnsi="Cambria Math" w:cs="Cambria Math"/>
          <w:sz w:val="22"/>
          <w:szCs w:val="22"/>
        </w:rPr>
        <w:t>𝑄</w:t>
      </w:r>
      <w:r w:rsidRPr="0048005F">
        <w:rPr>
          <w:rFonts w:ascii="CambriaMath" w:hAnsi="CambriaMath"/>
          <w:position w:val="-4"/>
          <w:sz w:val="16"/>
          <w:szCs w:val="16"/>
        </w:rPr>
        <w:t xml:space="preserve">1 </w:t>
      </w:r>
      <w:r w:rsidRPr="0048005F">
        <w:rPr>
          <w:rFonts w:ascii="Calibri" w:hAnsi="Calibri"/>
          <w:sz w:val="22"/>
          <w:szCs w:val="22"/>
        </w:rPr>
        <w:t xml:space="preserve">– </w:t>
      </w:r>
      <w:proofErr w:type="spellStart"/>
      <w:r w:rsidRPr="0048005F">
        <w:rPr>
          <w:rFonts w:ascii="Calibri" w:hAnsi="Calibri"/>
          <w:sz w:val="22"/>
          <w:szCs w:val="22"/>
        </w:rPr>
        <w:t>первыи</w:t>
      </w:r>
      <w:proofErr w:type="spellEnd"/>
      <w:r w:rsidRPr="0048005F">
        <w:rPr>
          <w:rFonts w:ascii="Calibri" w:hAnsi="Calibri"/>
          <w:sz w:val="22"/>
          <w:szCs w:val="22"/>
        </w:rPr>
        <w:t xml:space="preserve">̆ квартиль, </w:t>
      </w:r>
      <w:r w:rsidRPr="0048005F">
        <w:rPr>
          <w:rFonts w:ascii="Cambria Math" w:hAnsi="Cambria Math" w:cs="Cambria Math"/>
          <w:sz w:val="22"/>
          <w:szCs w:val="22"/>
        </w:rPr>
        <w:t>𝑄</w:t>
      </w:r>
      <w:r w:rsidRPr="0048005F">
        <w:rPr>
          <w:rFonts w:ascii="CambriaMath" w:hAnsi="CambriaMath"/>
          <w:position w:val="-4"/>
          <w:sz w:val="16"/>
          <w:szCs w:val="16"/>
        </w:rPr>
        <w:t xml:space="preserve">3 </w:t>
      </w:r>
      <w:r w:rsidRPr="0048005F">
        <w:rPr>
          <w:rFonts w:ascii="Calibri" w:hAnsi="Calibri"/>
          <w:sz w:val="22"/>
          <w:szCs w:val="22"/>
        </w:rPr>
        <w:t xml:space="preserve">– </w:t>
      </w:r>
      <w:proofErr w:type="spellStart"/>
      <w:r w:rsidRPr="0048005F">
        <w:rPr>
          <w:rFonts w:ascii="Calibri" w:hAnsi="Calibri"/>
          <w:sz w:val="22"/>
          <w:szCs w:val="22"/>
        </w:rPr>
        <w:t>третии</w:t>
      </w:r>
      <w:proofErr w:type="spellEnd"/>
      <w:r w:rsidRPr="0048005F">
        <w:rPr>
          <w:rFonts w:ascii="Calibri" w:hAnsi="Calibri"/>
          <w:sz w:val="22"/>
          <w:szCs w:val="22"/>
        </w:rPr>
        <w:t xml:space="preserve">̆ квартиль. </w:t>
      </w:r>
    </w:p>
    <w:p w:rsidR="0048005F" w:rsidRDefault="0048005F" w:rsidP="0048005F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48005F">
        <w:rPr>
          <w:rFonts w:ascii="Calibri" w:hAnsi="Calibri"/>
          <w:sz w:val="22"/>
          <w:szCs w:val="22"/>
        </w:rPr>
        <w:t xml:space="preserve">Данные, выходящие за границы усов (выбросы), отображаются на графике в виде маленьких кружков. </w:t>
      </w:r>
    </w:p>
    <w:p w:rsidR="0048005F" w:rsidRDefault="0048005F" w:rsidP="0048005F">
      <w:pPr>
        <w:pStyle w:val="3"/>
      </w:pPr>
      <w:bookmarkStart w:id="11" w:name="_Toc37967313"/>
      <w:r>
        <w:t>Теоретическая вероятность выбросов</w:t>
      </w:r>
      <w:bookmarkEnd w:id="11"/>
    </w:p>
    <w:p w:rsidR="0048005F" w:rsidRPr="0048005F" w:rsidRDefault="0048005F" w:rsidP="0048005F">
      <w:pPr>
        <w:spacing w:before="100" w:beforeAutospacing="1" w:after="100" w:afterAutospacing="1"/>
      </w:pPr>
      <w:r w:rsidRPr="0048005F">
        <w:rPr>
          <w:rFonts w:ascii="Calibri" w:hAnsi="Calibri"/>
          <w:sz w:val="22"/>
          <w:szCs w:val="22"/>
        </w:rPr>
        <w:t xml:space="preserve">Зная, </w:t>
      </w:r>
      <w:proofErr w:type="spellStart"/>
      <w:r w:rsidRPr="0048005F">
        <w:rPr>
          <w:rFonts w:ascii="Calibri" w:hAnsi="Calibri"/>
          <w:sz w:val="22"/>
          <w:szCs w:val="22"/>
        </w:rPr>
        <w:t>первыи</w:t>
      </w:r>
      <w:proofErr w:type="spellEnd"/>
      <w:r w:rsidRPr="0048005F">
        <w:rPr>
          <w:rFonts w:ascii="Calibri" w:hAnsi="Calibri"/>
          <w:sz w:val="22"/>
          <w:szCs w:val="22"/>
        </w:rPr>
        <w:t xml:space="preserve">̆ и </w:t>
      </w:r>
      <w:proofErr w:type="spellStart"/>
      <w:r w:rsidRPr="0048005F">
        <w:rPr>
          <w:rFonts w:ascii="Calibri" w:hAnsi="Calibri"/>
          <w:sz w:val="22"/>
          <w:szCs w:val="22"/>
        </w:rPr>
        <w:t>третии</w:t>
      </w:r>
      <w:proofErr w:type="spellEnd"/>
      <w:r w:rsidRPr="0048005F">
        <w:rPr>
          <w:rFonts w:ascii="Calibri" w:hAnsi="Calibri"/>
          <w:sz w:val="22"/>
          <w:szCs w:val="22"/>
        </w:rPr>
        <w:t>̆ квартили по формуле (15) можно вычислить теоретически нижнюю и верхнюю границы уса (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 Math" w:hAnsi="Cambria Math" w:cs="Cambria Math"/>
          <w:position w:val="8"/>
          <w:sz w:val="16"/>
          <w:szCs w:val="16"/>
        </w:rPr>
        <w:t>𝑇</w:t>
      </w:r>
      <w:r w:rsidRPr="0048005F">
        <w:rPr>
          <w:rFonts w:ascii="CambriaMath" w:hAnsi="CambriaMath"/>
          <w:position w:val="8"/>
          <w:sz w:val="16"/>
          <w:szCs w:val="16"/>
        </w:rPr>
        <w:t xml:space="preserve"> </w:t>
      </w:r>
      <w:r w:rsidRPr="0048005F">
        <w:rPr>
          <w:rFonts w:ascii="Calibri" w:hAnsi="Calibri"/>
          <w:sz w:val="22"/>
          <w:szCs w:val="22"/>
        </w:rPr>
        <w:t xml:space="preserve">и 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 Math" w:hAnsi="Cambria Math" w:cs="Cambria Math"/>
          <w:position w:val="8"/>
          <w:sz w:val="16"/>
          <w:szCs w:val="16"/>
        </w:rPr>
        <w:t>𝑇</w:t>
      </w:r>
      <w:r w:rsidRPr="0048005F">
        <w:rPr>
          <w:rFonts w:ascii="CambriaMath" w:hAnsi="CambriaMath"/>
          <w:position w:val="8"/>
          <w:sz w:val="16"/>
          <w:szCs w:val="16"/>
        </w:rPr>
        <w:t xml:space="preserve"> </w:t>
      </w:r>
      <w:r w:rsidRPr="0048005F">
        <w:rPr>
          <w:rFonts w:ascii="Calibri" w:hAnsi="Calibri"/>
          <w:sz w:val="22"/>
          <w:szCs w:val="22"/>
        </w:rPr>
        <w:t xml:space="preserve">соответственно). Выбросами считаются такие величины x, что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48005F" w:rsidTr="001D751A">
        <w:tc>
          <w:tcPr>
            <w:tcW w:w="5665" w:type="dxa"/>
          </w:tcPr>
          <w:p w:rsidR="0048005F" w:rsidRPr="0048005F" w:rsidRDefault="00284752" w:rsidP="0048005F">
            <w:pPr>
              <w:pStyle w:val="a6"/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x&gt;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3674" w:type="dxa"/>
            <w:vAlign w:val="center"/>
          </w:tcPr>
          <w:p w:rsidR="0048005F" w:rsidRPr="0048005F" w:rsidRDefault="0048005F" w:rsidP="0048005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7</w:t>
              </w:r>
            </w:fldSimple>
            <w:r>
              <w:rPr>
                <w:lang w:val="en-US"/>
              </w:rPr>
              <w:t>)</w:t>
            </w:r>
          </w:p>
        </w:tc>
      </w:tr>
    </w:tbl>
    <w:p w:rsidR="0048005F" w:rsidRPr="0048005F" w:rsidRDefault="0048005F" w:rsidP="0048005F">
      <w:pPr>
        <w:spacing w:before="100" w:beforeAutospacing="1" w:after="100" w:afterAutospacing="1"/>
      </w:pPr>
      <w:r w:rsidRPr="0048005F">
        <w:rPr>
          <w:rFonts w:ascii="Calibri" w:hAnsi="Calibri"/>
          <w:sz w:val="22"/>
          <w:szCs w:val="22"/>
        </w:rPr>
        <w:t xml:space="preserve">Теоретическая вероятность выбросов для непрерывных распределений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48005F" w:rsidTr="001D751A">
        <w:tc>
          <w:tcPr>
            <w:tcW w:w="4669" w:type="dxa"/>
          </w:tcPr>
          <w:p w:rsidR="0048005F" w:rsidRDefault="0048005F" w:rsidP="0048005F">
            <w:pPr>
              <w:pStyle w:val="a6"/>
            </w:pPr>
            <w:r w:rsidRPr="0048005F">
              <w:rPr>
                <w:rFonts w:ascii="Cambria Math" w:hAnsi="Cambria Math" w:cs="Cambria Math"/>
                <w:sz w:val="20"/>
                <w:szCs w:val="20"/>
              </w:rPr>
              <w:t>𝑃</w:t>
            </w:r>
            <w:r w:rsidRPr="0048005F"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 w:rsidRPr="0048005F">
              <w:rPr>
                <w:rFonts w:ascii="CambriaMath" w:hAnsi="CambriaMath"/>
                <w:position w:val="8"/>
                <w:sz w:val="14"/>
                <w:szCs w:val="14"/>
              </w:rPr>
              <w:t xml:space="preserve"> </w:t>
            </w:r>
            <w:r w:rsidRPr="0048005F">
              <w:rPr>
                <w:rFonts w:ascii="CambriaMath" w:hAnsi="CambriaMath"/>
                <w:sz w:val="20"/>
                <w:szCs w:val="20"/>
              </w:rPr>
              <w:t xml:space="preserve">= </w:t>
            </w:r>
            <w:proofErr w:type="gramStart"/>
            <w:r w:rsidRPr="0048005F">
              <w:rPr>
                <w:rFonts w:ascii="Cambria Math" w:hAnsi="Cambria Math" w:cs="Cambria Math"/>
                <w:sz w:val="20"/>
                <w:szCs w:val="20"/>
              </w:rPr>
              <w:t>𝑃</w:t>
            </w:r>
            <w:r w:rsidRPr="0048005F">
              <w:rPr>
                <w:rFonts w:ascii="CambriaMath" w:hAnsi="CambriaMath"/>
                <w:sz w:val="20"/>
                <w:szCs w:val="20"/>
              </w:rPr>
              <w:t>(</w:t>
            </w:r>
            <w:proofErr w:type="gramEnd"/>
            <w:r w:rsidRPr="0048005F">
              <w:rPr>
                <w:rFonts w:ascii="Cambria Math" w:hAnsi="Cambria Math" w:cs="Cambria Math"/>
                <w:sz w:val="20"/>
                <w:szCs w:val="20"/>
              </w:rPr>
              <w:t>𝑥</w:t>
            </w:r>
            <w:r w:rsidRPr="0048005F">
              <w:rPr>
                <w:rFonts w:ascii="CambriaMath" w:hAnsi="CambriaMath"/>
                <w:sz w:val="20"/>
                <w:szCs w:val="20"/>
              </w:rPr>
              <w:t xml:space="preserve"> &lt; 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48005F"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 w:rsidRPr="0048005F">
              <w:rPr>
                <w:rFonts w:ascii="CambriaMath" w:hAnsi="CambriaMath"/>
                <w:sz w:val="20"/>
                <w:szCs w:val="20"/>
              </w:rPr>
              <w:t xml:space="preserve">)+ 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𝑃</w:t>
            </w:r>
            <w:r w:rsidRPr="0048005F">
              <w:rPr>
                <w:rFonts w:ascii="CambriaMath" w:hAnsi="CambriaMath"/>
                <w:sz w:val="20"/>
                <w:szCs w:val="20"/>
              </w:rPr>
              <w:t>(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𝑥</w:t>
            </w:r>
            <w:r w:rsidRPr="0048005F">
              <w:rPr>
                <w:rFonts w:ascii="CambriaMath" w:hAnsi="CambriaMath"/>
                <w:sz w:val="20"/>
                <w:szCs w:val="20"/>
              </w:rPr>
              <w:t>&gt;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48005F"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 w:rsidRPr="0048005F">
              <w:rPr>
                <w:rFonts w:ascii="CambriaMath" w:hAnsi="CambriaMath"/>
                <w:sz w:val="20"/>
                <w:szCs w:val="20"/>
              </w:rPr>
              <w:t xml:space="preserve">) = 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48005F">
              <w:rPr>
                <w:rFonts w:ascii="CambriaMath" w:hAnsi="CambriaMath"/>
                <w:sz w:val="20"/>
                <w:szCs w:val="20"/>
              </w:rPr>
              <w:t>(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48005F"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 w:rsidRPr="0048005F">
              <w:rPr>
                <w:rFonts w:ascii="CambriaMath" w:hAnsi="CambriaMath"/>
                <w:sz w:val="20"/>
                <w:szCs w:val="20"/>
              </w:rPr>
              <w:t xml:space="preserve">) + (1 − 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48005F">
              <w:rPr>
                <w:rFonts w:ascii="CambriaMath" w:hAnsi="CambriaMath"/>
                <w:sz w:val="20"/>
                <w:szCs w:val="20"/>
              </w:rPr>
              <w:t>(</w:t>
            </w:r>
            <w:r w:rsidRPr="0048005F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48005F"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 w:rsidRPr="0048005F">
              <w:rPr>
                <w:rFonts w:ascii="CambriaMath" w:hAnsi="CambriaMath"/>
                <w:sz w:val="20"/>
                <w:szCs w:val="20"/>
              </w:rPr>
              <w:t>)),</w:t>
            </w:r>
          </w:p>
        </w:tc>
        <w:tc>
          <w:tcPr>
            <w:tcW w:w="4670" w:type="dxa"/>
            <w:vAlign w:val="center"/>
          </w:tcPr>
          <w:p w:rsidR="0048005F" w:rsidRPr="0048005F" w:rsidRDefault="0048005F" w:rsidP="0048005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8</w:t>
              </w:r>
            </w:fldSimple>
            <w:r>
              <w:rPr>
                <w:lang w:val="en-US"/>
              </w:rPr>
              <w:t>)</w:t>
            </w:r>
          </w:p>
        </w:tc>
      </w:tr>
    </w:tbl>
    <w:p w:rsidR="0048005F" w:rsidRPr="0048005F" w:rsidRDefault="0048005F" w:rsidP="0048005F">
      <w:pPr>
        <w:spacing w:before="100" w:beforeAutospacing="1" w:after="100" w:afterAutospacing="1"/>
      </w:pPr>
      <w:r w:rsidRPr="0048005F">
        <w:rPr>
          <w:rFonts w:ascii="Calibri" w:hAnsi="Calibri"/>
          <w:sz w:val="22"/>
          <w:szCs w:val="22"/>
        </w:rPr>
        <w:t xml:space="preserve">где </w:t>
      </w:r>
      <w:r w:rsidRPr="0048005F">
        <w:rPr>
          <w:rFonts w:ascii="Cambria Math" w:hAnsi="Cambria Math" w:cs="Cambria Math"/>
          <w:sz w:val="22"/>
          <w:szCs w:val="22"/>
        </w:rPr>
        <w:t>𝐹</w:t>
      </w:r>
      <w:r w:rsidRPr="0048005F">
        <w:rPr>
          <w:rFonts w:ascii="CambriaMath" w:hAnsi="CambriaMath"/>
          <w:sz w:val="22"/>
          <w:szCs w:val="22"/>
        </w:rPr>
        <w:t>(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sz w:val="22"/>
          <w:szCs w:val="22"/>
        </w:rPr>
        <w:t xml:space="preserve">) = </w:t>
      </w:r>
      <w:r w:rsidRPr="0048005F">
        <w:rPr>
          <w:rFonts w:ascii="Cambria Math" w:hAnsi="Cambria Math" w:cs="Cambria Math"/>
          <w:sz w:val="22"/>
          <w:szCs w:val="22"/>
        </w:rPr>
        <w:t>𝑃</w:t>
      </w:r>
      <w:r w:rsidRPr="0048005F">
        <w:rPr>
          <w:rFonts w:ascii="CambriaMath" w:hAnsi="CambriaMath"/>
          <w:sz w:val="22"/>
          <w:szCs w:val="22"/>
        </w:rPr>
        <w:t xml:space="preserve"> (</w:t>
      </w:r>
      <w:r w:rsidRPr="0048005F">
        <w:rPr>
          <w:rFonts w:ascii="Cambria Math" w:hAnsi="Cambria Math" w:cs="Cambria Math"/>
          <w:sz w:val="22"/>
          <w:szCs w:val="22"/>
        </w:rPr>
        <w:t>𝑥</w:t>
      </w:r>
      <w:r w:rsidRPr="0048005F">
        <w:rPr>
          <w:rFonts w:ascii="CambriaMath" w:hAnsi="CambriaMath"/>
          <w:sz w:val="22"/>
          <w:szCs w:val="22"/>
        </w:rPr>
        <w:t xml:space="preserve"> ≤ 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sz w:val="22"/>
          <w:szCs w:val="22"/>
        </w:rPr>
        <w:t xml:space="preserve">) </w:t>
      </w:r>
      <w:r w:rsidRPr="0048005F">
        <w:rPr>
          <w:rFonts w:ascii="Calibri" w:hAnsi="Calibri"/>
          <w:sz w:val="22"/>
          <w:szCs w:val="22"/>
        </w:rPr>
        <w:t>– функция распределения</w:t>
      </w:r>
    </w:p>
    <w:p w:rsidR="0048005F" w:rsidRPr="0048005F" w:rsidRDefault="0048005F" w:rsidP="0048005F">
      <w:pPr>
        <w:spacing w:before="100" w:beforeAutospacing="1" w:after="100" w:afterAutospacing="1"/>
      </w:pPr>
      <w:r w:rsidRPr="0048005F">
        <w:rPr>
          <w:rFonts w:ascii="Calibri" w:hAnsi="Calibri"/>
          <w:sz w:val="22"/>
          <w:szCs w:val="22"/>
        </w:rPr>
        <w:t xml:space="preserve">Теоретическая вероятность выбросов для дискретных распределений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48005F" w:rsidTr="001D751A">
        <w:tc>
          <w:tcPr>
            <w:tcW w:w="5240" w:type="dxa"/>
          </w:tcPr>
          <w:p w:rsidR="0048005F" w:rsidRDefault="0048005F" w:rsidP="0048005F">
            <w:pPr>
              <w:pStyle w:val="a6"/>
            </w:pPr>
            <w:r>
              <w:rPr>
                <w:rFonts w:ascii="Cambria Math" w:hAnsi="Cambria Math" w:cs="Cambria Math"/>
                <w:sz w:val="20"/>
                <w:szCs w:val="20"/>
              </w:rPr>
              <w:t>𝑃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position w:val="8"/>
                <w:sz w:val="14"/>
                <w:szCs w:val="14"/>
              </w:rPr>
              <w:t xml:space="preserve"> </w:t>
            </w:r>
            <w:r>
              <w:rPr>
                <w:rFonts w:ascii="CambriaMath" w:hAnsi="CambriaMath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Cambria Math" w:hAnsi="Cambria Math" w:cs="Cambria Math"/>
                <w:sz w:val="20"/>
                <w:szCs w:val="20"/>
              </w:rPr>
              <w:t>𝑃</w:t>
            </w:r>
            <w:r>
              <w:rPr>
                <w:rFonts w:ascii="CambriaMath" w:hAnsi="CambriaMath"/>
                <w:sz w:val="20"/>
                <w:szCs w:val="20"/>
              </w:rPr>
              <w:t>(</w:t>
            </w:r>
            <w:proofErr w:type="gramEnd"/>
            <w:r>
              <w:rPr>
                <w:rFonts w:ascii="Cambria Math" w:hAnsi="Cambria Math" w:cs="Cambria Math"/>
                <w:sz w:val="20"/>
                <w:szCs w:val="20"/>
              </w:rPr>
              <w:t>𝑥</w:t>
            </w:r>
            <w:r>
              <w:rPr>
                <w:rFonts w:ascii="CambriaMath" w:hAnsi="CambriaMath"/>
                <w:sz w:val="20"/>
                <w:szCs w:val="20"/>
              </w:rPr>
              <w:t xml:space="preserve"> &lt; </w:t>
            </w:r>
            <w:r>
              <w:rPr>
                <w:rFonts w:ascii="Cambria Math" w:hAnsi="Cambria Math" w:cs="Cambria Math"/>
                <w:sz w:val="20"/>
                <w:szCs w:val="20"/>
              </w:rPr>
              <w:t>𝑋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sz w:val="20"/>
                <w:szCs w:val="20"/>
              </w:rPr>
              <w:t xml:space="preserve">)+ </w:t>
            </w:r>
            <w:r>
              <w:rPr>
                <w:rFonts w:ascii="Cambria Math" w:hAnsi="Cambria Math" w:cs="Cambria Math"/>
                <w:sz w:val="20"/>
                <w:szCs w:val="20"/>
              </w:rPr>
              <w:t>𝑃</w:t>
            </w:r>
            <w:r>
              <w:rPr>
                <w:rFonts w:ascii="CambriaMath" w:hAnsi="CambriaMath"/>
                <w:sz w:val="20"/>
                <w:szCs w:val="20"/>
              </w:rPr>
              <w:t>(</w:t>
            </w:r>
            <w:r>
              <w:rPr>
                <w:rFonts w:ascii="Cambria Math" w:hAnsi="Cambria Math" w:cs="Cambria Math"/>
                <w:sz w:val="20"/>
                <w:szCs w:val="20"/>
              </w:rPr>
              <w:t>𝑥</w:t>
            </w:r>
            <w:r>
              <w:rPr>
                <w:rFonts w:ascii="CambriaMath" w:hAnsi="CambriaMath"/>
                <w:sz w:val="20"/>
                <w:szCs w:val="20"/>
              </w:rPr>
              <w:t xml:space="preserve">&gt; </w:t>
            </w:r>
            <w:r>
              <w:rPr>
                <w:rFonts w:ascii="Cambria Math" w:hAnsi="Cambria Math" w:cs="Cambria Math"/>
                <w:sz w:val="20"/>
                <w:szCs w:val="20"/>
              </w:rPr>
              <w:t>𝑋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sz w:val="20"/>
                <w:szCs w:val="20"/>
              </w:rPr>
              <w:t>) = (</w:t>
            </w:r>
            <w:r>
              <w:rPr>
                <w:rFonts w:ascii="Cambria Math" w:hAnsi="Cambria Math" w:cs="Cambria Math"/>
                <w:sz w:val="20"/>
                <w:szCs w:val="20"/>
              </w:rPr>
              <w:t>𝐹</w:t>
            </w:r>
            <w:r>
              <w:rPr>
                <w:rFonts w:ascii="CambriaMath" w:hAnsi="CambriaMath"/>
                <w:sz w:val="20"/>
                <w:szCs w:val="20"/>
              </w:rPr>
              <w:t>(</w:t>
            </w:r>
            <w:r>
              <w:rPr>
                <w:rFonts w:ascii="Cambria Math" w:hAnsi="Cambria Math" w:cs="Cambria Math"/>
                <w:sz w:val="20"/>
                <w:szCs w:val="20"/>
              </w:rPr>
              <w:t>𝑋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sz w:val="20"/>
                <w:szCs w:val="20"/>
              </w:rPr>
              <w:t xml:space="preserve">) − </w:t>
            </w:r>
            <w:r>
              <w:rPr>
                <w:rFonts w:ascii="Cambria Math" w:hAnsi="Cambria Math" w:cs="Cambria Math"/>
                <w:sz w:val="20"/>
                <w:szCs w:val="20"/>
              </w:rPr>
              <w:t>𝑃</w:t>
            </w:r>
            <w:r>
              <w:rPr>
                <w:rFonts w:ascii="CambriaMath" w:hAnsi="CambriaMath"/>
                <w:sz w:val="20"/>
                <w:szCs w:val="20"/>
              </w:rPr>
              <w:t>(</w:t>
            </w:r>
            <w:r>
              <w:rPr>
                <w:rFonts w:ascii="Cambria Math" w:hAnsi="Cambria Math" w:cs="Cambria Math"/>
                <w:sz w:val="20"/>
                <w:szCs w:val="20"/>
              </w:rPr>
              <w:t>𝑥</w:t>
            </w:r>
            <w:r>
              <w:rPr>
                <w:rFonts w:ascii="CambriaMath" w:hAnsi="CambriaMath"/>
                <w:sz w:val="20"/>
                <w:szCs w:val="20"/>
              </w:rPr>
              <w:t>=</w:t>
            </w:r>
            <w:r>
              <w:rPr>
                <w:rFonts w:ascii="Cambria Math" w:hAnsi="Cambria Math" w:cs="Cambria Math"/>
                <w:sz w:val="20"/>
                <w:szCs w:val="20"/>
              </w:rPr>
              <w:t>𝑋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sz w:val="20"/>
                <w:szCs w:val="20"/>
              </w:rPr>
              <w:t xml:space="preserve">) + (1 − </w:t>
            </w:r>
            <w:r>
              <w:rPr>
                <w:rFonts w:ascii="Cambria Math" w:hAnsi="Cambria Math" w:cs="Cambria Math"/>
                <w:sz w:val="20"/>
                <w:szCs w:val="20"/>
              </w:rPr>
              <w:t>𝐹</w:t>
            </w:r>
            <w:r>
              <w:rPr>
                <w:rFonts w:ascii="CambriaMath" w:hAnsi="CambriaMath"/>
                <w:sz w:val="20"/>
                <w:szCs w:val="20"/>
              </w:rPr>
              <w:t>(</w:t>
            </w:r>
            <w:r>
              <w:rPr>
                <w:rFonts w:ascii="Cambria Math" w:hAnsi="Cambria Math" w:cs="Cambria Math"/>
                <w:sz w:val="20"/>
                <w:szCs w:val="20"/>
              </w:rPr>
              <w:t>𝑋</w:t>
            </w:r>
            <w:r>
              <w:rPr>
                <w:rFonts w:ascii="Cambria Math" w:hAnsi="Cambria Math" w:cs="Cambria Math"/>
                <w:position w:val="8"/>
                <w:sz w:val="14"/>
                <w:szCs w:val="14"/>
              </w:rPr>
              <w:t>𝑇</w:t>
            </w:r>
            <w:r>
              <w:rPr>
                <w:rFonts w:ascii="CambriaMath" w:hAnsi="CambriaMath"/>
                <w:sz w:val="20"/>
                <w:szCs w:val="20"/>
              </w:rPr>
              <w:t xml:space="preserve">)), </w:t>
            </w:r>
          </w:p>
        </w:tc>
        <w:tc>
          <w:tcPr>
            <w:tcW w:w="4099" w:type="dxa"/>
            <w:vAlign w:val="center"/>
          </w:tcPr>
          <w:p w:rsidR="0048005F" w:rsidRPr="0048005F" w:rsidRDefault="0048005F" w:rsidP="0048005F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9</w:t>
              </w:r>
            </w:fldSimple>
            <w:r>
              <w:rPr>
                <w:lang w:val="en-US"/>
              </w:rPr>
              <w:t>)</w:t>
            </w:r>
          </w:p>
        </w:tc>
      </w:tr>
    </w:tbl>
    <w:p w:rsidR="0048005F" w:rsidRPr="0048005F" w:rsidRDefault="0048005F" w:rsidP="0048005F">
      <w:pPr>
        <w:spacing w:before="100" w:beforeAutospacing="1" w:after="100" w:afterAutospacing="1"/>
      </w:pPr>
      <w:r w:rsidRPr="0048005F">
        <w:rPr>
          <w:rFonts w:ascii="Calibri" w:hAnsi="Calibri"/>
          <w:sz w:val="22"/>
          <w:szCs w:val="22"/>
        </w:rPr>
        <w:t xml:space="preserve">где </w:t>
      </w:r>
      <w:r w:rsidRPr="0048005F">
        <w:rPr>
          <w:rFonts w:ascii="Cambria Math" w:hAnsi="Cambria Math" w:cs="Cambria Math"/>
          <w:sz w:val="22"/>
          <w:szCs w:val="22"/>
        </w:rPr>
        <w:t>𝐹</w:t>
      </w:r>
      <w:r w:rsidRPr="0048005F">
        <w:rPr>
          <w:rFonts w:ascii="CambriaMath" w:hAnsi="CambriaMath"/>
          <w:sz w:val="22"/>
          <w:szCs w:val="22"/>
        </w:rPr>
        <w:t>(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sz w:val="22"/>
          <w:szCs w:val="22"/>
        </w:rPr>
        <w:t xml:space="preserve">) = </w:t>
      </w:r>
      <w:r w:rsidRPr="0048005F">
        <w:rPr>
          <w:rFonts w:ascii="Cambria Math" w:hAnsi="Cambria Math" w:cs="Cambria Math"/>
          <w:sz w:val="22"/>
          <w:szCs w:val="22"/>
        </w:rPr>
        <w:t>𝑃</w:t>
      </w:r>
      <w:r w:rsidRPr="0048005F">
        <w:rPr>
          <w:rFonts w:ascii="CambriaMath" w:hAnsi="CambriaMath"/>
          <w:sz w:val="22"/>
          <w:szCs w:val="22"/>
        </w:rPr>
        <w:t xml:space="preserve"> (</w:t>
      </w:r>
      <w:r w:rsidRPr="0048005F">
        <w:rPr>
          <w:rFonts w:ascii="Cambria Math" w:hAnsi="Cambria Math" w:cs="Cambria Math"/>
          <w:sz w:val="22"/>
          <w:szCs w:val="22"/>
        </w:rPr>
        <w:t>𝑥</w:t>
      </w:r>
      <w:r w:rsidRPr="0048005F">
        <w:rPr>
          <w:rFonts w:ascii="CambriaMath" w:hAnsi="CambriaMath"/>
          <w:sz w:val="22"/>
          <w:szCs w:val="22"/>
        </w:rPr>
        <w:t xml:space="preserve"> ≤ </w:t>
      </w:r>
      <w:r w:rsidRPr="0048005F">
        <w:rPr>
          <w:rFonts w:ascii="Cambria Math" w:hAnsi="Cambria Math" w:cs="Cambria Math"/>
          <w:sz w:val="22"/>
          <w:szCs w:val="22"/>
        </w:rPr>
        <w:t>𝑋</w:t>
      </w:r>
      <w:r w:rsidRPr="0048005F">
        <w:rPr>
          <w:rFonts w:ascii="CambriaMath" w:hAnsi="CambriaMath"/>
          <w:sz w:val="22"/>
          <w:szCs w:val="22"/>
        </w:rPr>
        <w:t xml:space="preserve">) </w:t>
      </w:r>
      <w:r w:rsidRPr="0048005F">
        <w:rPr>
          <w:rFonts w:ascii="Calibri" w:hAnsi="Calibri"/>
          <w:sz w:val="22"/>
          <w:szCs w:val="22"/>
        </w:rPr>
        <w:t xml:space="preserve">– функция распределения </w:t>
      </w:r>
    </w:p>
    <w:p w:rsidR="00520341" w:rsidRDefault="00520341" w:rsidP="00520341">
      <w:pPr>
        <w:pStyle w:val="1"/>
      </w:pPr>
      <w:bookmarkStart w:id="12" w:name="_Toc37946758"/>
      <w:bookmarkStart w:id="13" w:name="_Toc37967314"/>
      <w:r>
        <w:t>Реализация</w:t>
      </w:r>
      <w:bookmarkEnd w:id="12"/>
      <w:bookmarkEnd w:id="13"/>
    </w:p>
    <w:p w:rsidR="00520341" w:rsidRDefault="00520341" w:rsidP="00520341">
      <w:r>
        <w:t xml:space="preserve">Лабораторная работа выполнена на языке программирования </w:t>
      </w:r>
      <w:proofErr w:type="spellStart"/>
      <w:r>
        <w:t>python</w:t>
      </w:r>
      <w:proofErr w:type="spellEnd"/>
      <w:r>
        <w:t xml:space="preserve"> 3 с использованием</w:t>
      </w:r>
    </w:p>
    <w:p w:rsidR="00520341" w:rsidRDefault="00520341" w:rsidP="00520341">
      <w:pPr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библиотек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numpy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код программы представлен в приложении</w:t>
      </w:r>
    </w:p>
    <w:p w:rsidR="00520341" w:rsidRDefault="00520341" w:rsidP="00520341">
      <w:pPr>
        <w:pStyle w:val="1"/>
      </w:pPr>
      <w:bookmarkStart w:id="14" w:name="_Toc37946762"/>
      <w:bookmarkStart w:id="15" w:name="_Toc37967315"/>
      <w:r>
        <w:t>Приложение</w:t>
      </w:r>
      <w:bookmarkEnd w:id="14"/>
      <w:bookmarkEnd w:id="15"/>
    </w:p>
    <w:p w:rsidR="00520341" w:rsidRDefault="00520341" w:rsidP="00520341">
      <w:pPr>
        <w:rPr>
          <w:lang w:eastAsia="en-US"/>
        </w:rPr>
      </w:pPr>
      <w:r>
        <w:rPr>
          <w:lang w:eastAsia="en-US"/>
        </w:rPr>
        <w:t xml:space="preserve">Ссылка на </w:t>
      </w:r>
      <w:proofErr w:type="spellStart"/>
      <w:r>
        <w:rPr>
          <w:lang w:val="en-US" w:eastAsia="en-US"/>
        </w:rPr>
        <w:t>github</w:t>
      </w:r>
      <w:proofErr w:type="spellEnd"/>
      <w:r w:rsidRPr="00A41CE4">
        <w:rPr>
          <w:lang w:eastAsia="en-US"/>
        </w:rPr>
        <w:t xml:space="preserve"> - </w:t>
      </w:r>
      <w:hyperlink r:id="rId8" w:history="1">
        <w:r w:rsidRPr="00472961">
          <w:rPr>
            <w:rStyle w:val="ac"/>
            <w:lang w:val="en-US" w:eastAsia="en-US"/>
          </w:rPr>
          <w:t>https</w:t>
        </w:r>
        <w:r w:rsidRPr="00472961">
          <w:rPr>
            <w:rStyle w:val="ac"/>
            <w:lang w:eastAsia="en-US"/>
          </w:rPr>
          <w:t>://</w:t>
        </w:r>
        <w:proofErr w:type="spellStart"/>
        <w:r w:rsidRPr="00472961">
          <w:rPr>
            <w:rStyle w:val="ac"/>
            <w:lang w:val="en-US" w:eastAsia="en-US"/>
          </w:rPr>
          <w:t>github</w:t>
        </w:r>
        <w:proofErr w:type="spellEnd"/>
        <w:r w:rsidRPr="00472961">
          <w:rPr>
            <w:rStyle w:val="ac"/>
            <w:lang w:eastAsia="en-US"/>
          </w:rPr>
          <w:t>.</w:t>
        </w:r>
        <w:r w:rsidRPr="00472961">
          <w:rPr>
            <w:rStyle w:val="ac"/>
            <w:lang w:val="en-US" w:eastAsia="en-US"/>
          </w:rPr>
          <w:t>com</w:t>
        </w:r>
        <w:r w:rsidRPr="00472961">
          <w:rPr>
            <w:rStyle w:val="ac"/>
            <w:lang w:eastAsia="en-US"/>
          </w:rPr>
          <w:t>/</w:t>
        </w:r>
        <w:proofErr w:type="spellStart"/>
        <w:r w:rsidRPr="00472961">
          <w:rPr>
            <w:rStyle w:val="ac"/>
            <w:lang w:val="en-US" w:eastAsia="en-US"/>
          </w:rPr>
          <w:t>markporoshin</w:t>
        </w:r>
        <w:proofErr w:type="spellEnd"/>
        <w:r w:rsidRPr="00472961">
          <w:rPr>
            <w:rStyle w:val="ac"/>
            <w:lang w:eastAsia="en-US"/>
          </w:rPr>
          <w:t>/</w:t>
        </w:r>
        <w:proofErr w:type="spellStart"/>
        <w:r w:rsidRPr="00472961">
          <w:rPr>
            <w:rStyle w:val="ac"/>
            <w:lang w:val="en-US" w:eastAsia="en-US"/>
          </w:rPr>
          <w:t>mathstat</w:t>
        </w:r>
        <w:proofErr w:type="spellEnd"/>
        <w:r w:rsidRPr="00472961">
          <w:rPr>
            <w:rStyle w:val="ac"/>
            <w:lang w:eastAsia="en-US"/>
          </w:rPr>
          <w:t>/</w:t>
        </w:r>
        <w:r w:rsidRPr="00472961">
          <w:rPr>
            <w:rStyle w:val="ac"/>
            <w:lang w:val="en-US" w:eastAsia="en-US"/>
          </w:rPr>
          <w:t>tree</w:t>
        </w:r>
        <w:r w:rsidRPr="00472961">
          <w:rPr>
            <w:rStyle w:val="ac"/>
            <w:lang w:eastAsia="en-US"/>
          </w:rPr>
          <w:t>/</w:t>
        </w:r>
        <w:r w:rsidRPr="00472961">
          <w:rPr>
            <w:rStyle w:val="ac"/>
            <w:lang w:val="en-US" w:eastAsia="en-US"/>
          </w:rPr>
          <w:t>master</w:t>
        </w:r>
        <w:r w:rsidRPr="00472961">
          <w:rPr>
            <w:rStyle w:val="ac"/>
            <w:lang w:eastAsia="en-US"/>
          </w:rPr>
          <w:t>/</w:t>
        </w:r>
        <w:r w:rsidRPr="00472961">
          <w:rPr>
            <w:rStyle w:val="ac"/>
            <w:lang w:val="en-US" w:eastAsia="en-US"/>
          </w:rPr>
          <w:t>lab</w:t>
        </w:r>
        <w:r w:rsidRPr="00472961">
          <w:rPr>
            <w:rStyle w:val="ac"/>
            <w:lang w:eastAsia="en-US"/>
          </w:rPr>
          <w:t>3</w:t>
        </w:r>
      </w:hyperlink>
    </w:p>
    <w:p w:rsidR="00520341" w:rsidRDefault="00520341" w:rsidP="00520341">
      <w:pPr>
        <w:pStyle w:val="1"/>
        <w:rPr>
          <w:lang w:eastAsia="en-US"/>
        </w:rPr>
      </w:pPr>
      <w:bookmarkStart w:id="16" w:name="_Toc37967316"/>
      <w:r>
        <w:rPr>
          <w:lang w:eastAsia="en-US"/>
        </w:rPr>
        <w:lastRenderedPageBreak/>
        <w:t>Результаты</w:t>
      </w:r>
      <w:bookmarkEnd w:id="16"/>
    </w:p>
    <w:p w:rsidR="00274E20" w:rsidRPr="00274E20" w:rsidRDefault="00274E20" w:rsidP="00274E20">
      <w:pPr>
        <w:pStyle w:val="2"/>
        <w:rPr>
          <w:lang w:eastAsia="en-US"/>
        </w:rPr>
      </w:pPr>
      <w:bookmarkStart w:id="17" w:name="_Toc37967317"/>
      <w:r>
        <w:rPr>
          <w:lang w:eastAsia="en-US"/>
        </w:rPr>
        <w:t>Боксплот</w:t>
      </w:r>
      <w:bookmarkEnd w:id="17"/>
    </w:p>
    <w:p w:rsidR="00274E20" w:rsidRDefault="00274E20" w:rsidP="00274E20">
      <w:pPr>
        <w:keepNext/>
      </w:pPr>
      <w:r>
        <w:rPr>
          <w:noProof/>
        </w:rPr>
        <w:drawing>
          <wp:inline distT="0" distB="0" distL="0" distR="0">
            <wp:extent cx="2423347" cy="1911927"/>
            <wp:effectExtent l="0" t="0" r="2540" b="635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16 в 21.33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19" cy="19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97" w:rsidRDefault="00274E20" w:rsidP="00274E20">
      <w:pPr>
        <w:pStyle w:val="a7"/>
        <w:ind w:firstLine="708"/>
      </w:pPr>
      <w:bookmarkStart w:id="18" w:name="_Toc37966108"/>
      <w:r>
        <w:t xml:space="preserve">Картинка </w:t>
      </w:r>
      <w:fldSimple w:instr=" SEQ картинка \* ARABIC ">
        <w:r>
          <w:rPr>
            <w:noProof/>
          </w:rPr>
          <w:t>1</w:t>
        </w:r>
      </w:fldSimple>
      <w:r>
        <w:t>. Нормальное распределение</w:t>
      </w:r>
      <w:bookmarkEnd w:id="18"/>
    </w:p>
    <w:p w:rsidR="00274E20" w:rsidRDefault="00274E20" w:rsidP="00274E20">
      <w:pPr>
        <w:keepNext/>
      </w:pPr>
      <w:r>
        <w:rPr>
          <w:noProof/>
        </w:rPr>
        <w:drawing>
          <wp:inline distT="0" distB="0" distL="0" distR="0">
            <wp:extent cx="2466109" cy="1902932"/>
            <wp:effectExtent l="0" t="0" r="0" b="254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16 в 21.34.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734" cy="19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20" w:rsidRDefault="00274E20" w:rsidP="00274E20">
      <w:pPr>
        <w:pStyle w:val="a7"/>
        <w:ind w:firstLine="708"/>
      </w:pPr>
      <w:bookmarkStart w:id="19" w:name="_Toc37966109"/>
      <w:r>
        <w:t xml:space="preserve">Картинка </w:t>
      </w:r>
      <w:fldSimple w:instr=" SEQ картинка \* ARABIC ">
        <w:r>
          <w:rPr>
            <w:noProof/>
          </w:rPr>
          <w:t>2</w:t>
        </w:r>
      </w:fldSimple>
      <w:r>
        <w:t>. Распределение Пуассона</w:t>
      </w:r>
      <w:bookmarkEnd w:id="19"/>
    </w:p>
    <w:p w:rsidR="00274E20" w:rsidRDefault="00274E20" w:rsidP="00274E20">
      <w:pPr>
        <w:keepNext/>
      </w:pPr>
      <w:r>
        <w:rPr>
          <w:noProof/>
        </w:rPr>
        <w:drawing>
          <wp:inline distT="0" distB="0" distL="0" distR="0">
            <wp:extent cx="2482022" cy="1939636"/>
            <wp:effectExtent l="0" t="0" r="0" b="381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16 в 21.35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747" cy="19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20" w:rsidRDefault="00274E20" w:rsidP="00274E20">
      <w:pPr>
        <w:pStyle w:val="a7"/>
        <w:ind w:firstLine="708"/>
      </w:pPr>
      <w:bookmarkStart w:id="20" w:name="_Toc37966110"/>
      <w:r>
        <w:t xml:space="preserve">Картинка </w:t>
      </w:r>
      <w:fldSimple w:instr=" SEQ картинка \* ARABIC ">
        <w:r>
          <w:rPr>
            <w:noProof/>
          </w:rPr>
          <w:t>3</w:t>
        </w:r>
      </w:fldSimple>
      <w:r>
        <w:t>. Распределение Коши</w:t>
      </w:r>
      <w:bookmarkEnd w:id="20"/>
    </w:p>
    <w:p w:rsidR="00274E20" w:rsidRDefault="00274E20" w:rsidP="00274E20">
      <w:pPr>
        <w:keepNext/>
      </w:pPr>
      <w:r>
        <w:rPr>
          <w:noProof/>
        </w:rPr>
        <w:lastRenderedPageBreak/>
        <w:drawing>
          <wp:inline distT="0" distB="0" distL="0" distR="0">
            <wp:extent cx="2789014" cy="2133600"/>
            <wp:effectExtent l="0" t="0" r="508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16 в 21.36.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086" cy="21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20" w:rsidRDefault="00274E20" w:rsidP="00274E20">
      <w:pPr>
        <w:pStyle w:val="a7"/>
        <w:ind w:firstLine="708"/>
      </w:pPr>
      <w:bookmarkStart w:id="21" w:name="_Toc37966111"/>
      <w:r>
        <w:t xml:space="preserve">Картинка </w:t>
      </w:r>
      <w:fldSimple w:instr=" SEQ картинка \* ARABIC ">
        <w:r>
          <w:rPr>
            <w:noProof/>
          </w:rPr>
          <w:t>4</w:t>
        </w:r>
      </w:fldSimple>
      <w:r>
        <w:t>. Распределение Лапласа</w:t>
      </w:r>
      <w:bookmarkEnd w:id="21"/>
    </w:p>
    <w:p w:rsidR="00274E20" w:rsidRDefault="00274E20" w:rsidP="00274E20">
      <w:pPr>
        <w:keepNext/>
      </w:pPr>
      <w:r>
        <w:rPr>
          <w:noProof/>
        </w:rPr>
        <w:drawing>
          <wp:inline distT="0" distB="0" distL="0" distR="0">
            <wp:extent cx="2715490" cy="2120633"/>
            <wp:effectExtent l="0" t="0" r="2540" b="63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16 в 21.36.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005" cy="21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20" w:rsidRDefault="00274E20" w:rsidP="00274E20">
      <w:pPr>
        <w:pStyle w:val="a7"/>
        <w:ind w:firstLine="708"/>
      </w:pPr>
      <w:bookmarkStart w:id="22" w:name="_Toc37966112"/>
      <w:r>
        <w:t xml:space="preserve">Картинка </w:t>
      </w:r>
      <w:fldSimple w:instr=" SEQ картинка \* ARABIC ">
        <w:r>
          <w:rPr>
            <w:noProof/>
          </w:rPr>
          <w:t>5</w:t>
        </w:r>
      </w:fldSimple>
      <w:r>
        <w:t>. Равномерное распределение</w:t>
      </w:r>
      <w:bookmarkEnd w:id="22"/>
      <w:r>
        <w:t xml:space="preserve"> </w:t>
      </w:r>
    </w:p>
    <w:p w:rsidR="00274E20" w:rsidRDefault="00274E20" w:rsidP="00274E20">
      <w:pPr>
        <w:pStyle w:val="2"/>
      </w:pPr>
      <w:bookmarkStart w:id="23" w:name="_Toc37967318"/>
      <w:r>
        <w:t>Доля выбросов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4"/>
        <w:gridCol w:w="3166"/>
        <w:gridCol w:w="2779"/>
      </w:tblGrid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Выборка</w:t>
            </w:r>
          </w:p>
        </w:tc>
        <w:tc>
          <w:tcPr>
            <w:tcW w:w="3166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 xml:space="preserve">Доля выбросов </w:t>
            </w:r>
          </w:p>
        </w:tc>
        <w:tc>
          <w:tcPr>
            <w:tcW w:w="2779" w:type="dxa"/>
          </w:tcPr>
          <w:p w:rsidR="004C7B9F" w:rsidRDefault="004C7B9F" w:rsidP="00F54FBD">
            <w:pPr>
              <w:pStyle w:val="a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Дисперсия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 xml:space="preserve">Нормальное распределение n = 20 </w:t>
            </w:r>
          </w:p>
        </w:tc>
        <w:tc>
          <w:tcPr>
            <w:tcW w:w="3166" w:type="dxa"/>
          </w:tcPr>
          <w:p w:rsidR="004C7B9F" w:rsidRDefault="004C7B9F" w:rsidP="00F54FBD">
            <w:r w:rsidRPr="00F54FBD">
              <w:t>0.017</w:t>
            </w:r>
          </w:p>
        </w:tc>
        <w:tc>
          <w:tcPr>
            <w:tcW w:w="2779" w:type="dxa"/>
          </w:tcPr>
          <w:p w:rsidR="004C7B9F" w:rsidRPr="004C7B9F" w:rsidRDefault="004C7B9F" w:rsidP="00F54FBD">
            <w:pPr>
              <w:rPr>
                <w:lang w:val="en-US"/>
              </w:rPr>
            </w:pPr>
            <w:r w:rsidRPr="004C7B9F">
              <w:t>0.0</w:t>
            </w:r>
            <w:r>
              <w:rPr>
                <w:lang w:val="en-US"/>
              </w:rPr>
              <w:t>0</w:t>
            </w:r>
            <w:r w:rsidRPr="004C7B9F">
              <w:t>298487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Нормальное распределение n = 1000</w:t>
            </w:r>
          </w:p>
        </w:tc>
        <w:tc>
          <w:tcPr>
            <w:tcW w:w="3166" w:type="dxa"/>
          </w:tcPr>
          <w:p w:rsidR="004C7B9F" w:rsidRDefault="004C7B9F" w:rsidP="00F54FBD">
            <w:r w:rsidRPr="00F54FBD">
              <w:t>0.007</w:t>
            </w:r>
          </w:p>
        </w:tc>
        <w:tc>
          <w:tcPr>
            <w:tcW w:w="2779" w:type="dxa"/>
          </w:tcPr>
          <w:p w:rsidR="004C7B9F" w:rsidRPr="00F54FBD" w:rsidRDefault="004C7B9F" w:rsidP="00F54FBD">
            <w:r w:rsidRPr="004C7B9F">
              <w:t>0.0</w:t>
            </w:r>
            <w:r>
              <w:rPr>
                <w:lang w:val="en-US"/>
              </w:rPr>
              <w:t>0</w:t>
            </w:r>
            <w:r w:rsidRPr="004C7B9F">
              <w:t>112296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 xml:space="preserve">Распределение Коши n = 20 </w:t>
            </w:r>
          </w:p>
        </w:tc>
        <w:tc>
          <w:tcPr>
            <w:tcW w:w="3166" w:type="dxa"/>
          </w:tcPr>
          <w:p w:rsidR="004C7B9F" w:rsidRDefault="004C7B9F" w:rsidP="00F54FBD">
            <w:r w:rsidRPr="00F54FBD">
              <w:t>0.1</w:t>
            </w:r>
          </w:p>
        </w:tc>
        <w:tc>
          <w:tcPr>
            <w:tcW w:w="2779" w:type="dxa"/>
          </w:tcPr>
          <w:p w:rsidR="004C7B9F" w:rsidRPr="00F54FBD" w:rsidRDefault="004C7B9F" w:rsidP="00F54FBD">
            <w:r w:rsidRPr="004C7B9F">
              <w:t>0.10028755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Распределение Коши n = 1000</w:t>
            </w:r>
          </w:p>
        </w:tc>
        <w:tc>
          <w:tcPr>
            <w:tcW w:w="3166" w:type="dxa"/>
          </w:tcPr>
          <w:p w:rsidR="004C7B9F" w:rsidRPr="004C7B9F" w:rsidRDefault="004C7B9F" w:rsidP="00F54FBD">
            <w:pPr>
              <w:rPr>
                <w:lang w:val="en-US"/>
              </w:rPr>
            </w:pPr>
            <w:r w:rsidRPr="00F54FBD">
              <w:t>0.</w:t>
            </w:r>
            <w:r>
              <w:rPr>
                <w:lang w:val="en-US"/>
              </w:rPr>
              <w:t>2</w:t>
            </w:r>
          </w:p>
        </w:tc>
        <w:tc>
          <w:tcPr>
            <w:tcW w:w="2779" w:type="dxa"/>
          </w:tcPr>
          <w:p w:rsidR="004C7B9F" w:rsidRPr="00F54FBD" w:rsidRDefault="004C7B9F" w:rsidP="00F54FBD">
            <w:r w:rsidRPr="004C7B9F">
              <w:t>0.10454527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 xml:space="preserve">Распределение Лапласа n = 20 </w:t>
            </w:r>
          </w:p>
        </w:tc>
        <w:tc>
          <w:tcPr>
            <w:tcW w:w="3166" w:type="dxa"/>
          </w:tcPr>
          <w:p w:rsidR="004C7B9F" w:rsidRDefault="004C7B9F" w:rsidP="00F54FBD">
            <w:r w:rsidRPr="00631777">
              <w:t>0.06</w:t>
            </w:r>
          </w:p>
        </w:tc>
        <w:tc>
          <w:tcPr>
            <w:tcW w:w="2779" w:type="dxa"/>
          </w:tcPr>
          <w:p w:rsidR="004C7B9F" w:rsidRPr="00631777" w:rsidRDefault="004C7B9F" w:rsidP="00F54FBD">
            <w:r w:rsidRPr="004C7B9F">
              <w:t>0.08159795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Распределение Лапласа n = 1000</w:t>
            </w:r>
          </w:p>
        </w:tc>
        <w:tc>
          <w:tcPr>
            <w:tcW w:w="3166" w:type="dxa"/>
          </w:tcPr>
          <w:p w:rsidR="004C7B9F" w:rsidRDefault="004C7B9F" w:rsidP="00F54FBD">
            <w:r w:rsidRPr="00631777">
              <w:t>0.06</w:t>
            </w:r>
          </w:p>
        </w:tc>
        <w:tc>
          <w:tcPr>
            <w:tcW w:w="2779" w:type="dxa"/>
          </w:tcPr>
          <w:p w:rsidR="004C7B9F" w:rsidRPr="00631777" w:rsidRDefault="004C7B9F" w:rsidP="00F54FBD">
            <w:r w:rsidRPr="004C7B9F">
              <w:t>0.09349335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 xml:space="preserve">Распределение Пуассона n = 20 </w:t>
            </w:r>
          </w:p>
        </w:tc>
        <w:tc>
          <w:tcPr>
            <w:tcW w:w="3166" w:type="dxa"/>
          </w:tcPr>
          <w:p w:rsidR="004C7B9F" w:rsidRPr="004C7B9F" w:rsidRDefault="004C7B9F" w:rsidP="00F54FBD">
            <w:pPr>
              <w:rPr>
                <w:lang w:val="en-US"/>
              </w:rPr>
            </w:pPr>
            <w:r w:rsidRPr="00631777">
              <w:t>0.0</w:t>
            </w:r>
            <w:r>
              <w:rPr>
                <w:lang w:val="en-US"/>
              </w:rPr>
              <w:t>2</w:t>
            </w:r>
          </w:p>
        </w:tc>
        <w:tc>
          <w:tcPr>
            <w:tcW w:w="2779" w:type="dxa"/>
          </w:tcPr>
          <w:p w:rsidR="004C7B9F" w:rsidRPr="004C7B9F" w:rsidRDefault="004C7B9F" w:rsidP="00F54FBD">
            <w:pPr>
              <w:rPr>
                <w:lang w:val="en-US"/>
              </w:rPr>
            </w:pPr>
            <w:r w:rsidRPr="004C7B9F">
              <w:t>0.0256888</w:t>
            </w:r>
            <w:r>
              <w:rPr>
                <w:lang w:val="en-US"/>
              </w:rPr>
              <w:t>0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Распределение Пуассона n = 1000</w:t>
            </w:r>
          </w:p>
        </w:tc>
        <w:tc>
          <w:tcPr>
            <w:tcW w:w="3166" w:type="dxa"/>
          </w:tcPr>
          <w:p w:rsidR="004C7B9F" w:rsidRDefault="004C7B9F" w:rsidP="00F54FBD">
            <w:r w:rsidRPr="00631777">
              <w:t>0.007</w:t>
            </w:r>
          </w:p>
        </w:tc>
        <w:tc>
          <w:tcPr>
            <w:tcW w:w="2779" w:type="dxa"/>
          </w:tcPr>
          <w:p w:rsidR="004C7B9F" w:rsidRPr="00631777" w:rsidRDefault="004C7B9F" w:rsidP="00F54FBD">
            <w:r w:rsidRPr="004C7B9F">
              <w:t>0.00750811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Равномерное распределение n = 20</w:t>
            </w:r>
          </w:p>
        </w:tc>
        <w:tc>
          <w:tcPr>
            <w:tcW w:w="3166" w:type="dxa"/>
          </w:tcPr>
          <w:p w:rsidR="004C7B9F" w:rsidRDefault="004C7B9F" w:rsidP="00F54FBD">
            <w:r w:rsidRPr="00F54FBD">
              <w:t>0.002</w:t>
            </w:r>
          </w:p>
        </w:tc>
        <w:tc>
          <w:tcPr>
            <w:tcW w:w="2779" w:type="dxa"/>
          </w:tcPr>
          <w:p w:rsidR="004C7B9F" w:rsidRPr="00F54FBD" w:rsidRDefault="004C7B9F" w:rsidP="00F54FBD">
            <w:r w:rsidRPr="004C7B9F">
              <w:t>0.00485754</w:t>
            </w:r>
          </w:p>
        </w:tc>
      </w:tr>
      <w:tr w:rsidR="004C7B9F" w:rsidTr="004C7B9F">
        <w:tc>
          <w:tcPr>
            <w:tcW w:w="3394" w:type="dxa"/>
          </w:tcPr>
          <w:p w:rsidR="004C7B9F" w:rsidRDefault="004C7B9F" w:rsidP="00F54FBD">
            <w:pPr>
              <w:pStyle w:val="a6"/>
            </w:pPr>
            <w:r>
              <w:rPr>
                <w:rFonts w:ascii="Calibri" w:hAnsi="Calibri"/>
                <w:sz w:val="22"/>
                <w:szCs w:val="22"/>
              </w:rPr>
              <w:t>Равномерное распределение n = 1000</w:t>
            </w:r>
          </w:p>
        </w:tc>
        <w:tc>
          <w:tcPr>
            <w:tcW w:w="3166" w:type="dxa"/>
          </w:tcPr>
          <w:p w:rsidR="004C7B9F" w:rsidRDefault="004C7B9F" w:rsidP="00631777">
            <w:pPr>
              <w:keepNext/>
            </w:pPr>
            <w:r>
              <w:t>0</w:t>
            </w:r>
          </w:p>
        </w:tc>
        <w:tc>
          <w:tcPr>
            <w:tcW w:w="2779" w:type="dxa"/>
          </w:tcPr>
          <w:p w:rsidR="004C7B9F" w:rsidRDefault="004C7B9F" w:rsidP="00631777">
            <w:pPr>
              <w:keepNext/>
            </w:pPr>
            <w:r w:rsidRPr="004C7B9F">
              <w:t>0</w:t>
            </w:r>
          </w:p>
        </w:tc>
      </w:tr>
    </w:tbl>
    <w:p w:rsidR="00631777" w:rsidRPr="00631777" w:rsidRDefault="00631777" w:rsidP="00631777">
      <w:pPr>
        <w:pStyle w:val="a7"/>
        <w:jc w:val="right"/>
      </w:pPr>
      <w:bookmarkStart w:id="24" w:name="_Toc37966367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Доля выбросов</w:t>
      </w:r>
      <w:bookmarkEnd w:id="24"/>
    </w:p>
    <w:p w:rsidR="00F54FBD" w:rsidRDefault="00F54FBD" w:rsidP="00F54FBD">
      <w:pPr>
        <w:pStyle w:val="2"/>
      </w:pPr>
      <w:bookmarkStart w:id="25" w:name="_Toc37967319"/>
      <w:r>
        <w:t>Теоретическая вероятность выбросов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276"/>
        <w:gridCol w:w="1122"/>
      </w:tblGrid>
      <w:tr w:rsidR="00F54FBD" w:rsidTr="00F54FBD">
        <w:tc>
          <w:tcPr>
            <w:tcW w:w="2689" w:type="dxa"/>
          </w:tcPr>
          <w:p w:rsidR="00F54FBD" w:rsidRDefault="00F54FBD" w:rsidP="00F54FBD">
            <w:r>
              <w:t>Распределение</w:t>
            </w:r>
          </w:p>
        </w:tc>
        <w:tc>
          <w:tcPr>
            <w:tcW w:w="1417" w:type="dxa"/>
          </w:tcPr>
          <w:p w:rsidR="00F54FBD" w:rsidRDefault="00F54FBD" w:rsidP="00F54FBD"/>
        </w:tc>
        <w:tc>
          <w:tcPr>
            <w:tcW w:w="1418" w:type="dxa"/>
          </w:tcPr>
          <w:p w:rsidR="00F54FBD" w:rsidRDefault="00F54FBD" w:rsidP="00F54FBD"/>
        </w:tc>
        <w:tc>
          <w:tcPr>
            <w:tcW w:w="1417" w:type="dxa"/>
          </w:tcPr>
          <w:p w:rsidR="00F54FBD" w:rsidRDefault="00F54FBD" w:rsidP="00F54FBD"/>
        </w:tc>
        <w:tc>
          <w:tcPr>
            <w:tcW w:w="1276" w:type="dxa"/>
          </w:tcPr>
          <w:p w:rsidR="00F54FBD" w:rsidRDefault="00F54FBD" w:rsidP="00F54FBD"/>
        </w:tc>
        <w:tc>
          <w:tcPr>
            <w:tcW w:w="1122" w:type="dxa"/>
          </w:tcPr>
          <w:p w:rsidR="00F54FBD" w:rsidRDefault="00F54FBD" w:rsidP="00F54FBD"/>
        </w:tc>
      </w:tr>
      <w:tr w:rsidR="00F54FBD" w:rsidTr="00F54FBD">
        <w:tc>
          <w:tcPr>
            <w:tcW w:w="2689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Нормальное распределение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-0.674 </w:t>
            </w:r>
          </w:p>
        </w:tc>
        <w:tc>
          <w:tcPr>
            <w:tcW w:w="1418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0.674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-2.698 </w:t>
            </w:r>
          </w:p>
        </w:tc>
        <w:tc>
          <w:tcPr>
            <w:tcW w:w="1276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2.698 </w:t>
            </w:r>
          </w:p>
        </w:tc>
        <w:tc>
          <w:tcPr>
            <w:tcW w:w="1122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0.007 </w:t>
            </w:r>
          </w:p>
        </w:tc>
      </w:tr>
      <w:tr w:rsidR="00F54FBD" w:rsidTr="00F54FBD">
        <w:tc>
          <w:tcPr>
            <w:tcW w:w="2689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Распределение Коши </w:t>
            </w:r>
          </w:p>
        </w:tc>
        <w:tc>
          <w:tcPr>
            <w:tcW w:w="1417" w:type="dxa"/>
          </w:tcPr>
          <w:p w:rsidR="00F54FBD" w:rsidRDefault="00F54FBD" w:rsidP="00F54FBD">
            <w:r>
              <w:t>-1</w:t>
            </w:r>
          </w:p>
        </w:tc>
        <w:tc>
          <w:tcPr>
            <w:tcW w:w="1418" w:type="dxa"/>
          </w:tcPr>
          <w:p w:rsidR="00F54FBD" w:rsidRDefault="00F54FBD" w:rsidP="00F54FBD">
            <w:r>
              <w:t>1</w:t>
            </w:r>
          </w:p>
        </w:tc>
        <w:tc>
          <w:tcPr>
            <w:tcW w:w="1417" w:type="dxa"/>
          </w:tcPr>
          <w:p w:rsidR="00F54FBD" w:rsidRDefault="00F54FBD" w:rsidP="00F54FBD">
            <w:r>
              <w:t>-4</w:t>
            </w:r>
          </w:p>
        </w:tc>
        <w:tc>
          <w:tcPr>
            <w:tcW w:w="1276" w:type="dxa"/>
          </w:tcPr>
          <w:p w:rsidR="00F54FBD" w:rsidRDefault="00F54FBD" w:rsidP="00F54FBD">
            <w:r>
              <w:t>4</w:t>
            </w:r>
          </w:p>
        </w:tc>
        <w:tc>
          <w:tcPr>
            <w:tcW w:w="1122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0.156 </w:t>
            </w:r>
          </w:p>
        </w:tc>
      </w:tr>
      <w:tr w:rsidR="00F54FBD" w:rsidTr="00F54FBD">
        <w:tc>
          <w:tcPr>
            <w:tcW w:w="2689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Распределение Лапласа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-0.490 </w:t>
            </w:r>
          </w:p>
        </w:tc>
        <w:tc>
          <w:tcPr>
            <w:tcW w:w="1418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0.490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1.961 </w:t>
            </w:r>
          </w:p>
        </w:tc>
        <w:tc>
          <w:tcPr>
            <w:tcW w:w="1276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1.961 </w:t>
            </w:r>
          </w:p>
        </w:tc>
        <w:tc>
          <w:tcPr>
            <w:tcW w:w="1122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0.063 </w:t>
            </w:r>
          </w:p>
        </w:tc>
      </w:tr>
      <w:tr w:rsidR="00F54FBD" w:rsidTr="00F54FBD">
        <w:tc>
          <w:tcPr>
            <w:tcW w:w="2689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lastRenderedPageBreak/>
              <w:t xml:space="preserve">Распределение Пуассона </w:t>
            </w:r>
          </w:p>
        </w:tc>
        <w:tc>
          <w:tcPr>
            <w:tcW w:w="1417" w:type="dxa"/>
          </w:tcPr>
          <w:p w:rsidR="00F54FBD" w:rsidRDefault="00F54FBD" w:rsidP="00F54FBD">
            <w:r>
              <w:t>8</w:t>
            </w:r>
          </w:p>
        </w:tc>
        <w:tc>
          <w:tcPr>
            <w:tcW w:w="1418" w:type="dxa"/>
          </w:tcPr>
          <w:p w:rsidR="00F54FBD" w:rsidRDefault="00F54FBD" w:rsidP="00F54FBD">
            <w:r>
              <w:t>12</w:t>
            </w:r>
          </w:p>
        </w:tc>
        <w:tc>
          <w:tcPr>
            <w:tcW w:w="1417" w:type="dxa"/>
          </w:tcPr>
          <w:p w:rsidR="00F54FBD" w:rsidRDefault="00F54FBD" w:rsidP="00F54FBD">
            <w:r>
              <w:t>2</w:t>
            </w:r>
          </w:p>
        </w:tc>
        <w:tc>
          <w:tcPr>
            <w:tcW w:w="1276" w:type="dxa"/>
          </w:tcPr>
          <w:p w:rsidR="00F54FBD" w:rsidRDefault="00F54FBD" w:rsidP="00F54FBD">
            <w:r>
              <w:t>18</w:t>
            </w:r>
          </w:p>
        </w:tc>
        <w:tc>
          <w:tcPr>
            <w:tcW w:w="1122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0.008 </w:t>
            </w:r>
          </w:p>
        </w:tc>
      </w:tr>
      <w:tr w:rsidR="00F54FBD" w:rsidTr="00F54FBD">
        <w:tc>
          <w:tcPr>
            <w:tcW w:w="2689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Равномерное распределение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-0.866 </w:t>
            </w:r>
          </w:p>
        </w:tc>
        <w:tc>
          <w:tcPr>
            <w:tcW w:w="1418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position w:val="-2"/>
                <w:sz w:val="22"/>
                <w:szCs w:val="22"/>
              </w:rPr>
              <w:t xml:space="preserve">0. </w:t>
            </w:r>
            <w:r>
              <w:rPr>
                <w:rFonts w:ascii="TimesNewRomanPSMT" w:hAnsi="TimesNewRomanPSMT"/>
                <w:position w:val="-2"/>
                <w:sz w:val="20"/>
                <w:szCs w:val="20"/>
              </w:rPr>
              <w:t xml:space="preserve">866 </w:t>
            </w:r>
          </w:p>
        </w:tc>
        <w:tc>
          <w:tcPr>
            <w:tcW w:w="1417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3.464 </w:t>
            </w:r>
          </w:p>
        </w:tc>
        <w:tc>
          <w:tcPr>
            <w:tcW w:w="1276" w:type="dxa"/>
          </w:tcPr>
          <w:p w:rsidR="00F54FBD" w:rsidRDefault="00F54FBD" w:rsidP="00F54FBD">
            <w:pPr>
              <w:pStyle w:val="a6"/>
            </w:pPr>
            <w:r>
              <w:rPr>
                <w:rFonts w:ascii="TimesNewRomanPSMT" w:hAnsi="TimesNewRomanPSMT"/>
                <w:sz w:val="20"/>
                <w:szCs w:val="20"/>
              </w:rPr>
              <w:t xml:space="preserve">3.464 </w:t>
            </w:r>
          </w:p>
        </w:tc>
        <w:tc>
          <w:tcPr>
            <w:tcW w:w="1122" w:type="dxa"/>
          </w:tcPr>
          <w:p w:rsidR="00F54FBD" w:rsidRDefault="00F54FBD" w:rsidP="00631777">
            <w:pPr>
              <w:keepNext/>
            </w:pPr>
            <w:r>
              <w:t>0</w:t>
            </w:r>
          </w:p>
        </w:tc>
      </w:tr>
    </w:tbl>
    <w:p w:rsidR="00F54FBD" w:rsidRDefault="00631777" w:rsidP="00631777">
      <w:pPr>
        <w:pStyle w:val="a7"/>
        <w:jc w:val="right"/>
      </w:pPr>
      <w:bookmarkStart w:id="26" w:name="_Toc37966368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Теоретическая доля выбросов</w:t>
      </w:r>
      <w:bookmarkEnd w:id="26"/>
    </w:p>
    <w:p w:rsidR="00631777" w:rsidRDefault="00631777" w:rsidP="00631777">
      <w:pPr>
        <w:pStyle w:val="2"/>
      </w:pPr>
      <w:bookmarkStart w:id="27" w:name="_Toc37967320"/>
      <w:r>
        <w:t>Сравнение</w:t>
      </w:r>
      <w:bookmarkEnd w:id="27"/>
    </w:p>
    <w:p w:rsidR="00631777" w:rsidRDefault="00631777" w:rsidP="00631777">
      <w:r>
        <w:t>Полученные экспериментально значения выбросов соответствуют теоретическим значениям</w:t>
      </w:r>
    </w:p>
    <w:p w:rsidR="001D751A" w:rsidRDefault="001D751A" w:rsidP="00631777"/>
    <w:p w:rsidR="001D751A" w:rsidRDefault="001D751A" w:rsidP="001D751A">
      <w:pPr>
        <w:pStyle w:val="1"/>
      </w:pPr>
      <w:bookmarkStart w:id="28" w:name="_Toc37967321"/>
      <w:r>
        <w:t>Список литературы</w:t>
      </w:r>
      <w:bookmarkEnd w:id="28"/>
    </w:p>
    <w:p w:rsidR="001D751A" w:rsidRDefault="001D751A" w:rsidP="001D751A">
      <w:pPr>
        <w:pStyle w:val="a5"/>
        <w:numPr>
          <w:ilvl w:val="0"/>
          <w:numId w:val="3"/>
        </w:numPr>
      </w:pPr>
      <w:r>
        <w:t xml:space="preserve">Боксплот </w:t>
      </w:r>
      <w:hyperlink r:id="rId14" w:history="1">
        <w:r w:rsidRPr="00472961">
          <w:rPr>
            <w:rStyle w:val="ac"/>
          </w:rPr>
          <w:t>https://en.wikipedia.org/wiki/Box_plot</w:t>
        </w:r>
      </w:hyperlink>
    </w:p>
    <w:p w:rsidR="001D751A" w:rsidRPr="001D751A" w:rsidRDefault="001D751A" w:rsidP="001D751A">
      <w:pPr>
        <w:pStyle w:val="a5"/>
        <w:numPr>
          <w:ilvl w:val="0"/>
          <w:numId w:val="3"/>
        </w:numPr>
      </w:pPr>
      <w:r>
        <w:t>Конспект лекций</w:t>
      </w:r>
    </w:p>
    <w:sectPr w:rsidR="001D751A" w:rsidRPr="001D751A" w:rsidSect="00052A8E">
      <w:footerReference w:type="even" r:id="rId15"/>
      <w:footerReference w:type="default" r:id="rId1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52" w:rsidRDefault="00284752" w:rsidP="00ED7D53">
      <w:r>
        <w:separator/>
      </w:r>
    </w:p>
  </w:endnote>
  <w:endnote w:type="continuationSeparator" w:id="0">
    <w:p w:rsidR="00284752" w:rsidRDefault="00284752" w:rsidP="00ED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yandex-sans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5941651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F54FBD" w:rsidRDefault="00F54FBD" w:rsidP="00F54FB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54FBD" w:rsidRDefault="00F54FBD" w:rsidP="00ED7D5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75627689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F54FBD" w:rsidRDefault="00F54FBD" w:rsidP="00F54FB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F54FBD" w:rsidRDefault="00F54FBD" w:rsidP="00ED7D5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52" w:rsidRDefault="00284752" w:rsidP="00ED7D53">
      <w:r>
        <w:separator/>
      </w:r>
    </w:p>
  </w:footnote>
  <w:footnote w:type="continuationSeparator" w:id="0">
    <w:p w:rsidR="00284752" w:rsidRDefault="00284752" w:rsidP="00ED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5975"/>
    <w:multiLevelType w:val="hybridMultilevel"/>
    <w:tmpl w:val="DBDC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118EC"/>
    <w:multiLevelType w:val="hybridMultilevel"/>
    <w:tmpl w:val="DBDC1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C6DBF"/>
    <w:multiLevelType w:val="hybridMultilevel"/>
    <w:tmpl w:val="F3F2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97"/>
    <w:rsid w:val="00052A8E"/>
    <w:rsid w:val="000813C7"/>
    <w:rsid w:val="001D751A"/>
    <w:rsid w:val="00274E20"/>
    <w:rsid w:val="00284752"/>
    <w:rsid w:val="00304204"/>
    <w:rsid w:val="00304AC1"/>
    <w:rsid w:val="00461A54"/>
    <w:rsid w:val="0048005F"/>
    <w:rsid w:val="004C7B9F"/>
    <w:rsid w:val="00520341"/>
    <w:rsid w:val="00631777"/>
    <w:rsid w:val="00663F97"/>
    <w:rsid w:val="007776FC"/>
    <w:rsid w:val="0096295C"/>
    <w:rsid w:val="00E6561A"/>
    <w:rsid w:val="00ED7D53"/>
    <w:rsid w:val="00F479B0"/>
    <w:rsid w:val="00F54FBD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7226"/>
  <w15:chartTrackingRefBased/>
  <w15:docId w15:val="{7D4B0B3F-3A4E-7B4D-8094-48F04830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F9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0341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3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341"/>
    <w:rPr>
      <w:rFonts w:ascii="Times New Roman" w:eastAsiaTheme="majorEastAsia" w:hAnsi="Times New Roman" w:cstheme="majorBidi"/>
      <w:sz w:val="40"/>
      <w:szCs w:val="32"/>
      <w:lang w:eastAsia="ru-RU"/>
    </w:rPr>
  </w:style>
  <w:style w:type="table" w:styleId="a3">
    <w:name w:val="Table Grid"/>
    <w:basedOn w:val="a1"/>
    <w:uiPriority w:val="39"/>
    <w:rsid w:val="0066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63F97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63F9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663F9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63F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63F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63F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63F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63F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63F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63F9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663F9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663F97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520341"/>
    <w:rPr>
      <w:rFonts w:asciiTheme="majorHAnsi" w:eastAsiaTheme="majorEastAsia" w:hAnsiTheme="majorHAnsi" w:cstheme="majorBidi"/>
      <w:color w:val="000000" w:themeColor="text1"/>
      <w:sz w:val="36"/>
      <w:szCs w:val="2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656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6561A"/>
    <w:rPr>
      <w:rFonts w:asciiTheme="majorHAnsi" w:eastAsiaTheme="majorEastAsia" w:hAnsiTheme="majorHAnsi" w:cstheme="majorBidi"/>
      <w:color w:val="000000" w:themeColor="text1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ED7D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D7D53"/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ED7D53"/>
  </w:style>
  <w:style w:type="character" w:styleId="ab">
    <w:name w:val="Placeholder Text"/>
    <w:basedOn w:val="a0"/>
    <w:uiPriority w:val="99"/>
    <w:semiHidden/>
    <w:rsid w:val="00ED7D53"/>
    <w:rPr>
      <w:color w:val="808080"/>
    </w:rPr>
  </w:style>
  <w:style w:type="character" w:styleId="ac">
    <w:name w:val="Hyperlink"/>
    <w:basedOn w:val="a0"/>
    <w:uiPriority w:val="99"/>
    <w:unhideWhenUsed/>
    <w:rsid w:val="0048005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20341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0341"/>
    <w:rPr>
      <w:color w:val="605E5C"/>
      <w:shd w:val="clear" w:color="auto" w:fill="E1DFDD"/>
    </w:rPr>
  </w:style>
  <w:style w:type="paragraph" w:styleId="af">
    <w:name w:val="table of figures"/>
    <w:basedOn w:val="a"/>
    <w:next w:val="a"/>
    <w:uiPriority w:val="99"/>
    <w:unhideWhenUsed/>
    <w:rsid w:val="00F5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poroshin/mathstat/tree/master/lab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Box_pl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FB5F3-7788-FA4C-AF78-1ACCD0C3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Порошин Марк Михайлович</dc:creator>
  <cp:keywords/>
  <dc:description/>
  <cp:lastModifiedBy>Порошин Марк Михайлович</cp:lastModifiedBy>
  <cp:revision>4</cp:revision>
  <dcterms:created xsi:type="dcterms:W3CDTF">2020-04-16T19:03:00Z</dcterms:created>
  <dcterms:modified xsi:type="dcterms:W3CDTF">2020-04-20T19:38:00Z</dcterms:modified>
</cp:coreProperties>
</file>