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42A3C" w14:textId="0748DADB" w:rsidR="00E7503E" w:rsidRPr="00ED5478" w:rsidRDefault="00416587" w:rsidP="00416587">
      <w:pPr>
        <w:jc w:val="center"/>
        <w:rPr>
          <w:b/>
          <w:bCs/>
          <w:sz w:val="36"/>
          <w:szCs w:val="36"/>
        </w:rPr>
      </w:pPr>
      <w:r w:rsidRPr="00ED5478">
        <w:rPr>
          <w:b/>
          <w:bCs/>
          <w:sz w:val="36"/>
          <w:szCs w:val="36"/>
        </w:rPr>
        <w:t xml:space="preserve">BDCR </w:t>
      </w:r>
      <w:r w:rsidR="00E7503E" w:rsidRPr="00ED5478">
        <w:rPr>
          <w:b/>
          <w:bCs/>
          <w:sz w:val="36"/>
          <w:szCs w:val="36"/>
        </w:rPr>
        <w:t>Business Case</w:t>
      </w:r>
    </w:p>
    <w:p w14:paraId="0588AC23" w14:textId="65505FFD" w:rsidR="00ED5478" w:rsidRDefault="00ED5478"/>
    <w:p w14:paraId="4E44C64F" w14:textId="77777777" w:rsidR="00ED5478" w:rsidRDefault="006E78A7">
      <w:r>
        <w:t xml:space="preserve">Broken Down Car Rental Inc. (BDCR) is a thriving car rental business in a large town in the Mid-West.  </w:t>
      </w:r>
    </w:p>
    <w:p w14:paraId="14A8804E" w14:textId="77777777" w:rsidR="00ED5478" w:rsidRDefault="00ED5478"/>
    <w:p w14:paraId="2F94FF19" w14:textId="16048F65" w:rsidR="00ED5478" w:rsidRDefault="00ED5478" w:rsidP="00ED5478">
      <w:pPr>
        <w:pStyle w:val="Heading2"/>
      </w:pPr>
      <w:r>
        <w:t>1. Reservations</w:t>
      </w:r>
    </w:p>
    <w:p w14:paraId="6E5B8E76" w14:textId="431830D0" w:rsidR="006E78A7" w:rsidRDefault="00F1212E">
      <w:r>
        <w:t>BCDR does</w:t>
      </w:r>
      <w:r w:rsidR="006E78A7">
        <w:t xml:space="preserve"> business with many companies for whom they have pre-approved credit arrangements.  When one of those company</w:t>
      </w:r>
      <w:r w:rsidR="00E7503E">
        <w:t>’s</w:t>
      </w:r>
      <w:r w:rsidR="006E78A7">
        <w:t xml:space="preserve"> employees wants to reserve a </w:t>
      </w:r>
      <w:r w:rsidR="00E7503E">
        <w:t>vehicle</w:t>
      </w:r>
      <w:r w:rsidR="006E78A7">
        <w:t xml:space="preserve">, they can contact BDCR directly, giving them their company code and the reservation details, including the type of vehicle required, expected start date and destination.  </w:t>
      </w:r>
    </w:p>
    <w:p w14:paraId="3C7FEC25" w14:textId="77777777" w:rsidR="00ED5478" w:rsidRDefault="00ED5478"/>
    <w:p w14:paraId="32734D31" w14:textId="6C04B8E1" w:rsidR="00ED5478" w:rsidRDefault="00ED5478" w:rsidP="00ED5478">
      <w:pPr>
        <w:pStyle w:val="Heading2"/>
      </w:pPr>
      <w:r>
        <w:t>2. Rentals</w:t>
      </w:r>
    </w:p>
    <w:p w14:paraId="614F12EB" w14:textId="12932807" w:rsidR="006E78A7" w:rsidRDefault="006E78A7">
      <w:r>
        <w:t xml:space="preserve">When a customer picks up a vehicle, they must sign a checkout form to log out the vehicle (and pick up a trip completion form).  The BDCR employee who releases the vehicle also signs the checkout form.  The trip completion form includes the customer’s name, the vehicle identification number, the odometer readings at the start and end of each trip, maintenance complaints (if any) and gallons of fuel purchased (if any).  </w:t>
      </w:r>
    </w:p>
    <w:p w14:paraId="1EFA85E3" w14:textId="54CA164B" w:rsidR="006E78A7" w:rsidRDefault="006E78A7">
      <w:r>
        <w:t>Upon receipt of the trip completion form, the customer</w:t>
      </w:r>
      <w:r w:rsidR="00E7503E">
        <w:t>’s company</w:t>
      </w:r>
      <w:r>
        <w:t xml:space="preserve"> is sent a bill using a mileage rate based upon vehicle type </w:t>
      </w:r>
      <w:r w:rsidR="00E7503E">
        <w:t>used (e.g. sedan, station wagon, minivan).</w:t>
      </w:r>
      <w:r>
        <w:t xml:space="preserve"> </w:t>
      </w:r>
    </w:p>
    <w:p w14:paraId="4AE4B3C5" w14:textId="77777777" w:rsidR="00ED5478" w:rsidRDefault="00ED5478"/>
    <w:p w14:paraId="754161BC" w14:textId="2A1C05C5" w:rsidR="00ED5478" w:rsidRDefault="00ED5478" w:rsidP="00ED5478">
      <w:pPr>
        <w:pStyle w:val="Heading2"/>
      </w:pPr>
      <w:r>
        <w:t>3. Maintenance</w:t>
      </w:r>
    </w:p>
    <w:p w14:paraId="22A997AE" w14:textId="37DCFB39" w:rsidR="00E7503E" w:rsidRDefault="00E7503E">
      <w:r>
        <w:t xml:space="preserve">BCDR performs all the maintenance on their vehicles.  Each time a vehicle requires maintenance, a maintenance log entry is completed on a </w:t>
      </w:r>
      <w:r w:rsidR="00416587">
        <w:t>p</w:t>
      </w:r>
      <w:r>
        <w:t>re-numbered maintenance log form.  This form includes the vehicle identification number, a brief description of the maintenance required, the initial log entry date, the date the maintenance was completed and the name of the mechanic who released the vehicle back into service (Only mechanics who have inspection authorization may release a vehicle back into service).</w:t>
      </w:r>
    </w:p>
    <w:p w14:paraId="2A005B06" w14:textId="77777777" w:rsidR="00302600" w:rsidRDefault="00E7503E">
      <w:r>
        <w:t>As soon as the log form is initiated, the log form’s number is transferred to a maintenance detail form and it is also forwarded to the parts department manager who fills out a parts usage form</w:t>
      </w:r>
      <w:r w:rsidR="00302600">
        <w:t xml:space="preserve"> (</w:t>
      </w:r>
      <w:r>
        <w:t>on which the maintenance log number is recorded</w:t>
      </w:r>
      <w:r w:rsidR="00302600">
        <w:t>)</w:t>
      </w:r>
      <w:r>
        <w:t>.</w:t>
      </w:r>
      <w:r w:rsidR="00302600">
        <w:t xml:space="preserve">  The maintenance detail form contains separate lines for each maintenance item performed, parts used and the mechanic who performed the maintenance.    When all the maintenance items have been completed, the maintenance detail form is stapled to the maintenance log form, the maintenance log form’s completion date is filled out and the mechanic who releases the vehicle back into service signs the form.  </w:t>
      </w:r>
    </w:p>
    <w:p w14:paraId="56C7FE28" w14:textId="77777777" w:rsidR="00ED5478" w:rsidRDefault="00ED5478"/>
    <w:p w14:paraId="0C3BE9E6" w14:textId="2569036E" w:rsidR="00ED5478" w:rsidRDefault="00ED5478" w:rsidP="00ED5478">
      <w:pPr>
        <w:pStyle w:val="Heading2"/>
      </w:pPr>
      <w:r>
        <w:t>4. Parts</w:t>
      </w:r>
    </w:p>
    <w:p w14:paraId="6A7FD51B" w14:textId="516E36DF" w:rsidR="00302600" w:rsidRDefault="00302600">
      <w:r>
        <w:t xml:space="preserve">BCDR maintains a parts inventory, including things like oil, oil filters, air filters and various types of belts.  The parts inventory is checked every day to monitor parts usage and to reorder parts that reach the </w:t>
      </w:r>
      <w:r>
        <w:lastRenderedPageBreak/>
        <w:t>“minimum quantity on hand” level.  To track the parts usage, the parts manager requires each mechanic to sign out the parts that are used to perform each vehicle’s maintenance.  The parts manager records the maintenance log number under which the part is used.</w:t>
      </w:r>
    </w:p>
    <w:p w14:paraId="58BCE534" w14:textId="77777777" w:rsidR="00ED5478" w:rsidRDefault="00ED5478"/>
    <w:p w14:paraId="016675D2" w14:textId="4984541B" w:rsidR="00ED5478" w:rsidRDefault="00ED5478" w:rsidP="00ED5478">
      <w:pPr>
        <w:pStyle w:val="Heading2"/>
      </w:pPr>
      <w:r>
        <w:t>5. Reports</w:t>
      </w:r>
    </w:p>
    <w:p w14:paraId="0C4CC865" w14:textId="61B1E9E2" w:rsidR="00E7503E" w:rsidRDefault="00302600">
      <w:r>
        <w:t xml:space="preserve">Each month, reports are produced that show the work completed by each mechanic, amount of maintenance required by each vehicle (if any) and how the parts are used. </w:t>
      </w:r>
      <w:r w:rsidR="00E7503E">
        <w:t xml:space="preserve"> </w:t>
      </w:r>
    </w:p>
    <w:sectPr w:rsidR="00E750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cwMzAyMrQwMLA0MjFT0lEKTi0uzszPAykwqgUA2Y43rSwAAAA="/>
  </w:docVars>
  <w:rsids>
    <w:rsidRoot w:val="006E78A7"/>
    <w:rsid w:val="00302600"/>
    <w:rsid w:val="003D5180"/>
    <w:rsid w:val="00416587"/>
    <w:rsid w:val="006E78A7"/>
    <w:rsid w:val="00BC7C83"/>
    <w:rsid w:val="00E7503E"/>
    <w:rsid w:val="00ED5478"/>
    <w:rsid w:val="00F1212E"/>
    <w:rsid w:val="00F63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7411"/>
  <w15:chartTrackingRefBased/>
  <w15:docId w15:val="{B5AE9D9E-EB25-4304-ABCA-A4088F6A5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D54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3C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3CE0"/>
    <w:rPr>
      <w:rFonts w:ascii="Segoe UI" w:hAnsi="Segoe UI" w:cs="Segoe UI"/>
      <w:sz w:val="18"/>
      <w:szCs w:val="18"/>
    </w:rPr>
  </w:style>
  <w:style w:type="character" w:customStyle="1" w:styleId="Heading2Char">
    <w:name w:val="Heading 2 Char"/>
    <w:basedOn w:val="DefaultParagraphFont"/>
    <w:link w:val="Heading2"/>
    <w:uiPriority w:val="9"/>
    <w:rsid w:val="00ED547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Prager</dc:creator>
  <cp:keywords/>
  <dc:description/>
  <cp:lastModifiedBy>David Prager</cp:lastModifiedBy>
  <cp:revision>5</cp:revision>
  <cp:lastPrinted>2020-08-30T19:17:00Z</cp:lastPrinted>
  <dcterms:created xsi:type="dcterms:W3CDTF">2020-08-30T18:41:00Z</dcterms:created>
  <dcterms:modified xsi:type="dcterms:W3CDTF">2022-02-07T02:59:00Z</dcterms:modified>
</cp:coreProperties>
</file>