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16 (App Router, route handlers) · TypeScript · Supabase (Postgres + RLS + Auth) · Stripe · PayPal Payouts · ESPN feed · scheduled jobs (Vercel Cron, or compose services when self-hosted)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and the ESPN scoreboard feed (scores). Settlement and reconciliation are driven by whatever calls their endpoints on a schedule: Vercel Cron on Vercel, or the settle-cron and reconcile-cron services when self-hosted. The route handlers are identical either way; only the caller differs.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(scheduled)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2026-08-20T15:28:03.036Z</dcterms:created>
  <dcterms:modified xsi:type="dcterms:W3CDTF">2026-08-20T15:28:03.036Z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