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VI — Operations Runbook</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What to do when something goes wrong at 3am. Incident procedures for every money-affecting failure, backup and restore, the provisioning table, admin bootstrap and offboarding, and how to resolve a disputed settlement.</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20 August 2026 (supersedes the 13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 or self-hosted Docker</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on Vercel; now being retargeted to a self-hosted Docker stack on a client-operated VPS. Both paths are covered in §10.1</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jobs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and payment reconciliation. On Vercel: vercel.json crons plus GitHub Actions. Self-hosted: the settle-cron and reconcile-cron compose services. See §10.1.</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E2E_BASE_URL=https://&lt;your-domain&gt;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beyond whoever administers the server. It is credentials and one verification URL.</w:t>
      </w:r>
    </w:p>
    <w:p>
      <w:pPr>
        <w:spacing w:after="130" w:line="280"/>
      </w:pPr>
      <w:r>
        <w:rPr>
          <w:sz w:val="21"/>
          <w:szCs w:val="21"/>
        </w:rPr>
        <w:t xml:space="preserve">The platform is moving from Vercel to a client-operated VPS, which runs the app and both scheduled jobs in containers against the existing managed Supabase database. Where an item below says HOST, read it as the .env.docker file beside docker-compose.yml. The Vercel equivalent is named where it differs, because the Vercel deployment stays live until the VPS has served real traffic.</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the HOST</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Self-hosted only: set TRUSTED_PROXY=cloudflare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Load-bearing, and it fails silently. The stack sits behind a Cloudflare tunnel, and this is what tells the app to trust that edge for the visitor's location. Without it every location is unverifiable, so the compliance gate refuses every purchase while the site otherwise looks healthy. Do not set it if the server is ever reachable directly, bypassing the tunnel</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RESTART or REDEPLOY after setting them</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Environment variables are read at start-up, not live. On Vercel: Deployments, latest, Redeploy, because variables are snapshotted into a build. Self-hosted: docker compose up -d to recreate the containers.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Confirm both scheduled jobs are running</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pays pools out and reconciliation catches payment-to-ledger divergence. On Vercel these are the two vercel.json crons plus the GitHub Actions workflows, and CRON_SECRET must be mirrored into GitHub Actions secrets or settle-pools.yml and alert.yml SKIP while still reporting success - a green workflow doing nothing. Self-hosted: the settle-cron and reconcile-cron compose services carry both, and only the error-digest workflow still needs the Actions secret. Verify with docker compose logs settle-cron, or by running a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On Vercel: if the GitHub Actions run skipped with a warning, its CRON_SECRET secret is missing; the daily vercel.json cron still covers settlement in the meantime.</w:t>
      </w:r>
    </w:p>
    <w:p>
      <w:pPr>
        <w:pStyle w:val="ListParagraph"/>
        <w:numPr>
          <w:ilvl w:val="0"/>
          <w:numId w:val="3"/>
        </w:numPr>
        <w:spacing w:after="95" w:line="272"/>
      </w:pPr>
      <w:r>
        <w:rPr>
          <w:sz w:val="21"/>
          <w:szCs w:val="21"/>
        </w:rPr>
        <w:t xml:space="preserve">Self-hosted: check the scheduler container with docker compose logs settle-cron, which prints one line per invocation with its HTTP status. If docker compose ps does not list the service at all, nothing is calling settlement and pools are holding player money — bring the full stack up rather than the app alone.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16 (App Router, route handlers) · TypeScript · Supabase (Postgres + RLS + Auth) · Stripe · PayPal Payouts · ESPN feed · scheduled jobs (Vercel Cron, or compose services when self-hosted)</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and the ESPN scoreboard feed (scores). Settlement and reconciliation are driven by whatever calls their endpoints on a schedule: Vercel Cron on Vercel, or the settle-cron and reconcile-cron services when self-hosted. The route handlers are identical either way; only the caller differs.</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(scheduled)</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20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Supersedes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Original assessment of 8 August 2026 (Vercel deployment only)</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Deployment shapes assessed</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Vercel (original) and self-hosted Docker on a VPS (this revision)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claude/client-project-dev-hosrp1</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7 issues found and fixed across both rounds;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spacing w:after="120" w:line="276"/>
      </w:pPr>
      <w:r>
        <w:rPr>
          <w:sz w:val="21"/>
          <w:szCs w:val="21"/>
        </w:rPr>
        <w:t xml:space="preserve">This revision extends that work. The original assessment was scoped to a Vercel deployment and its conclusions were accurate for it. The platform has since been retargeted to a self-hosted Docker stack on a client-operated VPS, which is a materially different threat model: several controls in the original build inferred their trust boundary from Vercel-supplied environment signals that do not exist off that platform. Section 5 records a second round of assessment against the self-hosted shape, which found five further issues. All five were fixed, tested and pushed; two of them would have been business-critical on the first day of live operation.</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Geolocation trust inferred from Vercel, so all money actions refused off-platform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compliance/geo</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Sandbox-payout guard inert off Vercel; real balances debitable against test money</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lib/paypal</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S-3</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job absent from the self-hosted stack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docker-compose</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S-4</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 bootstrap reported success when it had done nothing</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api/seed-admin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S-5</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filed a false incident daily while Stripe keys were unset</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api/cron/reconcile</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on either deployment shape. </w:t>
      </w:r>
      <w:r>
        <w:rPr>
          <w:sz w:val="21"/>
          <w:szCs w:val="21"/>
        </w:rPr>
        <w:t xml:space="preserve">All three recommendations raised in the original report (R-1 to R-3) have since been implemented and are recorded as closed in section 6. One item remains genuinely open and is not a defect: the money path has not yet been exercised end to end against live Stripe test credentials, which is covered in section 5.3.</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Self-hosted (VPS) deployment assessment</w:t>
      </w:r>
    </w:p>
    <w:p>
      <w:pPr>
        <w:spacing w:after="120" w:line="276"/>
      </w:pPr>
      <w:r>
        <w:rPr>
          <w:sz w:val="21"/>
          <w:szCs w:val="21"/>
        </w:rPr>
        <w:t xml:space="preserve">The platform was originally built and audited for Vercel. It is now being deployed to a self-hosted Docker stack on a client-operated VPS, with Cloudflare terminating inbound traffic. That change moves the trust boundary, and several controls turned out to be reading their trust signal from the platform rather than from configuration under our control.</w:t>
      </w:r>
    </w:p>
    <w:p>
      <w:pPr>
        <w:spacing w:after="120" w:line="276"/>
      </w:pPr>
      <w:r>
        <w:rPr>
          <w:sz w:val="21"/>
          <w:szCs w:val="21"/>
        </w:rPr>
        <w:t xml:space="preserve">This is the failure mode worth naming plainly, because it recurs: a control that asks "am I on Vercel?" is not asking "am I behind a trusted edge?". On Vercel the two questions have the same answer, so the distinction is invisible until the deployment target changes. Each finding below is an instance of it.</w:t>
      </w:r>
    </w:p>
    <w:p>
      <w:pPr>
        <w:pStyle w:val="Heading2"/>
        <w:spacing w:after="100" w:before="220"/>
      </w:pPr>
      <w:r>
        <w:t xml:space="preserve">5.1 Findings</w:t>
      </w:r>
    </w:p>
    <w:p>
      <w:pPr>
        <w:pStyle w:val="Heading3"/>
        <w:spacing w:after="80" w:before="160"/>
      </w:pPr>
      <w:r>
        <w:t xml:space="preserve">S-1 — Geolocation trust inferred from the hosting platform (High, fixed)</w:t>
      </w:r>
    </w:p>
    <w:p>
      <w:pPr>
        <w:spacing w:after="120" w:line="276"/>
      </w:pPr>
      <w:r>
        <w:rPr>
          <w:b/>
          <w:bCs/>
          <w:sz w:val="21"/>
          <w:szCs w:val="21"/>
        </w:rPr>
        <w:t xml:space="preserve">Location: </w:t>
      </w:r>
      <w:r>
        <w:rPr>
          <w:sz w:val="21"/>
          <w:szCs w:val="21"/>
        </w:rPr>
        <w:t xml:space="preserve">src/lib/compliance/geo.ts, src/proxy.ts</w:t>
      </w:r>
    </w:p>
    <w:p>
      <w:pPr>
        <w:spacing w:after="120" w:line="276"/>
      </w:pPr>
      <w:r>
        <w:rPr>
          <w:sz w:val="21"/>
          <w:szCs w:val="21"/>
        </w:rPr>
        <w:t xml:space="preserve">The compliance gate refuses money actions when it cannot establish the user's jurisdiction, which is the correct fail-closed posture. Location was resolved only from Vercel's edge headers, gated on the VERCEL environment variable. Off Vercel that variable is absent, so every request resolved to an unknown location, and with geo enforcement enabled (the database default) every purchase, deposit and payout would have been refused in production.</w:t>
      </w:r>
    </w:p>
    <w:p>
      <w:pPr>
        <w:spacing w:after="120" w:line="276"/>
      </w:pPr>
      <w:r>
        <w:rPr>
          <w:sz w:val="21"/>
          <w:szCs w:val="21"/>
        </w:rPr>
        <w:t xml:space="preserve">The user-visible symptom is the dangerous part: the site serves normally, sign-up works, pools render, and nothing appears in the error log, because a fail-closed compliance refusal is a correct outcome rather than a fault. The platform would simply have taken no money, and the cause would not have been obvious from any dashboard.</w:t>
      </w:r>
    </w:p>
    <w:p>
      <w:pPr>
        <w:spacing w:after="120" w:line="276"/>
      </w:pPr>
      <w:r>
        <w:rPr>
          <w:b/>
          <w:bCs/>
          <w:sz w:val="21"/>
          <w:szCs w:val="21"/>
        </w:rPr>
        <w:t xml:space="preserve">Remediation: </w:t>
      </w:r>
      <w:r>
        <w:rPr>
          <w:sz w:val="21"/>
          <w:szCs w:val="21"/>
        </w:rPr>
        <w:t xml:space="preserve">Cloudflare's cf-ipcountry and cf-region-code are now honoured under the same explicit contract the rate limiter already used, TRUSTED_PROXY=cloudflare, so trust is declared by our configuration rather than inferred from the host. Cloudflare's XX and T1 sentinel values resolve to unknown rather than being read as countries. Spoofed headers still gain nothing when no trusted edge is declared, which is covered by regression tests. The health endpoint now reports the no-trusted-edge state explicitly so the silent no-sales condition is visible from a single request.</w:t>
      </w:r>
    </w:p>
    <w:p>
      <w:pPr>
        <w:pStyle w:val="Heading3"/>
        <w:spacing w:after="80" w:before="160"/>
      </w:pPr>
      <w:r>
        <w:t xml:space="preserve">S-2 — Sandbox-payout guard inert off Vercel (High, fixed)</w:t>
      </w:r>
    </w:p>
    <w:p>
      <w:pPr>
        <w:spacing w:after="120" w:line="276"/>
      </w:pPr>
      <w:r>
        <w:rPr>
          <w:b/>
          <w:bCs/>
          <w:sz w:val="21"/>
          <w:szCs w:val="21"/>
        </w:rPr>
        <w:t xml:space="preserve">Location: </w:t>
      </w:r>
      <w:r>
        <w:rPr>
          <w:sz w:val="21"/>
          <w:szCs w:val="21"/>
        </w:rPr>
        <w:t xml:space="preserve">src/lib/paypal.ts</w:t>
      </w:r>
    </w:p>
    <w:p>
      <w:pPr>
        <w:spacing w:after="120" w:line="276"/>
      </w:pPr>
      <w:r>
        <w:rPr>
          <w:sz w:val="21"/>
          <w:szCs w:val="21"/>
        </w:rPr>
        <w:t xml:space="preserve">A guard exists to prevent a production deployment paying out against PayPal sandbox, which would debit a real user balance and send money that does not exist. It identified production by VERCEL_ENV, which is never set outside Vercel, so on the VPS the guard could not fire. The self-hosted deployment was therefore the one environment where the control was absent and no other layer would have caught it.</w:t>
      </w:r>
    </w:p>
    <w:p>
      <w:pPr>
        <w:spacing w:after="120" w:line="276"/>
      </w:pPr>
      <w:r>
        <w:rPr>
          <w:b/>
          <w:bCs/>
          <w:sz w:val="21"/>
          <w:szCs w:val="21"/>
        </w:rPr>
        <w:t xml:space="preserve">Remediation: </w:t>
      </w:r>
      <w:r>
        <w:rPr>
          <w:sz w:val="21"/>
          <w:szCs w:val="21"/>
        </w:rPr>
        <w:t xml:space="preserve">Production is now determined by VERCEL_ENV where the platform supplies it and NODE_ENV otherwise. Because a self-hosted build is NODE_ENV=production even during sandbox testing, an explicit ALLOW_SANDBOX_PAYOUTS opt-out covers the test window; it accepts only the literal value true, is logged loudly whenever it takes effect, and is reported by the health endpoint. Four regression tests pin the behaviour across VPS production, the test-window opt-out, Vercel preview and live mode.</w:t>
      </w:r>
    </w:p>
    <w:p>
      <w:pPr>
        <w:pStyle w:val="Heading3"/>
        <w:spacing w:after="80" w:before="160"/>
      </w:pPr>
      <w:r>
        <w:t xml:space="preserve">S-3 — Reconciliation absent from the self-hosted stack (Medium, fixed)</w:t>
      </w:r>
    </w:p>
    <w:p>
      <w:pPr>
        <w:spacing w:after="120" w:line="276"/>
      </w:pPr>
      <w:r>
        <w:rPr>
          <w:b/>
          <w:bCs/>
          <w:sz w:val="21"/>
          <w:szCs w:val="21"/>
        </w:rPr>
        <w:t xml:space="preserve">Location: </w:t>
      </w:r>
      <w:r>
        <w:rPr>
          <w:sz w:val="21"/>
          <w:szCs w:val="21"/>
        </w:rPr>
        <w:t xml:space="preserve">docker-compose.yml</w:t>
      </w:r>
    </w:p>
    <w:p>
      <w:pPr>
        <w:spacing w:after="120" w:line="276"/>
      </w:pPr>
      <w:r>
        <w:rPr>
          <w:sz w:val="21"/>
          <w:szCs w:val="21"/>
        </w:rPr>
        <w:t xml:space="preserve">Two scheduled jobs ran on Vercel: settlement, which pays winners, and reconciliation, which cross-checks Stripe's records against the internal ledger and files any divergence for review. The compose stack shipped a scheduler for settlement only. A self-hosted deployment would therefore have paid pools out correctly while silently losing the detective control that catches a charged player who received no card, a ledger row with no matching payment, or a completed payout with no traceable batch. The same job performs error-log retention, so that would also have stopped.</w:t>
      </w:r>
    </w:p>
    <w:p>
      <w:pPr>
        <w:spacing w:after="120" w:line="276"/>
      </w:pPr>
      <w:r>
        <w:rPr>
          <w:b/>
          <w:bCs/>
          <w:sz w:val="21"/>
          <w:szCs w:val="21"/>
        </w:rPr>
        <w:t xml:space="preserve">Remediation: </w:t>
      </w:r>
      <w:r>
        <w:rPr>
          <w:sz w:val="21"/>
          <w:szCs w:val="21"/>
        </w:rPr>
        <w:t xml:space="preserve">A reconcile-cron service now mirrors the settlement scheduler at the daily cadence the route's look-back window is sized for. Both jobs are part of the stack rather than something an operator must remember to add.</w:t>
      </w:r>
    </w:p>
    <w:p>
      <w:pPr>
        <w:pStyle w:val="Heading3"/>
        <w:spacing w:after="80" w:before="160"/>
      </w:pPr>
      <w:r>
        <w:t xml:space="preserve">S-4 — Admin bootstrap reported success on a no-op (Low, fixed)</w:t>
      </w:r>
    </w:p>
    <w:p>
      <w:pPr>
        <w:spacing w:after="120" w:line="276"/>
      </w:pPr>
      <w:r>
        <w:rPr>
          <w:b/>
          <w:bCs/>
          <w:sz w:val="21"/>
          <w:szCs w:val="21"/>
        </w:rPr>
        <w:t xml:space="preserve">Location: </w:t>
      </w:r>
      <w:r>
        <w:rPr>
          <w:sz w:val="21"/>
          <w:szCs w:val="21"/>
        </w:rPr>
        <w:t xml:space="preserve">src/app/api/seed-admin/route.ts</w:t>
      </w:r>
    </w:p>
    <w:p>
      <w:pPr>
        <w:spacing w:after="120" w:line="276"/>
      </w:pPr>
      <w:r>
        <w:rPr>
          <w:sz w:val="21"/>
          <w:szCs w:val="21"/>
        </w:rPr>
        <w:t xml:space="preserve">The one-time bootstrap endpoint answered 200 with a success body in cases where it had done nothing at all, including when the target email was not configured and when no account matching it had registered yet. An operator provisioning a new environment would reasonably read that as a completed bootstrap, then remove the setup secret, and discover only later that no administrator existed.</w:t>
      </w:r>
    </w:p>
    <w:p>
      <w:pPr>
        <w:spacing w:after="120" w:line="276"/>
      </w:pPr>
      <w:r>
        <w:rPr>
          <w:b/>
          <w:bCs/>
          <w:sz w:val="21"/>
          <w:szCs w:val="21"/>
        </w:rPr>
        <w:t xml:space="preserve">Remediation: </w:t>
      </w:r>
      <w:r>
        <w:rPr>
          <w:sz w:val="21"/>
          <w:szCs w:val="21"/>
        </w:rPr>
        <w:t xml:space="preserve">The endpoint now distinguishes its outcomes: 503 when the target email is unconfigured, 409 when that account has not yet registered, and 200 only when an administrator actually exists. The caller has already proven possession of the setup secret, so precise outcomes disclose nothing to an unauthenticated party. The endpoint continues to refuse permanently once any administrator exists.</w:t>
      </w:r>
    </w:p>
    <w:p>
      <w:pPr>
        <w:pStyle w:val="Heading3"/>
        <w:spacing w:after="80" w:before="160"/>
      </w:pPr>
      <w:r>
        <w:t xml:space="preserve">S-5 — False reconciliation incidents while payment keys are unset (Low, fixed)</w:t>
      </w:r>
    </w:p>
    <w:p>
      <w:pPr>
        <w:spacing w:after="120" w:line="276"/>
      </w:pPr>
      <w:r>
        <w:rPr>
          <w:b/>
          <w:bCs/>
          <w:sz w:val="21"/>
          <w:szCs w:val="21"/>
        </w:rPr>
        <w:t xml:space="preserve">Location: </w:t>
      </w:r>
      <w:r>
        <w:rPr>
          <w:sz w:val="21"/>
          <w:szCs w:val="21"/>
        </w:rPr>
        <w:t xml:space="preserve">src/app/api/cron/reconcile/route.ts</w:t>
      </w:r>
    </w:p>
    <w:p>
      <w:pPr>
        <w:spacing w:after="120" w:line="276"/>
      </w:pPr>
      <w:r>
        <w:rPr>
          <w:sz w:val="21"/>
          <w:szCs w:val="21"/>
        </w:rPr>
        <w:t xml:space="preserve">The reconciliation job constructed a Stripe client unconditionally, which throws while the secret key is unset. During the handover window, when the client legitimately holds the payment credentials and the platform does not yet have them, every scheduled run recorded a reconciliation failure. An alerting channel that reports a routine configuration state as a daily incident is one an operator learns to ignore, which defeats the purpose of the control at the moment it matters.</w:t>
      </w:r>
    </w:p>
    <w:p>
      <w:pPr>
        <w:spacing w:after="120" w:line="276"/>
      </w:pPr>
      <w:r>
        <w:rPr>
          <w:b/>
          <w:bCs/>
          <w:sz w:val="21"/>
          <w:szCs w:val="21"/>
        </w:rPr>
        <w:t xml:space="preserve">Remediation: </w:t>
      </w:r>
      <w:r>
        <w:rPr>
          <w:sz w:val="21"/>
          <w:szCs w:val="21"/>
        </w:rPr>
        <w:t xml:space="preserve">The Stripe comparisons are skipped with a named warning in both the log and the response body when no key is configured, while the payout-traceability check and retention purge continue to run. A missing key is now reported as a missing key rather than as a failure.</w:t>
      </w:r>
    </w:p>
    <w:p>
      <w:pPr>
        <w:pStyle w:val="Heading2"/>
        <w:spacing w:after="100" w:before="220"/>
      </w:pPr>
      <w:r>
        <w:t xml:space="preserve">5.2 Verification</w:t>
      </w:r>
    </w:p>
    <w:p>
      <w:pPr>
        <w:spacing w:after="120" w:line="276"/>
      </w:pPr>
      <w:r>
        <w:rPr>
          <w:sz w:val="21"/>
          <w:szCs w:val="21"/>
        </w:rPr>
        <w:t xml:space="preserve">All five fixes were verified before release: static type checking, the full linting rule set, the unit suite (61 tests, including 8 added to cover these paths), the settlement invariant sweep across 243 payout combinations, the migration and documentation guards, and a production build. Eight regression tests specifically pin the two High-severity behaviours, including the adversarial cases where a forged location header must gain the attacker nothing.</w:t>
      </w:r>
    </w:p>
    <w:p>
      <w:pPr>
        <w:pStyle w:val="Heading2"/>
        <w:spacing w:after="100" w:before="220"/>
      </w:pPr>
      <w:r>
        <w:t xml:space="preserve">5.3 Open item</w:t>
      </w:r>
    </w:p>
    <w:p>
      <w:pPr>
        <w:spacing w:after="120" w:line="276"/>
      </w:pPr>
      <w:r>
        <w:rPr>
          <w:sz w:val="21"/>
          <w:szCs w:val="21"/>
        </w:rPr>
        <w:t xml:space="preserve">One item remains open and is not a code defect. The money path is built, statically audited and unit-verified, but it has not been exercised end to end against live Stripe test-mode credentials, because those credentials have not yet been issued to the project. Until that run is completed, the payment integration is verified by construction and by test double rather than by observation.</w:t>
      </w:r>
    </w:p>
    <w:p>
      <w:pPr>
        <w:spacing w:after="120" w:line="276"/>
      </w:pPr>
      <w:r>
        <w:rPr>
          <w:sz w:val="21"/>
          <w:szCs w:val="21"/>
        </w:rPr>
        <w:t xml:space="preserve">This is the recommended final gate before accepting real money. It is a short exercise once credentials exist: a test purchase through Stripe Checkout, confirmation that the card is issued by the webhook rather than the browser redirect, a settlement run, and a sandbox payout, followed by a reconciliation run that reports no divergence.</w:t>
      </w:r>
    </w:p>
    <w:p>
      <w:pPr>
        <w:pStyle w:val="Heading2"/>
        <w:spacing w:after="100" w:before="220"/>
      </w:pPr>
      <w:r>
        <w:t xml:space="preserve">5.4 Operational dependencies</w:t>
      </w:r>
    </w:p>
    <w:p>
      <w:pPr>
        <w:spacing w:after="120" w:line="276"/>
      </w:pPr>
      <w:r>
        <w:rPr>
          <w:sz w:val="21"/>
          <w:szCs w:val="21"/>
        </w:rPr>
        <w:t xml:space="preserve">Two configuration values are load-bearing for correctness on the self-hosted stack and are worth stating explicitly to whoever operates the server, because in both cases the failure is silent rather than noisy:</w:t>
      </w:r>
    </w:p>
    <w:p>
      <w:pPr>
        <w:pStyle w:val="ListParagraph"/>
        <w:numPr>
          <w:ilvl w:val="0"/>
          <w:numId w:val="6"/>
        </w:numPr>
        <w:spacing w:after="80" w:line="276"/>
      </w:pPr>
      <w:r>
        <w:rPr>
          <w:b/>
          <w:bCs/>
          <w:sz w:val="21"/>
          <w:szCs w:val="21"/>
        </w:rPr>
        <w:t xml:space="preserve">TRUSTED_PROXY=cloudflare</w:t>
      </w:r>
      <w:r>
        <w:rPr>
          <w:sz w:val="21"/>
          <w:szCs w:val="21"/>
        </w:rPr>
        <w:t xml:space="preserve"> must be set while the stack sits behind the Cloudflare tunnel. Without it, location cannot be established and every payment is refused, while the site otherwise appears healthy. It must not be set if the origin is ever reachable directly, since the header would then be attacker-supplied.</w:t>
      </w:r>
    </w:p>
    <w:p>
      <w:pPr>
        <w:pStyle w:val="ListParagraph"/>
        <w:numPr>
          <w:ilvl w:val="0"/>
          <w:numId w:val="6"/>
        </w:numPr>
        <w:spacing w:after="80" w:line="276"/>
      </w:pPr>
      <w:r>
        <w:rPr>
          <w:b/>
          <w:bCs/>
          <w:sz w:val="21"/>
          <w:szCs w:val="21"/>
        </w:rPr>
        <w:t xml:space="preserve">CRON_SECRET</w:t>
      </w:r>
      <w:r>
        <w:rPr>
          <w:sz w:val="21"/>
          <w:szCs w:val="21"/>
        </w:rPr>
        <w:t xml:space="preserve"> must be set, or both scheduled jobs refuse to run. This is deliberate: the endpoints fail closed, so an unset secret means no settlement rather than settlement exposed to anonymous callers. The consequence is that nobody is paid until it is configured.</w:t>
      </w:r>
    </w:p>
    <w:p>
      <w:pPr>
        <w:spacing w:after="120" w:line="276"/>
      </w:pPr>
      <w:r>
        <w:rPr>
          <w:sz w:val="21"/>
          <w:szCs w:val="21"/>
        </w:rPr>
        <w:t xml:space="preserve">The health endpoint reports the state of both, along with payment credentials, database connectivity and the rate-limiting backend. A single authenticated request to it answers whether the deployment is fully provisioned.</w:t>
      </w:r>
    </w:p>
    <w:p>
      <w:r>
        <w:br w:type="page"/>
      </w:r>
    </w:p>
    <w:p>
      <w:pPr>
        <w:pStyle w:val="Heading1"/>
        <w:spacing w:after="140" w:before="280"/>
      </w:pPr>
      <w:r>
        <w:t xml:space="preserve">6. Recommendations from the original assessment (all now closed)</w:t>
      </w:r>
    </w:p>
    <w:p>
      <w:pPr>
        <w:spacing w:after="120" w:line="276"/>
      </w:pPr>
      <w:r>
        <w:rPr>
          <w:sz w:val="21"/>
          <w:szCs w:val="21"/>
        </w:rPr>
        <w:t xml:space="preserve">These were raised as hardening opportunities in the 8 August report rather than exploited vulnerabilities, and were left unchanged at the time to avoid destabilizing money-critical paths that could not be tested in that environment. All three have since been implemented and verified. They are retained here so the record shows what was raised and how it was resolved.</w:t>
      </w:r>
    </w:p>
    <w:p>
      <w:pPr>
        <w:pStyle w:val="Heading3"/>
        <w:spacing w:after="80" w:before="160"/>
      </w:pPr>
      <w:r>
        <w:t xml:space="preserve">R-1 — Latent lost-update in the settlement credit path (Informational) — CLOSED</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spacing w:after="120" w:line="276"/>
      </w:pPr>
      <w:r>
        <w:rPr>
          <w:b/>
          <w:bCs/>
          <w:color w:val="1E7A3E"/>
          <w:sz w:val="21"/>
          <w:szCs w:val="21"/>
        </w:rPr>
        <w:t xml:space="preserve">Resolution: </w:t>
      </w:r>
      <w:r>
        <w:rPr>
          <w:sz w:val="21"/>
          <w:szCs w:val="21"/>
        </w:rPr>
        <w:t xml:space="preserve">Implemented as recommended. The settlement credit now moves the balance through the credit_user_balance RPC as a single atomic relative increment, matching the claim-payout and admin-payout paths. The read-modify-write window no longer exists.</w:t>
      </w:r>
    </w:p>
    <w:p>
      <w:pPr>
        <w:pStyle w:val="Heading3"/>
        <w:spacing w:after="80" w:before="160"/>
      </w:pPr>
      <w:r>
        <w:t xml:space="preserve">R-2 — Authentication rate limiting — CLOSED</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spacing w:after="120" w:line="276"/>
      </w:pPr>
      <w:r>
        <w:rPr>
          <w:b/>
          <w:bCs/>
          <w:color w:val="1E7A3E"/>
          <w:sz w:val="21"/>
          <w:szCs w:val="21"/>
        </w:rPr>
        <w:t xml:space="preserve">Resolution: </w:t>
      </w:r>
      <w:r>
        <w:rPr>
          <w:sz w:val="21"/>
          <w:szCs w:val="21"/>
        </w:rPr>
        <w:t xml:space="preserve">Implemented. Both the sign-in and sign-up routes now enforce rate limits, backed by Upstash Redis where provisioned and by an in-memory limiter otherwise. Client identification deliberately avoids the client-supplied leftmost forwarded-for value, which would have allowed an attacker to place every request in its own bucket. Breached-password checking against the Have I Been Pwned range API is also in place, failing open so that an outage at that service cannot block legitimate sign-ups.</w:t>
      </w:r>
    </w:p>
    <w:p>
      <w:pPr>
        <w:pStyle w:val="Heading3"/>
        <w:spacing w:after="80" w:before="160"/>
      </w:pPr>
      <w:r>
        <w:t xml:space="preserve">R-3 — Legacy picks endpoint hygiene — CLOSED</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spacing w:after="120" w:line="276"/>
      </w:pPr>
      <w:r>
        <w:rPr>
          <w:b/>
          <w:bCs/>
          <w:color w:val="1E7A3E"/>
          <w:sz w:val="21"/>
          <w:szCs w:val="21"/>
        </w:rPr>
        <w:t xml:space="preserve">Resolution: </w:t>
      </w:r>
      <w:r>
        <w:rPr>
          <w:sz w:val="21"/>
          <w:szCs w:val="21"/>
        </w:rPr>
        <w:t xml:space="preserve">Implemented. The route now returns 410 and names the correct endpoint, so any straggler caller fails loudly rather than writing picks that would never be scored, and the legacy picks table has been dropped from the schema by migration.</w:t>
      </w:r>
    </w:p>
    <w:p>
      <w:pPr>
        <w:pStyle w:val="Heading1"/>
        <w:spacing w:after="140" w:before="280"/>
      </w:pPr>
      <w:r>
        <w:t xml:space="preserve">7. Summary of actions taken</w:t>
      </w:r>
    </w:p>
    <w:p>
      <w:pPr>
        <w:pStyle w:val="Heading3"/>
        <w:spacing w:after="80" w:before="160"/>
      </w:pPr>
      <w:r>
        <w:t xml:space="preserve">Original assessment (8 August 2026)</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adding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stripping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sz w:val="21"/>
          <w:szCs w:val="21"/>
        </w:rPr>
        <w:t xml:space="preserve">Documented recommendations R-1 to R-3 for follow-up, making no changes to untested money-critical paths at that time.</w:t>
      </w:r>
    </w:p>
    <w:p>
      <w:pPr>
        <w:pStyle w:val="Heading3"/>
        <w:spacing w:after="80" w:before="160"/>
      </w:pPr>
      <w:r>
        <w:t xml:space="preserve">Since the original assessment</w:t>
      </w:r>
    </w:p>
    <w:p>
      <w:pPr>
        <w:pStyle w:val="ListParagraph"/>
        <w:numPr>
          <w:ilvl w:val="0"/>
          <w:numId w:val="6"/>
        </w:numPr>
        <w:spacing w:after="80" w:line="276"/>
      </w:pPr>
      <w:r>
        <w:rPr>
          <w:sz w:val="21"/>
          <w:szCs w:val="21"/>
        </w:rPr>
        <w:t xml:space="preserve">Implemented all three recommendations (R-1 atomic settlement credit, R-2 authentication rate limiting and breached-password checking, R-3 legacy pick route removal and table drop).</w:t>
      </w:r>
    </w:p>
    <w:p>
      <w:pPr>
        <w:pStyle w:val="Heading3"/>
        <w:spacing w:after="80" w:before="160"/>
      </w:pPr>
      <w:r>
        <w:t xml:space="preserve">Self-hosted deployment assessment (20 August 2026)</w:t>
      </w:r>
    </w:p>
    <w:p>
      <w:pPr>
        <w:pStyle w:val="ListParagraph"/>
        <w:numPr>
          <w:ilvl w:val="0"/>
          <w:numId w:val="6"/>
        </w:numPr>
        <w:spacing w:after="80" w:line="276"/>
      </w:pPr>
      <w:r>
        <w:rPr>
          <w:b/>
          <w:bCs/>
          <w:sz w:val="21"/>
          <w:szCs w:val="21"/>
        </w:rPr>
        <w:t xml:space="preserve">Fixed S-1</w:t>
      </w:r>
      <w:r>
        <w:rPr>
          <w:sz w:val="21"/>
          <w:szCs w:val="21"/>
        </w:rPr>
        <w:t xml:space="preserve"> by resolving geolocation from a declared trusted edge rather than an inferred hosting platform, restoring the ability to take payment on the self-hosted stack without weakening the anti-spoofing property.</w:t>
      </w:r>
    </w:p>
    <w:p>
      <w:pPr>
        <w:pStyle w:val="ListParagraph"/>
        <w:numPr>
          <w:ilvl w:val="0"/>
          <w:numId w:val="6"/>
        </w:numPr>
        <w:spacing w:after="80" w:line="276"/>
      </w:pPr>
      <w:r>
        <w:rPr>
          <w:b/>
          <w:bCs/>
          <w:sz w:val="21"/>
          <w:szCs w:val="21"/>
        </w:rPr>
        <w:t xml:space="preserve">Fixed S-2</w:t>
      </w:r>
      <w:r>
        <w:rPr>
          <w:sz w:val="21"/>
          <w:szCs w:val="21"/>
        </w:rPr>
        <w:t xml:space="preserve"> by making the sandbox-payout guard fire on any production build, with an explicit and logged opt-out for the testing window.</w:t>
      </w:r>
    </w:p>
    <w:p>
      <w:pPr>
        <w:pStyle w:val="ListParagraph"/>
        <w:numPr>
          <w:ilvl w:val="0"/>
          <w:numId w:val="6"/>
        </w:numPr>
        <w:spacing w:after="80" w:line="276"/>
      </w:pPr>
      <w:r>
        <w:rPr>
          <w:b/>
          <w:bCs/>
          <w:sz w:val="21"/>
          <w:szCs w:val="21"/>
        </w:rPr>
        <w:t xml:space="preserve">Fixed S-3</w:t>
      </w:r>
      <w:r>
        <w:rPr>
          <w:sz w:val="21"/>
          <w:szCs w:val="21"/>
        </w:rPr>
        <w:t xml:space="preserve"> by adding the reconciliation scheduler to the container stack, restoring the detective control over payment-to-ledger divergence.</w:t>
      </w:r>
    </w:p>
    <w:p>
      <w:pPr>
        <w:pStyle w:val="ListParagraph"/>
        <w:numPr>
          <w:ilvl w:val="0"/>
          <w:numId w:val="6"/>
        </w:numPr>
        <w:spacing w:after="80" w:line="276"/>
      </w:pPr>
      <w:r>
        <w:rPr>
          <w:b/>
          <w:bCs/>
          <w:sz w:val="21"/>
          <w:szCs w:val="21"/>
        </w:rPr>
        <w:t xml:space="preserve">Fixed S-4 and S-5</w:t>
      </w:r>
      <w:r>
        <w:rPr>
          <w:sz w:val="21"/>
          <w:szCs w:val="21"/>
        </w:rPr>
        <w:t xml:space="preserve">, so that the administrator bootstrap reports honestly and reconciliation distinguishes an unconfigured payment processor from a failure.</w:t>
      </w:r>
    </w:p>
    <w:p>
      <w:pPr>
        <w:pStyle w:val="ListParagraph"/>
        <w:numPr>
          <w:ilvl w:val="0"/>
          <w:numId w:val="6"/>
        </w:numPr>
        <w:spacing w:after="80" w:line="276"/>
      </w:pPr>
      <w:r>
        <w:rPr>
          <w:sz w:val="21"/>
          <w:szCs w:val="21"/>
        </w:rPr>
        <w:t xml:space="preserve">Verified the full set against type checking, linting, 61 unit tests, the 243-combination settlement sweep, the migration and documentation guards, and a production build.</w:t>
      </w:r>
    </w:p>
    <w:p>
      <w:pPr>
        <w:spacing w:before="200"/>
      </w:pPr>
    </w:p>
    <w:p>
      <w:pPr>
        <w:spacing w:after="120" w:line="276"/>
      </w:pPr>
      <w:r>
        <w:rPr>
          <w:b/>
          <w:bCs/>
          <w:sz w:val="21"/>
          <w:szCs w:val="21"/>
        </w:rPr>
        <w:t xml:space="preserve">Bottom line: </w:t>
      </w:r>
      <w:r>
        <w:rPr>
          <w:sz w:val="21"/>
          <w:szCs w:val="21"/>
        </w:rPr>
        <w:t xml:space="preserve">the platform's backend is in strong security shape on both deployment shapes. Seven issues have been found and remediated across the two rounds, and the money-handling core withstood every attack attempted against it. The controls that failed on the move to self-hosting failed safely in every case except one, S-2, which is the finding worth remembering: a guard that identifies its environment by asking which vendor is hosting it will be absent precisely when the vendor changes. The remaining gate before live operation is not a defect but an exercise, namely the end-to-end payment run described in section 5.3.</w:t>
      </w:r>
    </w:p>
    <w:p>
      <w:pPr>
        <w:pBdr>
          <w:top w:val="single" w:color="CCCCCC" w:sz="6" w:space="8"/>
        </w:pBdr>
        <w:spacing w:before="300"/>
      </w:pPr>
      <w:r>
        <w:rPr>
          <w:i/>
          <w:iCs/>
          <w:color w:val="595959"/>
          <w:sz w:val="17"/>
          <w:szCs w:val="17"/>
        </w:rPr>
        <w:t xml:space="preserve">Prepared as an authorized security assessment for the owner of the Gridiron platform. Confidential: contains defensive control detail and should be shared only with parties operating or auditing this system.</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04ac7e7 (main) — verification, provisioning, final sweep and a clean client provision,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pPr>
        <w:spacing w:after="160"/>
      </w:pPr>
    </w:p>
    <w:p>
      <w:pPr>
        <w:spacing w:after="120" w:line="276"/>
      </w:pPr>
      <w:r>
        <w:rPr>
          <w:rFonts w:ascii="Calibri" w:cs="Calibri" w:eastAsia="Calibri" w:hAnsi="Calibri"/>
          <w:color w:val="1A1A1A"/>
          <w:sz w:val="21"/>
          <w:szCs w:val="21"/>
        </w:rPr>
        <w:t xml:space="preserve">SCOPE NOTE, added 20 August 2026. This part is a dated audit record and has deliberately not been rewritten. Its findings, verifications and remediation dates describe the platform as deployed on Vercel between 12 and 14 August, which is what was audited, and altering that record to match a later deployment would destroy its value as evidence.</w:t>
      </w:r>
    </w:p>
    <w:p>
      <w:pPr>
        <w:spacing w:after="120" w:line="276"/>
      </w:pPr>
      <w:r>
        <w:rPr>
          <w:rFonts w:ascii="Calibri" w:cs="Calibri" w:eastAsia="Calibri" w:hAnsi="Calibri"/>
          <w:color w:val="1A1A1A"/>
          <w:sz w:val="21"/>
          <w:szCs w:val="21"/>
        </w:rPr>
        <w:t xml:space="preserve">The platform has since been retargeted to a self-hosted Docker stack on a client-operated VPS. That move was assessed separately and found five further issues, all fixed; they are recorded in Part IV, section 5. Where this part gives an operational instruction in Vercel terms, Part I section 10.1 and the runbook in Part VI carry the equivalent for the self-hosted path. The security findings and their remediation apply to both shapes, because they are properties of the application rather than of the host.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Audited on Vercel; since retargeted to a self-hosted Docker stack on a client VPS. See the scope note below.</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scheduled jobs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6"/>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6"/>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6"/>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6"/>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6"/>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6"/>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6"/>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6"/>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6"/>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6"/>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The clean provision — client handover, 14 August</w:t>
      </w:r>
    </w:p>
    <w:p>
      <w:pPr>
        <w:spacing w:after="120" w:line="276"/>
      </w:pPr>
      <w:r>
        <w:rPr>
          <w:rFonts w:ascii="Calibri" w:cs="Calibri" w:eastAsia="Calibri" w:hAnsi="Calibri"/>
          <w:color w:val="1A1A1A"/>
          <w:sz w:val="21"/>
          <w:szCs w:val="21"/>
        </w:rPr>
        <w:t xml:space="preserve">The strongest evidence in this document, because it is the thing no earlier cycle could do: the database was rebuilt from nothing on the client's own Supabase project, applying all 35 migrations in order to an empty database for the first time. Every prior verification ran against the original database, which grew incrementally over months and carried repair migrations along the way. A genuinely clean provision exercises paths that database never took — and it surfaced three latent defects, all fixed and all invisible from an incrementally-built instance.</w:t>
      </w:r>
    </w:p>
    <w:p>
      <w:pPr>
        <w:spacing w:after="120" w:line="276"/>
      </w:pPr>
      <w:r>
        <w:rPr>
          <w:rFonts w:ascii="Calibri" w:cs="Calibri" w:eastAsia="Calibri" w:hAnsi="Calibri"/>
          <w:b/>
          <w:bCs/>
          <w:color w:val="1A1A1A"/>
          <w:sz w:val="21"/>
          <w:szCs w:val="21"/>
        </w:rPr>
        <w:t xml:space="preserve">1. The renumbered migrations proved correct. </w:t>
      </w:r>
      <w:r>
        <w:rPr>
          <w:rFonts w:ascii="Calibri" w:cs="Calibri" w:eastAsia="Calibri" w:hAnsi="Calibri"/>
          <w:color w:val="1A1A1A"/>
          <w:sz w:val="21"/>
          <w:szCs w:val="21"/>
        </w:rPr>
        <w:t xml:space="preserve">The duplicate-version collision (12.3) had silently skipped three migrations in the original database. Here, renumbered, all three applied in sequence — including handover_hardening revoking on a function that final_audit_fixes creates, the exact create-before-revoke ordering that would fail if it were wrong. This run is the proof the fix works, not the assertion.</w:t>
      </w:r>
    </w:p>
    <w:p>
      <w:pPr>
        <w:spacing w:after="120" w:line="276"/>
      </w:pPr>
      <w:r>
        <w:rPr>
          <w:rFonts w:ascii="Calibri" w:cs="Calibri" w:eastAsia="Calibri" w:hAnsi="Calibri"/>
          <w:b/>
          <w:bCs/>
          <w:color w:val="1A1A1A"/>
          <w:sz w:val="21"/>
          <w:szCs w:val="21"/>
        </w:rPr>
        <w:t xml:space="preserve">2. A migration self-test aborted the provision. </w:t>
      </w:r>
      <w:r>
        <w:rPr>
          <w:rFonts w:ascii="Calibri" w:cs="Calibri" w:eastAsia="Calibri" w:hAnsi="Calibri"/>
          <w:color w:val="1A1A1A"/>
          <w:sz w:val="21"/>
          <w:szCs w:val="21"/>
        </w:rPr>
        <w:t xml:space="preserve">20260812020000 carried a DO block that assumed the authenticated role, tested a profile edit, then reset and deleted its fixture. It passed on the original database, applied over a privileged connection. Under the CLI's dedicated login role it failed with 42501 — the cleanup after RESET ROLE no longer had rights the block assumed, because 20260811000000 grants authenticated no DELETE. The DDL was correct; the self-test had coupled the schema to one connection role. Rewritten to assert from the catalogue (role-independent, no fixtures); the behavioural test moved to </w:t>
      </w:r>
      <w:r>
        <w:rPr>
          <w:rFonts w:ascii="Consolas" w:cs="Consolas" w:eastAsia="Consolas" w:hAnsi="Consolas"/>
          <w:color w:val="1A1A1A"/>
          <w:sz w:val="21"/>
          <w:szCs w:val="21"/>
        </w:rPr>
        <w:t xml:space="preserve">scripts/verify-provision.sql</w:t>
      </w:r>
      <w:r>
        <w:rPr>
          <w:rFonts w:ascii="Calibri" w:cs="Calibri" w:eastAsia="Calibri" w:hAnsi="Calibri"/>
          <w:color w:val="1A1A1A"/>
          <w:sz w:val="21"/>
          <w:szCs w:val="21"/>
        </w:rPr>
        <w:t xml:space="preserve">, which runs post-provision where impersonation is safe and a failure blocks nothing.</w:t>
      </w:r>
    </w:p>
    <w:p>
      <w:pPr>
        <w:spacing w:after="120" w:line="276"/>
      </w:pPr>
      <w:r>
        <w:rPr>
          <w:rFonts w:ascii="Calibri" w:cs="Calibri" w:eastAsia="Calibri" w:hAnsi="Calibri"/>
          <w:b/>
          <w:bCs/>
          <w:color w:val="1A1A1A"/>
          <w:sz w:val="21"/>
          <w:szCs w:val="21"/>
        </w:rPr>
        <w:t xml:space="preserve">3. A documentation invariant fired on functions the audited database lacked. </w:t>
      </w:r>
      <w:r>
        <w:rPr>
          <w:rFonts w:ascii="Calibri" w:cs="Calibri" w:eastAsia="Calibri" w:hAnsi="Calibri"/>
          <w:color w:val="1A1A1A"/>
          <w:sz w:val="21"/>
          <w:szCs w:val="21"/>
        </w:rPr>
        <w:t xml:space="preserve">20260814000000 requires every client-executable SECURITY DEFINER function to carry a justification comment. It fired here on accept_terms, which the compliance layer creates — present on a complete build, absent from the database the original sweep checked. The first fix was itself wrong: it commented public.is_admin(), but a later migration moves is_admin to the private schema, so it failed with 42883. Corrected against the live catalogue rather than a mental model, and the invariant now NAMES the offending functions instead of raising a bare string that cost a full round trip to diagnose.</w:t>
      </w:r>
    </w:p>
    <w:p>
      <w:pPr>
        <w:spacing w:after="120" w:line="276"/>
      </w:pPr>
      <w:r>
        <w:rPr>
          <w:rFonts w:ascii="Calibri" w:cs="Calibri" w:eastAsia="Calibri" w:hAnsi="Calibri"/>
          <w:color w:val="1A1A1A"/>
          <w:sz w:val="21"/>
          <w:szCs w:val="21"/>
        </w:rPr>
        <w:t xml:space="preserve">A fourth, separate, was found wiring the client's rate limiter: Vercel's Upstash marketplace integration — the path the runbook recommends — injects KV_REST_API_URL and KV_REST_API_TOKEN, not the UPSTASH_ names the code read. A correctly-connected database fell through to the in-memory limiter while the health probe reported it distributed. Now both name sets resolve through one helper the limiter and health share, pinned by three tests, and the read-only token is explicitly never used.</w:t>
      </w:r>
    </w:p>
    <w:p>
      <w:pPr>
        <w:spacing w:after="120" w:line="276"/>
      </w:pPr>
      <w:r>
        <w:rPr>
          <w:rFonts w:ascii="Calibri" w:cs="Calibri" w:eastAsia="Calibri" w:hAnsi="Calibri"/>
          <w:b/>
          <w:bCs/>
          <w:color w:val="1A1A1A"/>
          <w:sz w:val="21"/>
          <w:szCs w:val="21"/>
        </w:rPr>
        <w:t xml:space="preserve">The common root cause, stated plainly: </w:t>
      </w:r>
      <w:r>
        <w:rPr>
          <w:rFonts w:ascii="Calibri" w:cs="Calibri" w:eastAsia="Calibri" w:hAnsi="Calibri"/>
          <w:color w:val="1A1A1A"/>
          <w:sz w:val="21"/>
          <w:szCs w:val="21"/>
        </w:rPr>
        <w:t xml:space="preserve">every one was a claim about the schema that held only for the specific database it was checked against. Each was latent in the original production database too — dormant because it was never rebuilt. That is the argument for rebuilding over transferring, playing out in evidence rather than principle: these are precisely the failures a disaster-recovery restore would hit, found now on an empty database instead of during an incident with real balances at stake.</w:t>
      </w:r>
    </w:p>
    <w:p>
      <w:pPr>
        <w:spacing w:after="120" w:line="276"/>
      </w:pPr>
      <w:r>
        <w:rPr>
          <w:rFonts w:ascii="Calibri" w:cs="Calibri" w:eastAsia="Calibri" w:hAnsi="Calibri"/>
          <w:color w:val="1A1A1A"/>
          <w:sz w:val="21"/>
          <w:szCs w:val="21"/>
        </w:rPr>
        <w:t xml:space="preserve">Verified on the client's live system:</w:t>
      </w:r>
    </w:p>
    <w:p>
      <w:pPr>
        <w:pStyle w:val="ListParagraph"/>
        <w:numPr>
          <w:ilvl w:val="0"/>
          <w:numId w:val="6"/>
        </w:numPr>
        <w:spacing w:after="80" w:line="276"/>
      </w:pPr>
      <w:r>
        <w:rPr>
          <w:rFonts w:ascii="Calibri" w:cs="Calibri" w:eastAsia="Calibri" w:hAnsi="Calibri"/>
          <w:sz w:val="21"/>
          <w:szCs w:val="21"/>
        </w:rPr>
        <w:t xml:space="preserve">35 of 35 migrations applied and recorded; the 7-check invariant script (scripts/verify-provision.sql) returns PASS on all — RLS coverage, migration count, the double-credit index, one-way self-exclusion, no policy recursion, the helper grants, and role/balance not client-writable.</w:t>
      </w:r>
    </w:p>
    <w:p>
      <w:pPr>
        <w:pStyle w:val="ListParagraph"/>
        <w:numPr>
          <w:ilvl w:val="0"/>
          <w:numId w:val="6"/>
        </w:numPr>
        <w:spacing w:after="80" w:line="276"/>
      </w:pPr>
      <w:r>
        <w:rPr>
          <w:rFonts w:ascii="Calibri" w:cs="Calibri" w:eastAsia="Calibri" w:hAnsi="Calibri"/>
          <w:sz w:val="21"/>
          <w:szCs w:val="21"/>
        </w:rPr>
        <w:t xml:space="preserve">Site live on the client's own Vercel; 14 of 14 HTTP smoke assertions pass against their production — CSP with nonce, framing denied, the health contract, anonymous rejection on every money and admin route, cross-origin CSRF refusal, the 410 tombstones, 404 on unknown paths.</w:t>
      </w:r>
    </w:p>
    <w:p>
      <w:pPr>
        <w:pStyle w:val="ListParagraph"/>
        <w:numPr>
          <w:ilvl w:val="0"/>
          <w:numId w:val="6"/>
        </w:numPr>
        <w:spacing w:after="80" w:line="276"/>
      </w:pPr>
      <w:r>
        <w:rPr>
          <w:rFonts w:ascii="Calibri" w:cs="Calibri" w:eastAsia="Calibri" w:hAnsi="Calibri"/>
          <w:sz w:val="21"/>
          <w:szCs w:val="21"/>
        </w:rPr>
        <w:t xml:space="preserve">Rate limiting confirmed distributed (upstash) via the health component breakdown; database, core config and rate limiting all report ok. The remaining degraded components are exactly Stripe and PayPal — external credentials, covered in §13.</w:t>
      </w:r>
    </w:p>
    <w:p>
      <w:pPr>
        <w:pStyle w:val="Heading2"/>
        <w:spacing w:after="140" w:before="280"/>
      </w:pPr>
      <w:r>
        <w:rPr>
          <w:rFonts w:ascii="Calibri" w:cs="Calibri" w:eastAsia="Calibri" w:hAnsi="Calibri"/>
          <w:b/>
          <w:bCs/>
          <w:color w:val="1F3864"/>
          <w:sz w:val="26"/>
          <w:szCs w:val="26"/>
        </w:rPr>
        <w:t xml:space="preserve">12.13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6"/>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6"/>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6"/>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p>
      <w:r>
        <w:br w:type="page"/>
      </w:r>
    </w:p>
    <w:p>
      <w:pPr>
        <w:spacing w:after="0" w:before="2200"/>
        <w:jc w:val="center"/>
      </w:pPr>
      <w:r>
        <w:rPr>
          <w:rFonts w:ascii="Calibri" w:cs="Calibri" w:eastAsia="Calibri" w:hAnsi="Calibri"/>
          <w:b/>
          <w:bCs/>
          <w:color w:val="595959"/>
          <w:sz w:val="26"/>
          <w:szCs w:val="26"/>
        </w:rPr>
        <w:t xml:space="preserve">PART VI</w:t>
      </w:r>
    </w:p>
    <w:p>
      <w:pPr>
        <w:pBdr>
          <w:top w:val="single" w:color="1F3864" w:sz="10" w:space="14"/>
        </w:pBdr>
        <w:spacing w:after="0" w:before="120"/>
        <w:jc w:val="center"/>
      </w:pPr>
      <w:r>
        <w:rPr>
          <w:rFonts w:ascii="Calibri" w:cs="Calibri" w:eastAsia="Calibri" w:hAnsi="Calibri"/>
          <w:b/>
          <w:bCs/>
          <w:color w:val="1F3864"/>
          <w:sz w:val="46"/>
          <w:szCs w:val="46"/>
        </w:rPr>
        <w:t xml:space="preserve">Operations Runbook</w:t>
      </w:r>
    </w:p>
    <w:p>
      <w:pPr>
        <w:spacing w:after="0" w:before="240"/>
        <w:jc w:val="center"/>
      </w:pPr>
      <w:r>
        <w:rPr>
          <w:rFonts w:ascii="Calibri" w:cs="Calibri" w:eastAsia="Calibri" w:hAnsi="Calibri"/>
          <w:i/>
          <w:iCs/>
          <w:color w:val="595959"/>
          <w:sz w:val="21"/>
          <w:szCs w:val="21"/>
        </w:rPr>
        <w:t xml:space="preserve">What to do when something goes wrong at 3am. Incident procedures for every money-affecting failure, backup and restore, the provisioning table, admin bootstrap and offboarding, and how to resolve a disputed settlement.</w:t>
      </w:r>
    </w:p>
    <w:p>
      <w:r>
        <w:br w:type="page"/>
      </w:r>
    </w:p>
    <w:p>
      <w:pPr>
        <w:pStyle w:val="Heading1"/>
        <w:spacing w:after="150" w:before="320"/>
      </w:pPr>
      <w:r>
        <w:rPr>
          <w:rFonts w:ascii="Calibri" w:cs="Calibri" w:eastAsia="Calibri" w:hAnsi="Calibri"/>
          <w:b/>
          <w:bCs/>
          <w:color w:val="1F3864"/>
          <w:sz w:val="30"/>
          <w:szCs w:val="30"/>
        </w:rPr>
        <w:t xml:space="preserve">Operations Runbook — Sports Pool</w:t>
      </w:r>
    </w:p>
    <w:p>
      <w:pPr>
        <w:spacing w:after="130" w:line="280"/>
      </w:pPr>
      <w:r>
        <w:rPr>
          <w:sz w:val="20"/>
          <w:szCs w:val="20"/>
        </w:rPr>
        <w:t xml:space="preserve">The failure modes that matter on this product are the quiet ones that move or</w:t>
      </w:r>
    </w:p>
    <w:p>
      <w:pPr>
        <w:spacing w:after="130" w:line="280"/>
      </w:pPr>
      <w:r>
        <w:rPr>
          <w:sz w:val="20"/>
          <w:szCs w:val="20"/>
        </w:rPr>
        <w:t xml:space="preserve">strand money. This document says what to do about each, before it happens.</w:t>
      </w:r>
    </w:p>
    <w:p>
      <w:pPr>
        <w:spacing w:after="130" w:line="280"/>
      </w:pPr>
      <w:r>
        <w:rPr>
          <w:sz w:val="20"/>
          <w:szCs w:val="20"/>
        </w:rPr>
        <w:t xml:space="preserve">Keep it honest: when a procedure here is wrong or incomplete, fixing the</w:t>
      </w:r>
    </w:p>
    <w:p>
      <w:pPr>
        <w:spacing w:after="130" w:line="280"/>
      </w:pPr>
      <w:r>
        <w:rPr>
          <w:sz w:val="20"/>
          <w:szCs w:val="20"/>
        </w:rPr>
        <w:t xml:space="preserve">runbook is part of closing the incident.</w:t>
      </w:r>
    </w:p>
    <w:p>
      <w:pPr>
        <w:spacing w:after="130" w:line="280"/>
      </w:pPr>
      <w:r>
        <w:rPr>
          <w:b/>
          <w:bCs/>
          <w:sz w:val="20"/>
          <w:szCs w:val="20"/>
        </w:rPr>
        <w:t xml:space="preserve">Where errors surface.</w:t>
      </w:r>
      <w:r>
        <w:rPr>
          <w:sz w:val="20"/>
          <w:szCs w:val="20"/>
        </w:rPr>
        <w:t xml:space="preserve"> Server money-path failures and client crash reports</w:t>
      </w:r>
    </w:p>
    <w:p>
      <w:pPr>
        <w:spacing w:after="130" w:line="280"/>
      </w:pPr>
      <w:r>
        <w:rPr>
          <w:sz w:val="20"/>
          <w:szCs w:val="20"/>
        </w:rPr>
        <w:t xml:space="preserve">land in the </w:t>
      </w:r>
      <w:r>
        <w:rPr>
          <w:rFonts w:ascii="Consolas" w:cs="Consolas" w:eastAsia="Consolas" w:hAnsi="Consolas"/>
          <w:color w:val="1A4D2E"/>
          <w:sz w:val="17"/>
          <w:szCs w:val="17"/>
        </w:rPr>
        <w:t xml:space="preserve">app_errors</w:t>
      </w:r>
      <w:r>
        <w:rPr>
          <w:sz w:val="20"/>
          <w:szCs w:val="20"/>
        </w:rPr>
        <w:t xml:space="preserve"> table (service-role only — query it from the Supabase</w:t>
      </w:r>
    </w:p>
    <w:p>
      <w:pPr>
        <w:spacing w:after="130" w:line="280"/>
      </w:pPr>
      <w:r>
        <w:rPr>
          <w:sz w:val="20"/>
          <w:szCs w:val="20"/>
        </w:rPr>
        <w:t xml:space="preserve">dashboard SQL editor). Structured JSON logs (</w:t>
      </w:r>
      <w:r>
        <w:rPr>
          <w:rFonts w:ascii="Consolas" w:cs="Consolas" w:eastAsia="Consolas" w:hAnsi="Consolas"/>
          <w:color w:val="1A4D2E"/>
          <w:sz w:val="17"/>
          <w:szCs w:val="17"/>
        </w:rPr>
        <w:t xml:space="preserve">logEvent</w:t>
      </w:r>
      <w:r>
        <w:rPr>
          <w:sz w:val="20"/>
          <w:szCs w:val="20"/>
        </w:rPr>
        <w:t xml:space="preserve">) go to the Vercel log</w:t>
      </w:r>
    </w:p>
    <w:p>
      <w:pPr>
        <w:spacing w:after="130" w:line="280"/>
      </w:pPr>
      <w:r>
        <w:rPr>
          <w:sz w:val="20"/>
          <w:szCs w:val="20"/>
        </w:rPr>
        <w:t xml:space="preserve">stream. The reconciliation cron files every processor/ledger mismatch into</w:t>
      </w:r>
    </w:p>
    <w:p>
      <w:pPr>
        <w:spacing w:after="130" w:line="280"/>
      </w:pPr>
      <w:r>
        <w:rPr>
          <w:rFonts w:ascii="Consolas" w:cs="Consolas" w:eastAsia="Consolas" w:hAnsi="Consolas"/>
          <w:color w:val="1A4D2E"/>
          <w:sz w:val="17"/>
          <w:szCs w:val="17"/>
        </w:rPr>
        <w:t xml:space="preserve">app_errors</w:t>
      </w:r>
      <w:r>
        <w:rPr>
          <w:sz w:val="20"/>
          <w:szCs w:val="20"/>
        </w:rPr>
        <w:t xml:space="preserve"> with the prefix </w:t>
      </w:r>
      <w:r>
        <w:rPr>
          <w:rFonts w:ascii="Consolas" w:cs="Consolas" w:eastAsia="Consolas" w:hAnsi="Consolas"/>
          <w:color w:val="1A4D2E"/>
          <w:sz w:val="17"/>
          <w:szCs w:val="17"/>
        </w:rPr>
        <w:t xml:space="preserve">RECONCILIATION MISMATCH</w:t>
      </w:r>
      <w:r>
        <w:rPr>
          <w:sz w:val="20"/>
          <w:szCs w:val="20"/>
        </w:rPr>
        <w:t xml:space="preserve">.</w:t>
      </w:r>
    </w:p>
    <w:p>
      <w:pPr>
        <w:pBdr>
          <w:left w:val="single" w:color="C4CDD5" w:sz="14" w:space="8"/>
        </w:pBdr>
        <w:shd w:fill="F6F8FA" w:val="clear"/>
        <w:spacing w:after="0" w:line="236"/>
      </w:pPr>
      <w:r>
        <w:rPr>
          <w:rFonts w:ascii="Consolas" w:cs="Consolas" w:eastAsia="Consolas" w:hAnsi="Consolas"/>
          <w:color w:val="24292E"/>
          <w:sz w:val="17"/>
          <w:szCs w:val="17"/>
        </w:rPr>
        <w:t xml:space="preserve">-- The morning check</w:t>
      </w:r>
    </w:p>
    <w:p>
      <w:pPr>
        <w:pBdr>
          <w:left w:val="single" w:color="C4CDD5" w:sz="14" w:space="8"/>
        </w:pBdr>
        <w:shd w:fill="F6F8FA" w:val="clear"/>
        <w:spacing w:after="0" w:line="236"/>
      </w:pPr>
      <w:r>
        <w:rPr>
          <w:rFonts w:ascii="Consolas" w:cs="Consolas" w:eastAsia="Consolas" w:hAnsi="Consolas"/>
          <w:color w:val="24292E"/>
          <w:sz w:val="17"/>
          <w:szCs w:val="17"/>
        </w:rPr>
        <w:t xml:space="preserve">select created_at, source, left(message, 120), digest, url</w:t>
      </w:r>
    </w:p>
    <w:p>
      <w:pPr>
        <w:pBdr>
          <w:left w:val="single" w:color="C4CDD5" w:sz="14" w:space="8"/>
        </w:pBdr>
        <w:shd w:fill="F6F8FA" w:val="clear"/>
        <w:spacing w:after="0" w:line="236"/>
      </w:pPr>
      <w:r>
        <w:rPr>
          <w:rFonts w:ascii="Consolas" w:cs="Consolas" w:eastAsia="Consolas" w:hAnsi="Consolas"/>
          <w:color w:val="24292E"/>
          <w:sz w:val="17"/>
          <w:szCs w:val="17"/>
        </w:rPr>
        <w:t xml:space="preserve">from app_errors</w:t>
      </w:r>
    </w:p>
    <w:p>
      <w:pPr>
        <w:pBdr>
          <w:left w:val="single" w:color="C4CDD5" w:sz="14" w:space="8"/>
        </w:pBdr>
        <w:shd w:fill="F6F8FA" w:val="clear"/>
        <w:spacing w:after="0" w:line="236"/>
      </w:pPr>
      <w:r>
        <w:rPr>
          <w:rFonts w:ascii="Consolas" w:cs="Consolas" w:eastAsia="Consolas" w:hAnsi="Consolas"/>
          <w:color w:val="24292E"/>
          <w:sz w:val="17"/>
          <w:szCs w:val="17"/>
        </w:rPr>
        <w:t xml:space="preserve">order by created_at desc</w:t>
      </w:r>
    </w:p>
    <w:p>
      <w:pPr>
        <w:pBdr>
          <w:left w:val="single" w:color="C4CDD5" w:sz="14" w:space="8"/>
        </w:pBdr>
        <w:shd w:fill="F6F8FA" w:val="clear"/>
        <w:spacing w:after="130" w:line="236"/>
      </w:pPr>
      <w:r>
        <w:rPr>
          <w:rFonts w:ascii="Consolas" w:cs="Consolas" w:eastAsia="Consolas" w:hAnsi="Consolas"/>
          <w:color w:val="24292E"/>
          <w:sz w:val="17"/>
          <w:szCs w:val="17"/>
        </w:rPr>
        <w:t xml:space="preserve">limit 50;</w:t>
      </w:r>
    </w:p>
    <w:p>
      <w:pPr>
        <w:pStyle w:val="Heading2"/>
        <w:spacing w:after="100" w:before="260"/>
      </w:pPr>
      <w:r>
        <w:rPr>
          <w:rFonts w:ascii="Calibri" w:cs="Calibri" w:eastAsia="Calibri" w:hAnsi="Calibri"/>
          <w:b/>
          <w:bCs/>
          <w:color w:val="2E4A7A"/>
          <w:sz w:val="25"/>
          <w:szCs w:val="25"/>
        </w:rPr>
        <w:t xml:space="preserve">1. Incidents</w:t>
      </w:r>
    </w:p>
    <w:p>
      <w:pPr>
        <w:pStyle w:val="Heading3"/>
        <w:spacing w:after="100" w:before="180"/>
      </w:pPr>
      <w:r>
        <w:rPr>
          <w:rFonts w:ascii="Calibri" w:cs="Calibri" w:eastAsia="Calibri" w:hAnsi="Calibri"/>
          <w:b/>
          <w:bCs/>
          <w:color w:val="3A3A3A"/>
          <w:sz w:val="21"/>
          <w:szCs w:val="21"/>
        </w:rPr>
        <w:t xml:space="preserve">1.1 A user paid but has no card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app_errors</w:t>
      </w:r>
      <w:r>
        <w:rPr>
          <w:sz w:val="20"/>
          <w:szCs w:val="20"/>
        </w:rPr>
        <w:t xml:space="preserve"> row `Stripe fulfilment failed — manual refund</w:t>
      </w:r>
    </w:p>
    <w:p>
      <w:pPr>
        <w:spacing w:after="130" w:line="280"/>
      </w:pPr>
      <w:r>
        <w:rPr>
          <w:sz w:val="20"/>
          <w:szCs w:val="20"/>
        </w:rPr>
        <w:t xml:space="preserve">review required`, or the reconcile cron reporting a paid session with no</w:t>
      </w:r>
    </w:p>
    <w:p>
      <w:pPr>
        <w:spacing w:after="130" w:line="280"/>
      </w:pPr>
      <w:r>
        <w:rPr>
          <w:sz w:val="20"/>
          <w:szCs w:val="20"/>
        </w:rPr>
        <w:t xml:space="preserve">ledger row, or the user.</w:t>
      </w:r>
    </w:p>
    <w:p>
      <w:pPr>
        <w:pStyle w:val="ListParagraph"/>
        <w:numPr>
          <w:ilvl w:val="0"/>
          <w:numId w:val="3"/>
        </w:numPr>
        <w:spacing w:after="95" w:line="272"/>
      </w:pPr>
      <w:r>
        <w:rPr>
          <w:sz w:val="20"/>
          <w:szCs w:val="20"/>
        </w:rPr>
        <w:t xml:space="preserve">Find the session in the Stripe dashboard (the </w:t>
      </w:r>
      <w:r>
        <w:rPr>
          <w:rFonts w:ascii="Consolas" w:cs="Consolas" w:eastAsia="Consolas" w:hAnsi="Consolas"/>
          <w:color w:val="1A4D2E"/>
          <w:sz w:val="17"/>
          <w:szCs w:val="17"/>
        </w:rPr>
        <w:t xml:space="preserve">digest</w:t>
      </w:r>
      <w:r>
        <w:rPr>
          <w:sz w:val="20"/>
          <w:szCs w:val="20"/>
        </w:rPr>
        <w:t xml:space="preserve"> column carries the</w:t>
      </w:r>
    </w:p>
    <w:p>
      <w:pPr>
        <w:spacing w:after="130" w:line="280"/>
      </w:pPr>
      <w:r>
        <w:rPr>
          <w:sz w:val="20"/>
          <w:szCs w:val="20"/>
        </w:rPr>
        <w:t xml:space="preserve">session id). Confirm </w:t>
      </w:r>
      <w:r>
        <w:rPr>
          <w:rFonts w:ascii="Consolas" w:cs="Consolas" w:eastAsia="Consolas" w:hAnsi="Consolas"/>
          <w:color w:val="1A4D2E"/>
          <w:sz w:val="17"/>
          <w:szCs w:val="17"/>
        </w:rPr>
        <w:t xml:space="preserve">payment_status = paid</w:t>
      </w:r>
      <w:r>
        <w:rPr>
          <w:sz w:val="20"/>
          <w:szCs w:val="20"/>
        </w:rPr>
        <w:t xml:space="preserve">.</w:t>
      </w:r>
    </w:p>
    <w:p>
      <w:pPr>
        <w:pStyle w:val="ListParagraph"/>
        <w:numPr>
          <w:ilvl w:val="0"/>
          <w:numId w:val="3"/>
        </w:numPr>
        <w:spacing w:after="95" w:line="272"/>
      </w:pPr>
      <w:r>
        <w:rPr>
          <w:sz w:val="20"/>
          <w:szCs w:val="20"/>
        </w:rPr>
        <w:t xml:space="preserve">Decide fulfil vs refund. Fulfil only if the pool is still open and the user</w:t>
      </w:r>
    </w:p>
    <w:p>
      <w:pPr>
        <w:spacing w:after="130" w:line="280"/>
      </w:pPr>
      <w:r>
        <w:rPr>
          <w:sz w:val="20"/>
          <w:szCs w:val="20"/>
        </w:rPr>
        <w:t xml:space="preserve">holds fewer than 3 cards; otherwise refund in Stripe — a refund is always</w:t>
      </w:r>
    </w:p>
    <w:p>
      <w:pPr>
        <w:spacing w:after="130" w:line="280"/>
      </w:pPr>
      <w:r>
        <w:rPr>
          <w:sz w:val="20"/>
          <w:szCs w:val="20"/>
        </w:rPr>
        <w:t xml:space="preserve">the safe answer.</w:t>
      </w:r>
    </w:p>
    <w:p>
      <w:pPr>
        <w:pStyle w:val="ListParagraph"/>
        <w:numPr>
          <w:ilvl w:val="0"/>
          <w:numId w:val="3"/>
        </w:numPr>
        <w:spacing w:after="95" w:line="272"/>
      </w:pPr>
      <w:r>
        <w:rPr>
          <w:sz w:val="20"/>
          <w:szCs w:val="20"/>
        </w:rPr>
        <w:t xml:space="preserve">To re-attempt fulfilment, use Stripe dashboard → the event → "Resend" on</w:t>
      </w:r>
    </w:p>
    <w:p>
      <w:pPr>
        <w:spacing w:after="130" w:line="280"/>
      </w:pPr>
      <w:r>
        <w:rPr>
          <w:sz w:val="20"/>
          <w:szCs w:val="20"/>
        </w:rPr>
        <w:t xml:space="preserve">the </w:t>
      </w:r>
      <w:r>
        <w:rPr>
          <w:rFonts w:ascii="Consolas" w:cs="Consolas" w:eastAsia="Consolas" w:hAnsi="Consolas"/>
          <w:color w:val="1A4D2E"/>
          <w:sz w:val="17"/>
          <w:szCs w:val="17"/>
        </w:rPr>
        <w:t xml:space="preserve">checkout.session.completed</w:t>
      </w:r>
      <w:r>
        <w:rPr>
          <w:sz w:val="20"/>
          <w:szCs w:val="20"/>
        </w:rPr>
        <w:t xml:space="preserve"> webhook. Fulfilment is idempotent; a</w:t>
      </w:r>
    </w:p>
    <w:p>
      <w:pPr>
        <w:spacing w:after="130" w:line="280"/>
      </w:pPr>
      <w:r>
        <w:rPr>
          <w:sz w:val="20"/>
          <w:szCs w:val="20"/>
        </w:rPr>
        <w:t xml:space="preserve">duplicate resend cannot double-issue.</w:t>
      </w:r>
    </w:p>
    <w:p>
      <w:pPr>
        <w:pStyle w:val="ListParagraph"/>
        <w:numPr>
          <w:ilvl w:val="0"/>
          <w:numId w:val="3"/>
        </w:numPr>
        <w:spacing w:after="95" w:line="272"/>
      </w:pPr>
      <w:r>
        <w:rPr>
          <w:sz w:val="20"/>
          <w:szCs w:val="20"/>
        </w:rPr>
        <w:t xml:space="preserve">If fulfilment keeps failing, the error text says why (pool closed, card</w:t>
      </w:r>
    </w:p>
    <w:p>
      <w:pPr>
        <w:spacing w:after="130" w:line="280"/>
      </w:pPr>
      <w:r>
        <w:rPr>
          <w:sz w:val="20"/>
          <w:szCs w:val="20"/>
        </w:rPr>
        <w:t xml:space="preserve">limit). Refund and tell the user.</w:t>
      </w:r>
    </w:p>
    <w:p>
      <w:pPr>
        <w:pStyle w:val="Heading3"/>
        <w:spacing w:after="100" w:before="180"/>
      </w:pPr>
      <w:r>
        <w:rPr>
          <w:rFonts w:ascii="Calibri" w:cs="Calibri" w:eastAsia="Calibri" w:hAnsi="Calibri"/>
          <w:b/>
          <w:bCs/>
          <w:color w:val="3A3A3A"/>
          <w:sz w:val="21"/>
          <w:szCs w:val="21"/>
        </w:rPr>
        <w:t xml:space="preserve">1.2 PayPal payout failed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payout.paypal_failed</w:t>
      </w:r>
      <w:r>
        <w:rPr>
          <w:sz w:val="20"/>
          <w:szCs w:val="20"/>
        </w:rPr>
        <w:t xml:space="preserve"> in logs; the CRITICAL variant lands in</w:t>
      </w:r>
    </w:p>
    <w:p>
      <w:pPr>
        <w:spacing w:after="130" w:line="280"/>
      </w:pPr>
      <w:r>
        <w:rPr>
          <w:rFonts w:ascii="Consolas" w:cs="Consolas" w:eastAsia="Consolas" w:hAnsi="Consolas"/>
          <w:color w:val="1A4D2E"/>
          <w:sz w:val="17"/>
          <w:szCs w:val="17"/>
        </w:rPr>
        <w:t xml:space="preserve">app_errors</w:t>
      </w:r>
      <w:r>
        <w:rPr>
          <w:sz w:val="20"/>
          <w:szCs w:val="20"/>
        </w:rPr>
        <w:t xml:space="preserve">.</w:t>
      </w:r>
    </w:p>
    <w:p>
      <w:pPr>
        <w:spacing w:after="130" w:line="280"/>
      </w:pPr>
      <w:r>
        <w:rPr>
          <w:sz w:val="20"/>
          <w:szCs w:val="20"/>
        </w:rPr>
        <w:t xml:space="preserve">Two shapes:</w:t>
      </w:r>
    </w:p>
    <w:p>
      <w:pPr>
        <w:pStyle w:val="ListParagraph"/>
        <w:numPr>
          <w:ilvl w:val="0"/>
          <w:numId w:val="6"/>
        </w:numPr>
        <w:spacing w:after="85" w:line="272"/>
      </w:pPr>
      <w:r>
        <w:rPr>
          <w:b/>
          <w:bCs/>
          <w:sz w:val="20"/>
          <w:szCs w:val="20"/>
        </w:rPr>
        <w:t xml:space="preserve">PayPal failed, refund succeeded</w:t>
      </w:r>
      <w:r>
        <w:rPr>
          <w:sz w:val="20"/>
          <w:szCs w:val="20"/>
        </w:rPr>
        <w:t xml:space="preserve"> (normal): the balance was restored and</w:t>
      </w:r>
    </w:p>
    <w:p>
      <w:pPr>
        <w:spacing w:after="130" w:line="280"/>
      </w:pPr>
      <w:r>
        <w:rPr>
          <w:sz w:val="20"/>
          <w:szCs w:val="20"/>
        </w:rPr>
        <w:t xml:space="preserve">the request returned to pending. Fix the cause (usually the receiver email</w:t>
      </w:r>
    </w:p>
    <w:p>
      <w:pPr>
        <w:spacing w:after="130" w:line="280"/>
      </w:pPr>
      <w:r>
        <w:rPr>
          <w:sz w:val="20"/>
          <w:szCs w:val="20"/>
        </w:rPr>
        <w:t xml:space="preserve">or PayPal credentials) and complete it again.</w:t>
      </w:r>
    </w:p>
    <w:p>
      <w:pPr>
        <w:pStyle w:val="ListParagraph"/>
        <w:numPr>
          <w:ilvl w:val="0"/>
          <w:numId w:val="6"/>
        </w:numPr>
        <w:spacing w:after="85" w:line="272"/>
      </w:pPr>
      <w:r>
        <w:rPr>
          <w:b/>
          <w:bCs/>
          <w:sz w:val="20"/>
          <w:szCs w:val="20"/>
        </w:rPr>
        <w:t xml:space="preserve">PayPal failed AND the refund failed</w:t>
      </w:r>
      <w:r>
        <w:rPr>
          <w:sz w:val="20"/>
          <w:szCs w:val="20"/>
        </w:rPr>
        <w:t xml:space="preserve"> (CRITICAL row in </w:t>
      </w:r>
      <w:r>
        <w:rPr>
          <w:rFonts w:ascii="Consolas" w:cs="Consolas" w:eastAsia="Consolas" w:hAnsi="Consolas"/>
          <w:color w:val="1A4D2E"/>
          <w:sz w:val="17"/>
          <w:szCs w:val="17"/>
        </w:rPr>
        <w:t xml:space="preserve">app_errors</w:t>
      </w:r>
      <w:r>
        <w:rPr>
          <w:sz w:val="20"/>
          <w:szCs w:val="20"/>
        </w:rPr>
        <w:t xml:space="preserve">): the</w:t>
      </w:r>
    </w:p>
    <w:p>
      <w:pPr>
        <w:spacing w:after="130" w:line="280"/>
      </w:pPr>
      <w:r>
        <w:rPr>
          <w:sz w:val="20"/>
          <w:szCs w:val="20"/>
        </w:rPr>
        <w:t xml:space="preserve">user's balance was debited and no money moved. Manually credit the balance:</w:t>
      </w:r>
    </w:p>
    <w:p>
      <w:pPr>
        <w:spacing w:after="130" w:line="280"/>
      </w:pPr>
      <w:r>
        <w:rPr>
          <w:rFonts w:ascii="Consolas" w:cs="Consolas" w:eastAsia="Consolas" w:hAnsi="Consolas"/>
          <w:color w:val="1A4D2E"/>
          <w:sz w:val="17"/>
          <w:szCs w:val="17"/>
        </w:rPr>
        <w:t xml:space="preserve">select credit_user_balance('&lt;user_id&gt;', &lt;amount&gt;);</w:t>
      </w:r>
      <w:r>
        <w:rPr>
          <w:sz w:val="20"/>
          <w:szCs w:val="20"/>
        </w:rPr>
        <w:t xml:space="preserve"> (service role), then</w:t>
      </w:r>
    </w:p>
    <w:p>
      <w:pPr>
        <w:spacing w:after="130" w:line="280"/>
      </w:pPr>
      <w:r>
        <w:rPr>
          <w:sz w:val="20"/>
          <w:szCs w:val="20"/>
        </w:rPr>
        <w:t xml:space="preserve">verify against </w:t>
      </w:r>
      <w:r>
        <w:rPr>
          <w:rFonts w:ascii="Consolas" w:cs="Consolas" w:eastAsia="Consolas" w:hAnsi="Consolas"/>
          <w:color w:val="1A4D2E"/>
          <w:sz w:val="17"/>
          <w:szCs w:val="17"/>
        </w:rPr>
        <w:t xml:space="preserve">user_transactions</w:t>
      </w:r>
      <w:r>
        <w:rPr>
          <w:sz w:val="20"/>
          <w:szCs w:val="20"/>
        </w:rPr>
        <w:t xml:space="preserve"> before retrying anything.</w:t>
      </w:r>
    </w:p>
    <w:p>
      <w:pPr>
        <w:pStyle w:val="Heading3"/>
        <w:spacing w:after="100" w:before="180"/>
      </w:pPr>
      <w:r>
        <w:rPr>
          <w:rFonts w:ascii="Calibri" w:cs="Calibri" w:eastAsia="Calibri" w:hAnsi="Calibri"/>
          <w:b/>
          <w:bCs/>
          <w:color w:val="3A3A3A"/>
          <w:sz w:val="21"/>
          <w:szCs w:val="21"/>
        </w:rPr>
        <w:t xml:space="preserve">1.3 Pool settled wrong / disputed result</w:t>
      </w:r>
    </w:p>
    <w:p>
      <w:pPr>
        <w:pStyle w:val="ListParagraph"/>
        <w:numPr>
          <w:ilvl w:val="0"/>
          <w:numId w:val="3"/>
        </w:numPr>
        <w:spacing w:after="95" w:line="272"/>
      </w:pPr>
      <w:r>
        <w:rPr>
          <w:sz w:val="20"/>
          <w:szCs w:val="20"/>
        </w:rPr>
        <w:t xml:space="preserve">Do NOT edit balances directly. Reconstruct first: </w:t>
      </w:r>
      <w:r>
        <w:rPr>
          <w:rFonts w:ascii="Consolas" w:cs="Consolas" w:eastAsia="Consolas" w:hAnsi="Consolas"/>
          <w:color w:val="1A4D2E"/>
          <w:sz w:val="17"/>
          <w:szCs w:val="17"/>
        </w:rPr>
        <w:t xml:space="preserve">pool_winners</w:t>
      </w:r>
      <w:r>
        <w:rPr>
          <w:sz w:val="20"/>
          <w:szCs w:val="20"/>
        </w:rPr>
        <w:t xml:space="preserve">,</w:t>
      </w:r>
    </w:p>
    <w:p>
      <w:pPr>
        <w:spacing w:after="130" w:line="280"/>
      </w:pPr>
      <w:r>
        <w:rPr>
          <w:rFonts w:ascii="Consolas" w:cs="Consolas" w:eastAsia="Consolas" w:hAnsi="Consolas"/>
          <w:color w:val="1A4D2E"/>
          <w:sz w:val="17"/>
          <w:szCs w:val="17"/>
        </w:rPr>
        <w:t xml:space="preserve">card_picks</w:t>
      </w:r>
      <w:r>
        <w:rPr>
          <w:sz w:val="20"/>
          <w:szCs w:val="20"/>
        </w:rPr>
        <w:t xml:space="preserve">, and </w:t>
      </w:r>
      <w:r>
        <w:rPr>
          <w:rFonts w:ascii="Consolas" w:cs="Consolas" w:eastAsia="Consolas" w:hAnsi="Consolas"/>
          <w:color w:val="1A4D2E"/>
          <w:sz w:val="17"/>
          <w:szCs w:val="17"/>
        </w:rPr>
        <w:t xml:space="preserve">games</w:t>
      </w:r>
      <w:r>
        <w:rPr>
          <w:sz w:val="20"/>
          <w:szCs w:val="20"/>
        </w:rPr>
        <w:t xml:space="preserve"> rows for the pool tell you what the engine saw.</w:t>
      </w:r>
    </w:p>
    <w:p>
      <w:pPr>
        <w:pStyle w:val="ListParagraph"/>
        <w:numPr>
          <w:ilvl w:val="0"/>
          <w:numId w:val="3"/>
        </w:numPr>
        <w:spacing w:after="95" w:line="272"/>
      </w:pPr>
      <w:r>
        <w:rPr>
          <w:sz w:val="20"/>
          <w:szCs w:val="20"/>
        </w:rPr>
        <w:t xml:space="preserve">If a game's final score was wrong at settlement time, correct it via</w:t>
      </w:r>
    </w:p>
    <w:p>
      <w:pPr>
        <w:spacing w:after="130" w:line="280"/>
      </w:pPr>
      <w:r>
        <w:rPr>
          <w:rFonts w:ascii="Consolas" w:cs="Consolas" w:eastAsia="Consolas" w:hAnsi="Consolas"/>
          <w:color w:val="1A4D2E"/>
          <w:sz w:val="17"/>
          <w:szCs w:val="17"/>
        </w:rPr>
        <w:t xml:space="preserve">PUT /api/games/[gameId]/outcome</w:t>
      </w:r>
      <w:r>
        <w:rPr>
          <w:sz w:val="20"/>
          <w:szCs w:val="20"/>
        </w:rPr>
        <w:t xml:space="preserve"> (admin), then re-run settlement reasoning</w:t>
      </w:r>
    </w:p>
    <w:p>
      <w:pPr>
        <w:spacing w:after="130" w:line="280"/>
      </w:pPr>
      <w:r>
        <w:rPr>
          <w:sz w:val="20"/>
          <w:szCs w:val="20"/>
        </w:rPr>
        <w:t xml:space="preserve">by hand — settlement does not automatically reverse paid winners</w:t>
      </w:r>
    </w:p>
    <w:p>
      <w:pPr>
        <w:spacing w:after="130" w:line="280"/>
      </w:pPr>
      <w:r>
        <w:rPr>
          <w:sz w:val="20"/>
          <w:szCs w:val="20"/>
        </w:rPr>
        <w:t xml:space="preserve">(deliberately: see </w:t>
      </w:r>
      <w:r>
        <w:rPr>
          <w:rFonts w:ascii="Consolas" w:cs="Consolas" w:eastAsia="Consolas" w:hAnsi="Consolas"/>
          <w:color w:val="1A4D2E"/>
          <w:sz w:val="17"/>
          <w:szCs w:val="17"/>
        </w:rPr>
        <w:t xml:space="preserve">materialize-winners</w:t>
      </w:r>
      <w:r>
        <w:rPr>
          <w:sz w:val="20"/>
          <w:szCs w:val="20"/>
        </w:rPr>
        <w:t xml:space="preserve">).</w:t>
      </w:r>
    </w:p>
    <w:p>
      <w:pPr>
        <w:pStyle w:val="ListParagraph"/>
        <w:numPr>
          <w:ilvl w:val="0"/>
          <w:numId w:val="3"/>
        </w:numPr>
        <w:spacing w:after="95" w:line="272"/>
      </w:pPr>
      <w:r>
        <w:rPr>
          <w:sz w:val="20"/>
          <w:szCs w:val="20"/>
        </w:rPr>
        <w:t xml:space="preserve">Any manual correction must write a compensating </w:t>
      </w:r>
      <w:r>
        <w:rPr>
          <w:rFonts w:ascii="Consolas" w:cs="Consolas" w:eastAsia="Consolas" w:hAnsi="Consolas"/>
          <w:color w:val="1A4D2E"/>
          <w:sz w:val="17"/>
          <w:szCs w:val="17"/>
        </w:rPr>
        <w:t xml:space="preserve">user_transactions</w:t>
      </w:r>
      <w:r>
        <w:rPr>
          <w:sz w:val="20"/>
          <w:szCs w:val="20"/>
        </w:rPr>
        <w:t xml:space="preserve"> row so</w:t>
      </w:r>
    </w:p>
    <w:p>
      <w:pPr>
        <w:spacing w:after="130" w:line="280"/>
      </w:pPr>
      <w:r>
        <w:rPr>
          <w:sz w:val="20"/>
          <w:szCs w:val="20"/>
        </w:rPr>
        <w:t xml:space="preserve">the ledger explains itself later.</w:t>
      </w:r>
    </w:p>
    <w:p>
      <w:pPr>
        <w:pStyle w:val="Heading3"/>
        <w:spacing w:after="100" w:before="180"/>
      </w:pPr>
      <w:r>
        <w:rPr>
          <w:rFonts w:ascii="Calibri" w:cs="Calibri" w:eastAsia="Calibri" w:hAnsi="Calibri"/>
          <w:b/>
          <w:bCs/>
          <w:color w:val="3A3A3A"/>
          <w:sz w:val="21"/>
          <w:szCs w:val="21"/>
        </w:rPr>
        <w:t xml:space="preserve">1.4 Stripe or PayPal outage</w:t>
      </w:r>
    </w:p>
    <w:p>
      <w:pPr>
        <w:pStyle w:val="ListParagraph"/>
        <w:numPr>
          <w:ilvl w:val="0"/>
          <w:numId w:val="6"/>
        </w:numPr>
        <w:spacing w:after="85" w:line="272"/>
      </w:pPr>
      <w:r>
        <w:rPr>
          <w:sz w:val="20"/>
          <w:szCs w:val="20"/>
        </w:rPr>
        <w:t xml:space="preserve">Checkout fails closed (no card without payment) — no action needed beyond</w:t>
      </w:r>
    </w:p>
    <w:p>
      <w:pPr>
        <w:spacing w:after="130" w:line="280"/>
      </w:pPr>
      <w:r>
        <w:rPr>
          <w:sz w:val="20"/>
          <w:szCs w:val="20"/>
        </w:rPr>
        <w:t xml:space="preserve">status-page awareness.</w:t>
      </w:r>
    </w:p>
    <w:p>
      <w:pPr>
        <w:pStyle w:val="ListParagraph"/>
        <w:numPr>
          <w:ilvl w:val="0"/>
          <w:numId w:val="6"/>
        </w:numPr>
        <w:spacing w:after="85" w:line="272"/>
      </w:pPr>
      <w:r>
        <w:rPr>
          <w:sz w:val="20"/>
          <w:szCs w:val="20"/>
        </w:rPr>
        <w:t xml:space="preserve">Payout completion fails closed (refund path above) — pause approving</w:t>
      </w:r>
    </w:p>
    <w:p>
      <w:pPr>
        <w:spacing w:after="130" w:line="280"/>
      </w:pPr>
      <w:r>
        <w:rPr>
          <w:sz w:val="20"/>
          <w:szCs w:val="20"/>
        </w:rPr>
        <w:t xml:space="preserve">payouts until the processor recovers.</w:t>
      </w:r>
    </w:p>
    <w:p>
      <w:pPr>
        <w:pStyle w:val="Heading3"/>
        <w:spacing w:after="100" w:before="180"/>
      </w:pPr>
      <w:r>
        <w:rPr>
          <w:rFonts w:ascii="Calibri" w:cs="Calibri" w:eastAsia="Calibri" w:hAnsi="Calibri"/>
          <w:b/>
          <w:bCs/>
          <w:color w:val="3A3A3A"/>
          <w:sz w:val="21"/>
          <w:szCs w:val="21"/>
        </w:rPr>
        <w:t xml:space="preserve">1.5 Settlement cron did not run</w:t>
      </w:r>
    </w:p>
    <w:p>
      <w:pPr>
        <w:spacing w:after="130" w:line="280"/>
      </w:pPr>
      <w:r>
        <w:rPr>
          <w:sz w:val="20"/>
          <w:szCs w:val="20"/>
        </w:rPr>
        <w:t xml:space="preserve">Vercel → Project → Cron Jobs shows the last invocations of</w:t>
      </w:r>
    </w:p>
    <w:p>
      <w:pPr>
        <w:spacing w:after="130" w:line="280"/>
      </w:pPr>
      <w:r>
        <w:rPr>
          <w:rFonts w:ascii="Consolas" w:cs="Consolas" w:eastAsia="Consolas" w:hAnsi="Consolas"/>
          <w:color w:val="1A4D2E"/>
          <w:sz w:val="17"/>
          <w:szCs w:val="17"/>
        </w:rPr>
        <w:t xml:space="preserve">/api/cron/settle</w:t>
      </w:r>
      <w:r>
        <w:rPr>
          <w:sz w:val="20"/>
          <w:szCs w:val="20"/>
        </w:rPr>
        <w:t xml:space="preserve"> (hourly). A 503 means </w:t>
      </w:r>
      <w:r>
        <w:rPr>
          <w:rFonts w:ascii="Consolas" w:cs="Consolas" w:eastAsia="Consolas" w:hAnsi="Consolas"/>
          <w:color w:val="1A4D2E"/>
          <w:sz w:val="17"/>
          <w:szCs w:val="17"/>
        </w:rPr>
        <w:t xml:space="preserve">CRON_SECRET</w:t>
      </w:r>
      <w:r>
        <w:rPr>
          <w:sz w:val="20"/>
          <w:szCs w:val="20"/>
        </w:rPr>
        <w:t xml:space="preserve"> is unset; a 401 means</w:t>
      </w:r>
    </w:p>
    <w:p>
      <w:pPr>
        <w:spacing w:after="130" w:line="280"/>
      </w:pPr>
      <w:r>
        <w:rPr>
          <w:sz w:val="20"/>
          <w:szCs w:val="20"/>
        </w:rPr>
        <w:t xml:space="preserve">it does not match. Settlement is idempotent per pool, so once it runs again</w:t>
      </w:r>
    </w:p>
    <w:p>
      <w:pPr>
        <w:spacing w:after="130" w:line="280"/>
      </w:pPr>
      <w:r>
        <w:rPr>
          <w:sz w:val="20"/>
          <w:szCs w:val="20"/>
        </w:rPr>
        <w:t xml:space="preserve">it catches up on everything pending.</w:t>
      </w:r>
    </w:p>
    <w:p>
      <w:pPr>
        <w:spacing w:after="130" w:line="280"/>
      </w:pPr>
      <w:r>
        <w:rPr>
          <w:b/>
          <w:bCs/>
          <w:sz w:val="20"/>
          <w:szCs w:val="20"/>
        </w:rPr>
        <w:t xml:space="preserve">Self-hosted (Docker/VPS):</w:t>
      </w:r>
      <w:r>
        <w:rPr>
          <w:sz w:val="20"/>
          <w:szCs w:val="20"/>
        </w:rPr>
        <w:t xml:space="preserve"> the schedulers are the </w:t>
      </w:r>
      <w:r>
        <w:rPr>
          <w:rFonts w:ascii="Consolas" w:cs="Consolas" w:eastAsia="Consolas" w:hAnsi="Consolas"/>
          <w:color w:val="1A4D2E"/>
          <w:sz w:val="17"/>
          <w:szCs w:val="17"/>
        </w:rPr>
        <w:t xml:space="preserve">settle-cron</w:t>
      </w:r>
      <w:r>
        <w:rPr>
          <w:sz w:val="20"/>
          <w:szCs w:val="20"/>
        </w:rPr>
        <w:t xml:space="preserve"> and</w:t>
      </w:r>
    </w:p>
    <w:p>
      <w:pPr>
        <w:spacing w:after="130" w:line="280"/>
      </w:pPr>
      <w:r>
        <w:rPr>
          <w:rFonts w:ascii="Consolas" w:cs="Consolas" w:eastAsia="Consolas" w:hAnsi="Consolas"/>
          <w:color w:val="1A4D2E"/>
          <w:sz w:val="17"/>
          <w:szCs w:val="17"/>
        </w:rPr>
        <w:t xml:space="preserve">reconcile-cron</w:t>
      </w:r>
      <w:r>
        <w:rPr>
          <w:sz w:val="20"/>
          <w:szCs w:val="20"/>
        </w:rPr>
        <w:t xml:space="preserve"> compose services. </w:t>
      </w:r>
      <w:r>
        <w:rPr>
          <w:rFonts w:ascii="Consolas" w:cs="Consolas" w:eastAsia="Consolas" w:hAnsi="Consolas"/>
          <w:color w:val="1A4D2E"/>
          <w:sz w:val="17"/>
          <w:szCs w:val="17"/>
        </w:rPr>
        <w:t xml:space="preserve">docker compose logs settle-cron</w:t>
      </w:r>
      <w:r>
        <w:rPr>
          <w:sz w:val="20"/>
          <w:szCs w:val="20"/>
        </w:rPr>
        <w:t xml:space="preserve"> shows one</w:t>
      </w:r>
    </w:p>
    <w:p>
      <w:pPr>
        <w:spacing w:after="130" w:line="280"/>
      </w:pPr>
      <w:r>
        <w:rPr>
          <w:sz w:val="20"/>
          <w:szCs w:val="20"/>
        </w:rPr>
        <w:t xml:space="preserve">line per invocation with the HTTP status; the same 503/401 readings apply</w:t>
      </w:r>
    </w:p>
    <w:p>
      <w:pPr>
        <w:spacing w:after="130" w:line="280"/>
      </w:pPr>
      <w:r>
        <w:rPr>
          <w:sz w:val="20"/>
          <w:szCs w:val="20"/>
        </w:rPr>
        <w:t xml:space="preserve">(</w:t>
      </w:r>
      <w:r>
        <w:rPr>
          <w:rFonts w:ascii="Consolas" w:cs="Consolas" w:eastAsia="Consolas" w:hAnsi="Consolas"/>
          <w:color w:val="1A4D2E"/>
          <w:sz w:val="17"/>
          <w:szCs w:val="17"/>
        </w:rPr>
        <w:t xml:space="preserve">CRON_SECRET</w:t>
      </w:r>
      <w:r>
        <w:rPr>
          <w:sz w:val="20"/>
          <w:szCs w:val="20"/>
        </w:rPr>
        <w:t xml:space="preserve"> lives in </w:t>
      </w:r>
      <w:r>
        <w:rPr>
          <w:rFonts w:ascii="Consolas" w:cs="Consolas" w:eastAsia="Consolas" w:hAnsi="Consolas"/>
          <w:color w:val="1A4D2E"/>
          <w:sz w:val="17"/>
          <w:szCs w:val="17"/>
        </w:rPr>
        <w:t xml:space="preserve">.env.docker</w:t>
      </w:r>
      <w:r>
        <w:rPr>
          <w:sz w:val="20"/>
          <w:szCs w:val="20"/>
        </w:rPr>
        <w:t xml:space="preserve">). If the service is missing entirely —</w:t>
      </w:r>
    </w:p>
    <w:p>
      <w:pPr>
        <w:spacing w:after="130" w:line="280"/>
      </w:pPr>
      <w:r>
        <w:rPr>
          <w:rFonts w:ascii="Consolas" w:cs="Consolas" w:eastAsia="Consolas" w:hAnsi="Consolas"/>
          <w:color w:val="1A4D2E"/>
          <w:sz w:val="17"/>
          <w:szCs w:val="17"/>
        </w:rPr>
        <w:t xml:space="preserve">docker compose ps</w:t>
      </w:r>
      <w:r>
        <w:rPr>
          <w:sz w:val="20"/>
          <w:szCs w:val="20"/>
        </w:rPr>
        <w:t xml:space="preserve"> does not list it — nothing is calling settlement and pools</w:t>
      </w:r>
    </w:p>
    <w:p>
      <w:pPr>
        <w:spacing w:after="130" w:line="280"/>
      </w:pPr>
      <w:r>
        <w:rPr>
          <w:sz w:val="20"/>
          <w:szCs w:val="20"/>
        </w:rPr>
        <w:t xml:space="preserve">will quietly hold player money: bring the full compose stack up, not just</w:t>
      </w:r>
    </w:p>
    <w:p>
      <w:pPr>
        <w:spacing w:after="130" w:line="280"/>
      </w:pPr>
      <w:r>
        <w:rPr>
          <w:rFonts w:ascii="Consolas" w:cs="Consolas" w:eastAsia="Consolas" w:hAnsi="Consolas"/>
          <w:color w:val="1A4D2E"/>
          <w:sz w:val="17"/>
          <w:szCs w:val="17"/>
        </w:rPr>
        <w:t xml:space="preserve">nextjs</w:t>
      </w:r>
      <w:r>
        <w:rPr>
          <w:sz w:val="20"/>
          <w:szCs w:val="20"/>
        </w:rPr>
        <w:t xml:space="preserve">.</w:t>
      </w:r>
    </w:p>
    <w:p>
      <w:pPr>
        <w:pStyle w:val="Heading2"/>
        <w:spacing w:after="100" w:before="260"/>
      </w:pPr>
      <w:r>
        <w:rPr>
          <w:rFonts w:ascii="Calibri" w:cs="Calibri" w:eastAsia="Calibri" w:hAnsi="Calibri"/>
          <w:b/>
          <w:bCs/>
          <w:color w:val="2E4A7A"/>
          <w:sz w:val="25"/>
          <w:szCs w:val="25"/>
        </w:rPr>
        <w:t xml:space="preserve">2. Backup and restore (database)</w:t>
      </w:r>
    </w:p>
    <w:p>
      <w:pPr>
        <w:spacing w:after="130" w:line="280"/>
      </w:pPr>
      <w:r>
        <w:rPr>
          <w:sz w:val="20"/>
          <w:szCs w:val="20"/>
        </w:rPr>
        <w:t xml:space="preserve">The database of record is Supabase Postgres. **The ledger tables</w:t>
      </w:r>
    </w:p>
    <w:p>
      <w:pPr>
        <w:spacing w:after="130" w:line="280"/>
      </w:pPr>
      <w:r>
        <w:rPr>
          <w:sz w:val="20"/>
          <w:szCs w:val="20"/>
        </w:rPr>
        <w:t xml:space="preserve">(</w:t>
      </w:r>
      <w:r>
        <w:rPr>
          <w:rFonts w:ascii="Consolas" w:cs="Consolas" w:eastAsia="Consolas" w:hAnsi="Consolas"/>
          <w:color w:val="1A4D2E"/>
          <w:sz w:val="17"/>
          <w:szCs w:val="17"/>
        </w:rPr>
        <w:t xml:space="preserve">users.balance</w:t>
      </w:r>
      <w:r>
        <w:rPr>
          <w:sz w:val="20"/>
          <w:szCs w:val="20"/>
        </w:rPr>
        <w:t xml:space="preserve">, </w:t>
      </w:r>
      <w:r>
        <w:rPr>
          <w:rFonts w:ascii="Consolas" w:cs="Consolas" w:eastAsia="Consolas" w:hAnsi="Consolas"/>
          <w:color w:val="1A4D2E"/>
          <w:sz w:val="17"/>
          <w:szCs w:val="17"/>
        </w:rPr>
        <w:t xml:space="preserve">pool_transactions</w:t>
      </w:r>
      <w:r>
        <w:rPr>
          <w:sz w:val="20"/>
          <w:szCs w:val="20"/>
        </w:rPr>
        <w:t xml:space="preserve">, </w:t>
      </w:r>
      <w:r>
        <w:rPr>
          <w:rFonts w:ascii="Consolas" w:cs="Consolas" w:eastAsia="Consolas" w:hAnsi="Consolas"/>
          <w:color w:val="1A4D2E"/>
          <w:sz w:val="17"/>
          <w:szCs w:val="17"/>
        </w:rPr>
        <w:t xml:space="preserve">user_transactions</w:t>
      </w:r>
      <w:r>
        <w:rPr>
          <w:sz w:val="20"/>
          <w:szCs w:val="20"/>
        </w:rPr>
        <w:t xml:space="preserve">,</w:t>
      </w:r>
    </w:p>
    <w:p>
      <w:pPr>
        <w:spacing w:after="130" w:line="280"/>
      </w:pPr>
      <w:r>
        <w:rPr>
          <w:rFonts w:ascii="Consolas" w:cs="Consolas" w:eastAsia="Consolas" w:hAnsi="Consolas"/>
          <w:color w:val="1A4D2E"/>
          <w:sz w:val="17"/>
          <w:szCs w:val="17"/>
        </w:rPr>
        <w:t xml:space="preserve">payout_requests</w:t>
      </w:r>
      <w:r>
        <w:rPr>
          <w:sz w:val="20"/>
          <w:szCs w:val="20"/>
        </w:rPr>
        <w:t xml:space="preserve">, </w:t>
      </w:r>
      <w:r>
        <w:rPr>
          <w:rFonts w:ascii="Consolas" w:cs="Consolas" w:eastAsia="Consolas" w:hAnsi="Consolas"/>
          <w:color w:val="1A4D2E"/>
          <w:sz w:val="17"/>
          <w:szCs w:val="17"/>
        </w:rPr>
        <w:t xml:space="preserve">pool_winners</w:t>
      </w:r>
      <w:r>
        <w:rPr>
          <w:sz w:val="20"/>
          <w:szCs w:val="20"/>
        </w:rPr>
        <w:t xml:space="preserve">) are financial records** — treat backup</w:t>
      </w:r>
    </w:p>
    <w:p>
      <w:pPr>
        <w:spacing w:after="130" w:line="280"/>
      </w:pPr>
      <w:r>
        <w:rPr>
          <w:sz w:val="20"/>
          <w:szCs w:val="20"/>
        </w:rPr>
        <w:t xml:space="preserve">policy as non-optional.</w:t>
      </w:r>
    </w:p>
    <w:p>
      <w:pPr>
        <w:pStyle w:val="ListParagraph"/>
        <w:numPr>
          <w:ilvl w:val="0"/>
          <w:numId w:val="6"/>
        </w:numPr>
        <w:spacing w:after="85" w:line="272"/>
      </w:pPr>
      <w:r>
        <w:rPr>
          <w:b/>
          <w:bCs/>
          <w:sz w:val="20"/>
          <w:szCs w:val="20"/>
        </w:rPr>
        <w:t xml:space="preserve">Enable</w:t>
      </w:r>
      <w:r>
        <w:rPr>
          <w:sz w:val="20"/>
          <w:szCs w:val="20"/>
        </w:rPr>
        <w:t xml:space="preserve">: Supabase dashboard → Project → Database → Backups. Daily</w:t>
      </w:r>
    </w:p>
    <w:p>
      <w:pPr>
        <w:spacing w:after="130" w:line="280"/>
      </w:pPr>
      <w:r>
        <w:rPr>
          <w:sz w:val="20"/>
          <w:szCs w:val="20"/>
        </w:rPr>
        <w:t xml:space="preserve">backups are on for all plans; Point-in-Time Recovery (PITR) is a paid</w:t>
      </w:r>
    </w:p>
    <w:p>
      <w:pPr>
        <w:spacing w:after="130" w:line="280"/>
      </w:pPr>
      <w:r>
        <w:rPr>
          <w:sz w:val="20"/>
          <w:szCs w:val="20"/>
        </w:rPr>
        <w:t xml:space="preserve">add-on and is what you actually want before launch — a daily snapshot can</w:t>
      </w:r>
    </w:p>
    <w:p>
      <w:pPr>
        <w:spacing w:after="130" w:line="280"/>
      </w:pPr>
      <w:r>
        <w:rPr>
          <w:sz w:val="20"/>
          <w:szCs w:val="20"/>
        </w:rPr>
        <w:t xml:space="preserve">lose up to 24h of money movements.</w:t>
      </w:r>
    </w:p>
    <w:p>
      <w:pPr>
        <w:pStyle w:val="ListParagraph"/>
        <w:numPr>
          <w:ilvl w:val="0"/>
          <w:numId w:val="6"/>
        </w:numPr>
        <w:spacing w:after="85" w:line="272"/>
      </w:pPr>
      <w:r>
        <w:rPr>
          <w:b/>
          <w:bCs/>
          <w:sz w:val="20"/>
          <w:szCs w:val="20"/>
        </w:rPr>
        <w:t xml:space="preserve">Restore rehearsal (do this once before launch, then quarterly)</w:t>
      </w:r>
      <w:r>
        <w:rPr>
          <w:sz w:val="20"/>
          <w:szCs w:val="20"/>
        </w:rPr>
        <w:t xml:space="preserve">:</w:t>
      </w:r>
    </w:p>
    <w:p>
      <w:pPr>
        <w:pStyle w:val="ListParagraph"/>
        <w:numPr>
          <w:ilvl w:val="0"/>
          <w:numId w:val="3"/>
        </w:numPr>
        <w:spacing w:after="95" w:line="272"/>
      </w:pPr>
      <w:r>
        <w:rPr>
          <w:sz w:val="20"/>
          <w:szCs w:val="20"/>
        </w:rPr>
        <w:t xml:space="preserve">Create a scratch Supabase project.</w:t>
      </w:r>
    </w:p>
    <w:p>
      <w:pPr>
        <w:pStyle w:val="ListParagraph"/>
        <w:numPr>
          <w:ilvl w:val="0"/>
          <w:numId w:val="3"/>
        </w:numPr>
        <w:spacing w:after="95" w:line="272"/>
      </w:pPr>
      <w:r>
        <w:rPr>
          <w:sz w:val="20"/>
          <w:szCs w:val="20"/>
        </w:rPr>
        <w:t xml:space="preserve">Restore the latest backup into it (dashboard → Backups → Restore, or</w:t>
      </w:r>
    </w:p>
    <w:p>
      <w:pPr>
        <w:spacing w:after="130" w:line="280"/>
      </w:pPr>
      <w:r>
        <w:rPr>
          <w:rFonts w:ascii="Consolas" w:cs="Consolas" w:eastAsia="Consolas" w:hAnsi="Consolas"/>
          <w:color w:val="1A4D2E"/>
          <w:sz w:val="17"/>
          <w:szCs w:val="17"/>
        </w:rPr>
        <w:t xml:space="preserve">pg_dump</w:t>
      </w:r>
      <w:r>
        <w:rPr>
          <w:sz w:val="20"/>
          <w:szCs w:val="20"/>
        </w:rPr>
        <w:t xml:space="preserve">/</w:t>
      </w:r>
      <w:r>
        <w:rPr>
          <w:rFonts w:ascii="Consolas" w:cs="Consolas" w:eastAsia="Consolas" w:hAnsi="Consolas"/>
          <w:color w:val="1A4D2E"/>
          <w:sz w:val="17"/>
          <w:szCs w:val="17"/>
        </w:rPr>
        <w:t xml:space="preserve">pg_restore</w:t>
      </w:r>
      <w:r>
        <w:rPr>
          <w:sz w:val="20"/>
          <w:szCs w:val="20"/>
        </w:rPr>
        <w:t xml:space="preserve"> against the connection strings).</w:t>
      </w:r>
    </w:p>
    <w:p>
      <w:pPr>
        <w:pStyle w:val="ListParagraph"/>
        <w:numPr>
          <w:ilvl w:val="0"/>
          <w:numId w:val="3"/>
        </w:numPr>
        <w:spacing w:after="95" w:line="272"/>
      </w:pPr>
      <w:r>
        <w:rPr>
          <w:sz w:val="20"/>
          <w:szCs w:val="20"/>
        </w:rPr>
        <w:t xml:space="preserve">Run the app against it locally (</w:t>
      </w:r>
      <w:r>
        <w:rPr>
          <w:rFonts w:ascii="Consolas" w:cs="Consolas" w:eastAsia="Consolas" w:hAnsi="Consolas"/>
          <w:color w:val="1A4D2E"/>
          <w:sz w:val="17"/>
          <w:szCs w:val="17"/>
        </w:rPr>
        <w:t xml:space="preserve">.env.local</w:t>
      </w:r>
      <w:r>
        <w:rPr>
          <w:sz w:val="20"/>
          <w:szCs w:val="20"/>
        </w:rPr>
        <w:t xml:space="preserve"> pointed at the scratch</w:t>
      </w:r>
    </w:p>
    <w:p>
      <w:pPr>
        <w:spacing w:after="130" w:line="280"/>
      </w:pPr>
      <w:r>
        <w:rPr>
          <w:sz w:val="20"/>
          <w:szCs w:val="20"/>
        </w:rPr>
        <w:t xml:space="preserve">project) and verify a pool, its transactions and a balance figure match</w:t>
      </w:r>
    </w:p>
    <w:p>
      <w:pPr>
        <w:spacing w:after="130" w:line="280"/>
      </w:pPr>
      <w:r>
        <w:rPr>
          <w:sz w:val="20"/>
          <w:szCs w:val="20"/>
        </w:rPr>
        <w:t xml:space="preserve">production.</w:t>
      </w:r>
    </w:p>
    <w:p>
      <w:pPr>
        <w:pStyle w:val="ListParagraph"/>
        <w:numPr>
          <w:ilvl w:val="0"/>
          <w:numId w:val="3"/>
        </w:numPr>
        <w:spacing w:after="95" w:line="272"/>
      </w:pPr>
      <w:r>
        <w:rPr>
          <w:sz w:val="20"/>
          <w:szCs w:val="20"/>
        </w:rPr>
        <w:t xml:space="preserve">Record the date and duration in this file:</w:t>
      </w:r>
    </w:p>
    <w:p>
      <w:pPr>
        <w:pStyle w:val="ListParagraph"/>
        <w:numPr>
          <w:ilvl w:val="0"/>
          <w:numId w:val="6"/>
        </w:numPr>
        <w:spacing w:after="85" w:line="272"/>
      </w:pPr>
      <w:r>
        <w:rPr>
          <w:sz w:val="20"/>
          <w:szCs w:val="20"/>
        </w:rPr>
        <w:t xml:space="preserve">_Last rehearsal: (never — do before launch)_</w:t>
      </w:r>
    </w:p>
    <w:p>
      <w:pPr>
        <w:pStyle w:val="ListParagraph"/>
        <w:numPr>
          <w:ilvl w:val="0"/>
          <w:numId w:val="6"/>
        </w:numPr>
        <w:spacing w:after="85" w:line="272"/>
      </w:pPr>
      <w:r>
        <w:rPr>
          <w:b/>
          <w:bCs/>
          <w:sz w:val="20"/>
          <w:szCs w:val="20"/>
        </w:rPr>
        <w:t xml:space="preserve">What a restore does NOT bring back</w:t>
      </w:r>
      <w:r>
        <w:rPr>
          <w:sz w:val="20"/>
          <w:szCs w:val="20"/>
        </w:rPr>
        <w:t xml:space="preserve">: Stripe/PayPal state. After any</w:t>
      </w:r>
    </w:p>
    <w:p>
      <w:pPr>
        <w:spacing w:after="130" w:line="280"/>
      </w:pPr>
      <w:r>
        <w:rPr>
          <w:sz w:val="20"/>
          <w:szCs w:val="20"/>
        </w:rPr>
        <w:t xml:space="preserve">restore, run </w:t>
      </w:r>
      <w:r>
        <w:rPr>
          <w:rFonts w:ascii="Consolas" w:cs="Consolas" w:eastAsia="Consolas" w:hAnsi="Consolas"/>
          <w:color w:val="1A4D2E"/>
          <w:sz w:val="17"/>
          <w:szCs w:val="17"/>
        </w:rPr>
        <w:t xml:space="preserve">/api/cron/reconcile</w:t>
      </w:r>
      <w:r>
        <w:rPr>
          <w:sz w:val="20"/>
          <w:szCs w:val="20"/>
        </w:rPr>
        <w:t xml:space="preserve"> immediately and work every mismatch it</w:t>
      </w:r>
    </w:p>
    <w:p>
      <w:pPr>
        <w:spacing w:after="130" w:line="280"/>
      </w:pPr>
      <w:r>
        <w:rPr>
          <w:sz w:val="20"/>
          <w:szCs w:val="20"/>
        </w:rPr>
        <w:t xml:space="preserve">files.</w:t>
      </w:r>
    </w:p>
    <w:p>
      <w:pPr>
        <w:pStyle w:val="Heading3"/>
        <w:spacing w:after="100" w:before="180"/>
      </w:pPr>
      <w:r>
        <w:rPr>
          <w:rFonts w:ascii="Calibri" w:cs="Calibri" w:eastAsia="Calibri" w:hAnsi="Calibri"/>
          <w:b/>
          <w:bCs/>
          <w:color w:val="3A3A3A"/>
          <w:sz w:val="21"/>
          <w:szCs w:val="21"/>
        </w:rPr>
        <w:t xml:space="preserve">2.1 Backups when the database is bundled with the app</w:t>
      </w:r>
    </w:p>
    <w:p>
      <w:pPr>
        <w:spacing w:after="130" w:line="280"/>
      </w:pPr>
      <w:r>
        <w:rPr>
          <w:sz w:val="20"/>
          <w:szCs w:val="20"/>
        </w:rPr>
        <w:t xml:space="preserve">Everything above assumes managed Supabase, where backups are a dashboard</w:t>
      </w:r>
    </w:p>
    <w:p>
      <w:pPr>
        <w:spacing w:after="130" w:line="280"/>
      </w:pPr>
      <w:r>
        <w:rPr>
          <w:sz w:val="20"/>
          <w:szCs w:val="20"/>
        </w:rPr>
        <w:t xml:space="preserve">setting. </w:t>
      </w:r>
      <w:r>
        <w:rPr>
          <w:b/>
          <w:bCs/>
          <w:sz w:val="20"/>
          <w:szCs w:val="20"/>
        </w:rPr>
        <w:t xml:space="preserve">This section applies only if you run `--profile bundled-db`</w:t>
      </w:r>
      <w:r>
        <w:rPr>
          <w:sz w:val="20"/>
          <w:szCs w:val="20"/>
        </w:rPr>
        <w:t xml:space="preserve">, which</w:t>
      </w:r>
    </w:p>
    <w:p>
      <w:pPr>
        <w:spacing w:after="130" w:line="280"/>
      </w:pPr>
      <w:r>
        <w:rPr>
          <w:sz w:val="20"/>
          <w:szCs w:val="20"/>
        </w:rPr>
        <w:t xml:space="preserve">puts Postgres in a container on your own host. It is not the recommended</w:t>
      </w:r>
    </w:p>
    <w:p>
      <w:pPr>
        <w:spacing w:after="130" w:line="280"/>
      </w:pPr>
      <w:r>
        <w:rPr>
          <w:sz w:val="20"/>
          <w:szCs w:val="20"/>
        </w:rPr>
        <w:t xml:space="preserve">production shape, and backups are the main reason why: nothing snapshots</w:t>
      </w:r>
    </w:p>
    <w:p>
      <w:pPr>
        <w:spacing w:after="130" w:line="280"/>
      </w:pPr>
      <w:r>
        <w:rPr>
          <w:rFonts w:ascii="Consolas" w:cs="Consolas" w:eastAsia="Consolas" w:hAnsi="Consolas"/>
          <w:color w:val="1A4D2E"/>
          <w:sz w:val="17"/>
          <w:szCs w:val="17"/>
        </w:rPr>
        <w:t xml:space="preserve">./volumes/db/data</w:t>
      </w:r>
      <w:r>
        <w:rPr>
          <w:sz w:val="20"/>
          <w:szCs w:val="20"/>
        </w:rPr>
        <w:t xml:space="preserve"> unless you arrange it, there is no free daily backup and no</w:t>
      </w:r>
    </w:p>
    <w:p>
      <w:pPr>
        <w:spacing w:after="130" w:line="280"/>
      </w:pPr>
      <w:r>
        <w:rPr>
          <w:sz w:val="20"/>
          <w:szCs w:val="20"/>
        </w:rPr>
        <w:t xml:space="preserve">PITR to buy, and the ledger in that volume is a financial record. If you find</w:t>
      </w:r>
    </w:p>
    <w:p>
      <w:pPr>
        <w:spacing w:after="130" w:line="280"/>
      </w:pPr>
      <w:r>
        <w:rPr>
          <w:sz w:val="20"/>
          <w:szCs w:val="20"/>
        </w:rPr>
        <w:t xml:space="preserve">yourself building the procedure below, reconsider managed Supabase first.</w:t>
      </w:r>
    </w:p>
    <w:p>
      <w:pPr>
        <w:spacing w:after="130" w:line="280"/>
      </w:pPr>
      <w:r>
        <w:rPr>
          <w:sz w:val="20"/>
          <w:szCs w:val="20"/>
        </w:rPr>
        <w:t xml:space="preserve">At minimum, a nightly logical dump kept off the same machine:</w:t>
      </w:r>
    </w:p>
    <w:p>
      <w:pPr>
        <w:pBdr>
          <w:left w:val="single" w:color="C4CDD5" w:sz="14" w:space="8"/>
        </w:pBdr>
        <w:shd w:fill="F6F8FA" w:val="clear"/>
        <w:spacing w:after="130" w:line="236"/>
      </w:pPr>
      <w:r>
        <w:rPr>
          <w:rFonts w:ascii="Consolas" w:cs="Consolas" w:eastAsia="Consolas" w:hAnsi="Consolas"/>
          <w:color w:val="24292E"/>
          <w:sz w:val="17"/>
          <w:szCs w:val="17"/>
        </w:rPr>
        <w:t xml:space="preserve">docker compose exec -T db pg_dump -U postgres -Fc postgres &gt; sp-$(date +%F).dump</w:t>
      </w:r>
    </w:p>
    <w:p>
      <w:pPr>
        <w:spacing w:after="130" w:line="280"/>
      </w:pPr>
      <w:r>
        <w:rPr>
          <w:sz w:val="20"/>
          <w:szCs w:val="20"/>
        </w:rPr>
        <w:t xml:space="preserve">Notes that matter:</w:t>
      </w:r>
    </w:p>
    <w:p>
      <w:pPr>
        <w:pStyle w:val="ListParagraph"/>
        <w:numPr>
          <w:ilvl w:val="0"/>
          <w:numId w:val="6"/>
        </w:numPr>
        <w:spacing w:after="85" w:line="272"/>
      </w:pPr>
      <w:r>
        <w:rPr>
          <w:b/>
          <w:bCs/>
          <w:sz w:val="20"/>
          <w:szCs w:val="20"/>
        </w:rPr>
        <w:t xml:space="preserve">Off the box.</w:t>
      </w:r>
      <w:r>
        <w:rPr>
          <w:sz w:val="20"/>
          <w:szCs w:val="20"/>
        </w:rPr>
        <w:t xml:space="preserve"> A dump beside the database is not a backup; it dies with the</w:t>
      </w:r>
    </w:p>
    <w:p>
      <w:pPr>
        <w:spacing w:after="130" w:line="280"/>
      </w:pPr>
      <w:r>
        <w:rPr>
          <w:sz w:val="20"/>
          <w:szCs w:val="20"/>
        </w:rPr>
        <w:t xml:space="preserve">disk. Ship it to object storage or another host.</w:t>
      </w:r>
    </w:p>
    <w:p>
      <w:pPr>
        <w:pStyle w:val="ListParagraph"/>
        <w:numPr>
          <w:ilvl w:val="0"/>
          <w:numId w:val="6"/>
        </w:numPr>
        <w:spacing w:after="85" w:line="272"/>
      </w:pPr>
      <w:r>
        <w:rPr>
          <w:b/>
          <w:bCs/>
          <w:sz w:val="20"/>
          <w:szCs w:val="20"/>
        </w:rPr>
        <w:t xml:space="preserve">Test the restore, not the dump.</w:t>
      </w:r>
      <w:r>
        <w:rPr>
          <w:sz w:val="20"/>
          <w:szCs w:val="20"/>
        </w:rPr>
        <w:t xml:space="preserve"> </w:t>
      </w:r>
      <w:r>
        <w:rPr>
          <w:rFonts w:ascii="Consolas" w:cs="Consolas" w:eastAsia="Consolas" w:hAnsi="Consolas"/>
          <w:color w:val="1A4D2E"/>
          <w:sz w:val="17"/>
          <w:szCs w:val="17"/>
        </w:rPr>
        <w:t xml:space="preserve">pg_restore</w:t>
      </w:r>
      <w:r>
        <w:rPr>
          <w:sz w:val="20"/>
          <w:szCs w:val="20"/>
        </w:rPr>
        <w:t xml:space="preserve"> into a scratch container and</w:t>
      </w:r>
    </w:p>
    <w:p>
      <w:pPr>
        <w:spacing w:after="130" w:line="280"/>
      </w:pPr>
      <w:r>
        <w:rPr>
          <w:sz w:val="20"/>
          <w:szCs w:val="20"/>
        </w:rPr>
        <w:t xml:space="preserve">run the reconciliation invariant query in §5 of the README against it.</w:t>
      </w:r>
    </w:p>
    <w:p>
      <w:pPr>
        <w:spacing w:after="130" w:line="280"/>
      </w:pPr>
      <w:r>
        <w:rPr>
          <w:sz w:val="20"/>
          <w:szCs w:val="20"/>
        </w:rPr>
        <w:t xml:space="preserve">A backup nobody has restored is a hypothesis.</w:t>
      </w:r>
    </w:p>
    <w:p>
      <w:pPr>
        <w:pStyle w:val="ListParagraph"/>
        <w:numPr>
          <w:ilvl w:val="0"/>
          <w:numId w:val="6"/>
        </w:numPr>
        <w:spacing w:after="85" w:line="272"/>
      </w:pPr>
      <w:r>
        <w:rPr>
          <w:b/>
          <w:bCs/>
          <w:sz w:val="20"/>
          <w:szCs w:val="20"/>
        </w:rPr>
        <w:t xml:space="preserve">Retention.</w:t>
      </w:r>
      <w:r>
        <w:rPr>
          <w:sz w:val="20"/>
          <w:szCs w:val="20"/>
        </w:rPr>
        <w:t xml:space="preserve"> Keep enough history to survive a corruption you notice late.</w:t>
      </w:r>
    </w:p>
    <w:p>
      <w:pPr>
        <w:spacing w:after="130" w:line="280"/>
      </w:pPr>
      <w:r>
        <w:rPr>
          <w:sz w:val="20"/>
          <w:szCs w:val="20"/>
        </w:rPr>
        <w:t xml:space="preserve">Financial records argue for weeks, not days.</w:t>
      </w:r>
    </w:p>
    <w:p>
      <w:pPr>
        <w:pStyle w:val="ListParagraph"/>
        <w:numPr>
          <w:ilvl w:val="0"/>
          <w:numId w:val="6"/>
        </w:numPr>
        <w:spacing w:after="85" w:line="272"/>
      </w:pPr>
      <w:r>
        <w:rPr>
          <w:b/>
          <w:bCs/>
          <w:sz w:val="20"/>
          <w:szCs w:val="20"/>
        </w:rPr>
        <w:t xml:space="preserve">Point-in-time recovery</w:t>
      </w:r>
      <w:r>
        <w:rPr>
          <w:sz w:val="20"/>
          <w:szCs w:val="20"/>
        </w:rPr>
        <w:t xml:space="preserve"> is possible with continuous WAL archiving, which</w:t>
      </w:r>
    </w:p>
    <w:p>
      <w:pPr>
        <w:spacing w:after="130" w:line="280"/>
      </w:pPr>
      <w:r>
        <w:rPr>
          <w:sz w:val="20"/>
          <w:szCs w:val="20"/>
        </w:rPr>
        <w:t xml:space="preserve">is a real piece of setup. If the client wants PITR without operating it,</w:t>
      </w:r>
    </w:p>
    <w:p>
      <w:pPr>
        <w:spacing w:after="130" w:line="280"/>
      </w:pPr>
      <w:r>
        <w:rPr>
          <w:sz w:val="20"/>
          <w:szCs w:val="20"/>
        </w:rPr>
        <w:t xml:space="preserve">managed Supabase is the easier answer and that is a legitimate reason to</w:t>
      </w:r>
    </w:p>
    <w:p>
      <w:pPr>
        <w:spacing w:after="130" w:line="280"/>
      </w:pPr>
      <w:r>
        <w:rPr>
          <w:sz w:val="20"/>
          <w:szCs w:val="20"/>
        </w:rPr>
        <w:t xml:space="preserve">prefer it over self-hosting the database.</w:t>
      </w:r>
    </w:p>
    <w:p>
      <w:pPr>
        <w:pStyle w:val="ListParagraph"/>
        <w:numPr>
          <w:ilvl w:val="0"/>
          <w:numId w:val="6"/>
        </w:numPr>
        <w:spacing w:after="85" w:line="272"/>
      </w:pPr>
      <w:r>
        <w:rPr>
          <w:sz w:val="20"/>
          <w:szCs w:val="20"/>
        </w:rPr>
        <w:t xml:space="preserve">Record each rehearsal date here, as above.</w:t>
      </w:r>
    </w:p>
    <w:p>
      <w:pPr>
        <w:pStyle w:val="Heading2"/>
        <w:spacing w:after="100" w:before="260"/>
      </w:pPr>
      <w:r>
        <w:rPr>
          <w:rFonts w:ascii="Calibri" w:cs="Calibri" w:eastAsia="Calibri" w:hAnsi="Calibri"/>
          <w:b/>
          <w:bCs/>
          <w:color w:val="2E4A7A"/>
          <w:sz w:val="25"/>
          <w:szCs w:val="25"/>
        </w:rPr>
        <w:t xml:space="preserve">3. Provisioning that must happen before launch</w:t>
      </w:r>
    </w:p>
    <w:p>
      <w:pPr>
        <w:pBdr>
          <w:left w:val="single" w:color="B8860B" w:sz="18" w:space="10"/>
        </w:pBdr>
        <w:shd w:fill="FBF3E6" w:val="clear"/>
        <w:spacing w:after="130" w:before="80" w:line="274"/>
        <w:ind w:left="300"/>
      </w:pPr>
      <w:r>
        <w:rPr>
          <w:b/>
          <w:bCs/>
          <w:sz w:val="20"/>
          <w:szCs w:val="20"/>
        </w:rPr>
        <w:t xml:space="preserve">Check your work with one command.</w:t>
      </w:r>
      <w:r>
        <w:rPr>
          <w:sz w:val="20"/>
          <w:szCs w:val="20"/>
        </w:rPr>
        <w:t xml:space="preserve"> </w:t>
      </w:r>
      <w:r>
        <w:rPr>
          <w:rFonts w:ascii="Consolas" w:cs="Consolas" w:eastAsia="Consolas" w:hAnsi="Consolas"/>
          <w:color w:val="1A4D2E"/>
          <w:sz w:val="17"/>
          <w:szCs w:val="17"/>
        </w:rPr>
        <w:t xml:space="preserve">/api/health</w:t>
      </w:r>
      <w:r>
        <w:rPr>
          <w:sz w:val="20"/>
          <w:szCs w:val="20"/>
        </w:rPr>
        <w:t xml:space="preserve"> reports every item below. Anonymous callers get a status code only; with the secret you get the breakdown naming each unset variable and what it costs:  ``</w:t>
      </w:r>
      <w:r>
        <w:rPr>
          <w:rFonts w:ascii="Consolas" w:cs="Consolas" w:eastAsia="Consolas" w:hAnsi="Consolas"/>
          <w:color w:val="1A4D2E"/>
          <w:sz w:val="17"/>
          <w:szCs w:val="17"/>
        </w:rPr>
        <w:t xml:space="preserve"> curl -s -H "Authorization: Bearer $CRON_SECRET" https://&lt;domain&gt;/api/health </w:t>
      </w:r>
      <w:r>
        <w:rPr>
          <w:sz w:val="20"/>
          <w:szCs w:val="20"/>
        </w:rPr>
        <w:t xml:space="preserve">`</w:t>
      </w:r>
      <w:r>
        <w:rPr>
          <w:rFonts w:ascii="Consolas" w:cs="Consolas" w:eastAsia="Consolas" w:hAnsi="Consolas"/>
          <w:color w:val="1A4D2E"/>
          <w:sz w:val="17"/>
          <w:szCs w:val="17"/>
        </w:rPr>
        <w:t xml:space="preserve">  Missing money-path credentials report **degraded at HTTP 200**, not 503 — the site genuinely serves without them, and a probe that screams for the whole handover period is one nobody reads later. </w:t>
      </w:r>
      <w:r>
        <w:rPr>
          <w:sz w:val="20"/>
          <w:szCs w:val="20"/>
        </w:rPr>
        <w:t xml:space="preserve">status: "ok"` means fully provisioned. Work the list until it says that.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Where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SUPABASE_SERVICE_ROLE_KEY</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 Project Settings → API → </w:t>
            </w:r>
            <w:r>
              <w:rPr>
                <w:rFonts w:ascii="Consolas" w:cs="Consolas" w:eastAsia="Consolas" w:hAnsi="Consolas"/>
                <w:color w:val="1A4D2E"/>
                <w:sz w:val="18"/>
                <w:szCs w:val="18"/>
              </w:rPr>
              <w:t xml:space="preserve">service_role</w:t>
            </w:r>
            <w:r>
              <w:rPr>
                <w:sz w:val="18"/>
                <w:szCs w:val="18"/>
              </w:rPr>
              <w:t xml:space="preserve"> (secret) → Vercel env, </w:t>
            </w:r>
            <w:r>
              <w:rPr>
                <w:b/>
                <w:bCs/>
                <w:sz w:val="18"/>
                <w:szCs w:val="18"/>
              </w:rPr>
              <w:t xml:space="preserve">Production</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This was unset in production for eight days and nobody noticed.</w:t>
            </w:r>
            <w:r>
              <w:rPr>
                <w:sz w:val="18"/>
                <w:szCs w:val="18"/>
              </w:rPr>
              <w:t xml:space="preserve"> Every service-role path dies without it: settlement never completes and the Stripe webhook cannot fulfil a purchase, so a user can be charged and receive nothing. The public site keeps serving normally, which is exactly why it went unnoticed. Never expose it to the browser or prefix it </w:t>
            </w:r>
            <w:r>
              <w:rPr>
                <w:rFonts w:ascii="Consolas" w:cs="Consolas" w:eastAsia="Consolas" w:hAnsi="Consolas"/>
                <w:color w:val="1A4D2E"/>
                <w:sz w:val="18"/>
                <w:szCs w:val="18"/>
              </w:rPr>
              <w:t xml:space="preserve">NEXT_PUBLIC_</w:t>
            </w:r>
            <w:r>
              <w:rPr>
                <w:sz w:val="18"/>
                <w:szCs w:val="18"/>
              </w:rPr>
              <w:t xml:space="preserve"> — it bypasses every RLS policy</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credentials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Easiest:</w:t>
            </w:r>
            <w:r>
              <w:rPr>
                <w:sz w:val="18"/>
                <w:szCs w:val="18"/>
              </w:rPr>
              <w:t xml:space="preserve"> Vercel → Storage → Create Database → Upstash → Redis → connect to the project. It auto-injects </w:t>
            </w:r>
            <w:r>
              <w:rPr>
                <w:rFonts w:ascii="Consolas" w:cs="Consolas" w:eastAsia="Consolas" w:hAnsi="Consolas"/>
                <w:color w:val="1A4D2E"/>
                <w:sz w:val="18"/>
                <w:szCs w:val="18"/>
              </w:rPr>
              <w:t xml:space="preserve">KV_REST_API_URL</w:t>
            </w:r>
            <w:r>
              <w:rPr>
                <w:sz w:val="18"/>
                <w:szCs w:val="18"/>
              </w:rPr>
              <w:t xml:space="preserve"> and </w:t>
            </w:r>
            <w:r>
              <w:rPr>
                <w:rFonts w:ascii="Consolas" w:cs="Consolas" w:eastAsia="Consolas" w:hAnsi="Consolas"/>
                <w:color w:val="1A4D2E"/>
                <w:sz w:val="18"/>
                <w:szCs w:val="18"/>
              </w:rPr>
              <w:t xml:space="preserve">KV_REST_API_TOKEN</w:t>
            </w:r>
            <w:r>
              <w:rPr>
                <w:sz w:val="18"/>
                <w:szCs w:val="18"/>
              </w:rPr>
              <w:t xml:space="preserve">, which the limiter reads directly — no manual variables. </w:t>
            </w:r>
            <w:r>
              <w:rPr>
                <w:b/>
                <w:bCs/>
                <w:sz w:val="18"/>
                <w:szCs w:val="18"/>
              </w:rPr>
              <w:t xml:space="preserve">Or by hand:</w:t>
            </w:r>
            <w:r>
              <w:rPr>
                <w:sz w:val="18"/>
                <w:szCs w:val="18"/>
              </w:rPr>
              <w:t xml:space="preserve"> console.upstash.com → create a DB → set </w:t>
            </w:r>
            <w:r>
              <w:rPr>
                <w:rFonts w:ascii="Consolas" w:cs="Consolas" w:eastAsia="Consolas" w:hAnsi="Consolas"/>
                <w:color w:val="1A4D2E"/>
                <w:sz w:val="18"/>
                <w:szCs w:val="18"/>
              </w:rPr>
              <w:t xml:space="preserve">UPSTASH_REDIS_REST_URL</w:t>
            </w:r>
            <w:r>
              <w:rPr>
                <w:sz w:val="18"/>
                <w:szCs w:val="18"/>
              </w:rPr>
              <w:t xml:space="preserve"> + </w:t>
            </w:r>
            <w:r>
              <w:rPr>
                <w:rFonts w:ascii="Consolas" w:cs="Consolas" w:eastAsia="Consolas" w:hAnsi="Consolas"/>
                <w:color w:val="1A4D2E"/>
                <w:sz w:val="18"/>
                <w:szCs w:val="18"/>
              </w:rPr>
              <w:t xml:space="preserve">UPSTASH_REDIS_REST_TOKEN</w:t>
            </w:r>
            <w:r>
              <w:rPr>
                <w:sz w:val="18"/>
                <w:szCs w:val="18"/>
              </w:rPr>
              <w:t xml:space="preserve">. Either naming works; do not mix them. Pick a region matching the database's (e.g. </w:t>
            </w:r>
            <w:r>
              <w:rPr>
                <w:rFonts w:ascii="Consolas" w:cs="Consolas" w:eastAsia="Consolas" w:hAnsi="Consolas"/>
                <w:color w:val="1A4D2E"/>
                <w:sz w:val="18"/>
                <w:szCs w:val="18"/>
              </w:rPr>
              <w:t xml:space="preserve">pdx1</w:t>
            </w:r>
            <w:r>
              <w:rPr>
                <w:sz w:val="18"/>
                <w:szCs w:val="18"/>
              </w:rPr>
              <w:t xml:space="preserve"> for a </w:t>
            </w:r>
            <w:r>
              <w:rPr>
                <w:rFonts w:ascii="Consolas" w:cs="Consolas" w:eastAsia="Consolas" w:hAnsi="Consolas"/>
                <w:color w:val="1A4D2E"/>
                <w:sz w:val="18"/>
                <w:szCs w:val="18"/>
              </w:rPr>
              <w:t xml:space="preserve">us-west-2</w:t>
            </w:r>
            <w:r>
              <w:rPr>
                <w:sz w:val="18"/>
                <w:szCs w:val="18"/>
              </w:rPr>
              <w:t xml:space="preserve"> database)</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Without them every rate limit is per-instance in-memory — the sign-in throttle multiplies by the number of warm instances. The integration path injects </w:t>
            </w:r>
            <w:r>
              <w:rPr>
                <w:rFonts w:ascii="Consolas" w:cs="Consolas" w:eastAsia="Consolas" w:hAnsi="Consolas"/>
                <w:color w:val="1A4D2E"/>
                <w:sz w:val="18"/>
                <w:szCs w:val="18"/>
              </w:rPr>
              <w:t xml:space="preserve">KV_</w:t>
            </w:r>
            <w:r>
              <w:rPr>
                <w:sz w:val="18"/>
                <w:szCs w:val="18"/>
              </w:rPr>
              <w:t xml:space="preserve">-prefixed names, </w:t>
            </w:r>
            <w:r>
              <w:rPr>
                <w:b/>
                <w:bCs/>
                <w:sz w:val="18"/>
                <w:szCs w:val="18"/>
              </w:rPr>
              <w:t xml:space="preserve">not</w:t>
            </w:r>
            <w:r>
              <w:rPr>
                <w:sz w:val="18"/>
                <w:szCs w:val="18"/>
              </w:rPr>
              <w:t xml:space="preserve"> </w:t>
            </w:r>
            <w:r>
              <w:rPr>
                <w:rFonts w:ascii="Consolas" w:cs="Consolas" w:eastAsia="Consolas" w:hAnsi="Consolas"/>
                <w:color w:val="1A4D2E"/>
                <w:sz w:val="18"/>
                <w:szCs w:val="18"/>
              </w:rPr>
              <w:t xml:space="preserve">UPSTASH_</w:t>
            </w:r>
            <w:r>
              <w:rPr>
                <w:sz w:val="18"/>
                <w:szCs w:val="18"/>
              </w:rPr>
              <w:t xml:space="preserve">; the code accepts both, but a database connected with the read-only token will fail under load — use the full-access </w:t>
            </w:r>
            <w:r>
              <w:rPr>
                <w:rFonts w:ascii="Consolas" w:cs="Consolas" w:eastAsia="Consolas" w:hAnsi="Consolas"/>
                <w:color w:val="1A4D2E"/>
                <w:sz w:val="18"/>
                <w:szCs w:val="18"/>
              </w:rPr>
              <w:t xml:space="preserve">KV_REST_API_TOKEN</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STRIPE_WEBHOOK_SECRET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Stripe dashboard → Webhooks → the production endpoint (</w:t>
            </w:r>
            <w:r>
              <w:rPr>
                <w:rFonts w:ascii="Consolas" w:cs="Consolas" w:eastAsia="Consolas" w:hAnsi="Consolas"/>
                <w:color w:val="1A4D2E"/>
                <w:sz w:val="18"/>
                <w:szCs w:val="18"/>
              </w:rPr>
              <w:t xml:space="preserve">/api/stripe/webhook</w:t>
            </w:r>
            <w:r>
              <w:rPr>
                <w:sz w:val="18"/>
                <w:szCs w:val="18"/>
              </w:rPr>
              <w:t xml:space="preserve">, event </w:t>
            </w:r>
            <w:r>
              <w:rPr>
                <w:rFonts w:ascii="Consolas" w:cs="Consolas" w:eastAsia="Consolas" w:hAnsi="Consolas"/>
                <w:color w:val="1A4D2E"/>
                <w:sz w:val="18"/>
                <w:szCs w:val="18"/>
              </w:rPr>
              <w:t xml:space="preserve">checkout.session.completed</w:t>
            </w:r>
            <w:r>
              <w:rPr>
                <w:sz w:val="18"/>
                <w:szCs w:val="18"/>
              </w:rPr>
              <w:t xml:space="preserve">)</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Wrong or unset secret = users charged with no card issued. Unset is verifiable from outside: the webhook answers </w:t>
            </w:r>
            <w:r>
              <w:rPr>
                <w:rFonts w:ascii="Consolas" w:cs="Consolas" w:eastAsia="Consolas" w:hAnsi="Consolas"/>
                <w:color w:val="1A4D2E"/>
                <w:sz w:val="18"/>
                <w:szCs w:val="18"/>
              </w:rPr>
              <w:t xml:space="preserve">503 {"error":"Webhook not configured"}</w:t>
            </w:r>
            <w:r>
              <w:rPr>
                <w:sz w:val="18"/>
                <w:szCs w:val="18"/>
              </w:rPr>
              <w:t xml:space="preserve"> instead of </w:t>
            </w:r>
            <w:r>
              <w:rPr>
                <w:rFonts w:ascii="Consolas" w:cs="Consolas" w:eastAsia="Consolas" w:hAnsi="Consolas"/>
                <w:color w:val="1A4D2E"/>
                <w:sz w:val="18"/>
                <w:szCs w:val="18"/>
              </w:rPr>
              <w:t xml:space="preserve">400 Missing stripe-signature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PAYPAL_MODE=live</w:t>
            </w:r>
            <w:r>
              <w:rPr>
                <w:sz w:val="18"/>
                <w:szCs w:val="18"/>
              </w:rPr>
              <w:t xml:space="preserve"> + production client id/secret</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env</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code fails closed to "not configured", so payouts simply won't send until this is right</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CRON_SECRET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Two places.</w:t>
            </w:r>
            <w:r>
              <w:rPr>
                <w:sz w:val="18"/>
                <w:szCs w:val="18"/>
              </w:rPr>
              <w:t xml:space="preserve"> Vercel env, </w:t>
            </w:r>
            <w:r>
              <w:rPr>
                <w:b/>
                <w:bCs/>
                <w:sz w:val="18"/>
                <w:szCs w:val="18"/>
              </w:rPr>
              <w:t xml:space="preserve">and</w:t>
            </w:r>
            <w:r>
              <w:rPr>
                <w:sz w:val="18"/>
                <w:szCs w:val="18"/>
              </w:rPr>
              <w:t xml:space="preserve"> GitHub → Settings → Secrets and variables → Actions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settlement, reconciliation and the alert digest answer 503 until set. GitHub: without the Actions secret </w:t>
            </w:r>
            <w:r>
              <w:rPr>
                <w:rFonts w:ascii="Consolas" w:cs="Consolas" w:eastAsia="Consolas" w:hAnsi="Consolas"/>
                <w:color w:val="1A4D2E"/>
                <w:sz w:val="18"/>
                <w:szCs w:val="18"/>
              </w:rPr>
              <w:t xml:space="preserve">settle-pools.yml</w:t>
            </w:r>
            <w:r>
              <w:rPr>
                <w:sz w:val="18"/>
                <w:szCs w:val="18"/>
              </w:rPr>
              <w:t xml:space="preserve"> and </w:t>
            </w:r>
            <w:r>
              <w:rPr>
                <w:rFonts w:ascii="Consolas" w:cs="Consolas" w:eastAsia="Consolas" w:hAnsi="Consolas"/>
                <w:color w:val="1A4D2E"/>
                <w:sz w:val="18"/>
                <w:szCs w:val="18"/>
              </w:rPr>
              <w:t xml:space="preserve">alert.yml</w:t>
            </w:r>
            <w:r>
              <w:rPr>
                <w:sz w:val="18"/>
                <w:szCs w:val="18"/>
              </w:rPr>
              <w:t xml:space="preserve"> </w:t>
            </w:r>
            <w:r>
              <w:rPr>
                <w:b/>
                <w:bCs/>
                <w:sz w:val="18"/>
                <w:szCs w:val="18"/>
              </w:rPr>
              <w:t xml:space="preserve">skip and still report success</w:t>
            </w:r>
            <w:r>
              <w:rPr>
                <w:sz w:val="18"/>
                <w:szCs w:val="18"/>
              </w:rPr>
              <w:t xml:space="preserve"> — a green workflow doing nothing. Both values must match. Verify by running either workflow manually and confirming its trigger step says success, not skipped</w:t>
            </w:r>
          </w:p>
        </w:tc>
      </w:tr>
    </w:tbl>
    <w:p>
      <w:pPr>
        <w:spacing w:after="130" w:line="280"/>
      </w:pPr>
      <w:r>
        <w:rPr>
          <w:sz w:val="20"/>
          <w:szCs w:val="20"/>
        </w:rPr>
        <w:t xml:space="preserve">| Unset </w:t>
      </w:r>
      <w:r>
        <w:rPr>
          <w:rFonts w:ascii="Consolas" w:cs="Consolas" w:eastAsia="Consolas" w:hAnsi="Consolas"/>
          <w:color w:val="1A4D2E"/>
          <w:sz w:val="17"/>
          <w:szCs w:val="17"/>
        </w:rPr>
        <w:t xml:space="preserve">SETUP_SECRET</w:t>
      </w:r>
      <w:r>
        <w:rPr>
          <w:sz w:val="20"/>
          <w:szCs w:val="20"/>
        </w:rPr>
        <w:t xml:space="preserve"> | Host env | Hygiene only, no longer a hole. </w:t>
      </w:r>
      <w:r>
        <w:rPr>
          <w:rFonts w:ascii="Consolas" w:cs="Consolas" w:eastAsia="Consolas" w:hAnsi="Consolas"/>
          <w:color w:val="1A4D2E"/>
          <w:sz w:val="17"/>
          <w:szCs w:val="17"/>
        </w:rPr>
        <w:t xml:space="preserve">/api/seed-admin</w:t>
      </w:r>
      <w:r>
        <w:rPr>
          <w:sz w:val="20"/>
          <w:szCs w:val="20"/>
        </w:rPr>
        <w:t xml:space="preserve"> now refuses with 410 once any admin exists, so a forgotten secret cannot reopen the bootstrap path |</w:t>
      </w:r>
    </w:p>
    <w:p>
      <w:pPr>
        <w:spacing w:after="130" w:line="280"/>
      </w:pPr>
      <w:r>
        <w:rPr>
          <w:sz w:val="20"/>
          <w:szCs w:val="20"/>
        </w:rPr>
        <w:t xml:space="preserve">| Function region | Vercel → Settings → Functions → Region → the region nearest the database (</w:t>
      </w:r>
      <w:r>
        <w:rPr>
          <w:rFonts w:ascii="Consolas" w:cs="Consolas" w:eastAsia="Consolas" w:hAnsi="Consolas"/>
          <w:color w:val="1A4D2E"/>
          <w:sz w:val="17"/>
          <w:szCs w:val="17"/>
        </w:rPr>
        <w:t xml:space="preserve">pdx1</w:t>
      </w:r>
      <w:r>
        <w:rPr>
          <w:sz w:val="20"/>
          <w:szCs w:val="20"/>
        </w:rPr>
        <w:t xml:space="preserve"> for </w:t>
      </w:r>
      <w:r>
        <w:rPr>
          <w:rFonts w:ascii="Consolas" w:cs="Consolas" w:eastAsia="Consolas" w:hAnsi="Consolas"/>
          <w:color w:val="1A4D2E"/>
          <w:sz w:val="17"/>
          <w:szCs w:val="17"/>
        </w:rPr>
        <w:t xml:space="preserve">us-west-2</w:t>
      </w:r>
      <w:r>
        <w:rPr>
          <w:sz w:val="20"/>
          <w:szCs w:val="20"/>
        </w:rPr>
        <w:t xml:space="preserve">) | Functions default to </w:t>
      </w:r>
      <w:r>
        <w:rPr>
          <w:rFonts w:ascii="Consolas" w:cs="Consolas" w:eastAsia="Consolas" w:hAnsi="Consolas"/>
          <w:color w:val="1A4D2E"/>
          <w:sz w:val="17"/>
          <w:szCs w:val="17"/>
        </w:rPr>
        <w:t xml:space="preserve">iad1</w:t>
      </w:r>
      <w:r>
        <w:rPr>
          <w:sz w:val="20"/>
          <w:szCs w:val="20"/>
        </w:rPr>
        <w:t xml:space="preserve"> (Washington). A database on the opposite coast adds a cross-country round trip to every query, and purchase and settlement make several each. Match the region; a healthy database check should read tens of ms, not 200+ |</w:t>
      </w:r>
    </w:p>
    <w:p>
      <w:pPr>
        <w:spacing w:after="130" w:line="280"/>
      </w:pPr>
      <w:r>
        <w:rPr>
          <w:sz w:val="20"/>
          <w:szCs w:val="20"/>
        </w:rPr>
        <w:t xml:space="preserve">| MFA for admin accounts | Enrol at </w:t>
      </w:r>
      <w:r>
        <w:rPr>
          <w:rFonts w:ascii="Consolas" w:cs="Consolas" w:eastAsia="Consolas" w:hAnsi="Consolas"/>
          <w:color w:val="1A4D2E"/>
          <w:sz w:val="17"/>
          <w:szCs w:val="17"/>
        </w:rPr>
        <w:t xml:space="preserve">/account/security</w:t>
      </w:r>
      <w:r>
        <w:rPr>
          <w:sz w:val="20"/>
          <w:szCs w:val="20"/>
        </w:rPr>
        <w:t xml:space="preserve"> (TOTP) | </w:t>
      </w:r>
      <w:r>
        <w:rPr>
          <w:b/>
          <w:bCs/>
          <w:sz w:val="20"/>
          <w:szCs w:val="20"/>
        </w:rPr>
        <w:t xml:space="preserve">Built and enforced</w:t>
      </w:r>
      <w:r>
        <w:rPr>
          <w:sz w:val="20"/>
          <w:szCs w:val="20"/>
        </w:rPr>
        <w:t xml:space="preserve"> — see §4. Every admin must enrol; payout approval, role changes and platform-fee edits refuse a session without a verified factor |</w:t>
      </w:r>
    </w:p>
    <w:p>
      <w:pPr>
        <w:spacing w:after="130" w:line="280"/>
      </w:pPr>
      <w:r>
        <w:rPr>
          <w:sz w:val="20"/>
          <w:szCs w:val="20"/>
        </w:rPr>
        <w:t xml:space="preserve">| PITR backups | Supabase dashboard | See §2 |</w:t>
      </w:r>
    </w:p>
    <w:p>
      <w:pPr>
        <w:spacing w:after="130" w:line="280"/>
      </w:pPr>
      <w:r>
        <w:rPr>
          <w:b/>
          <w:bCs/>
          <w:sz w:val="20"/>
          <w:szCs w:val="20"/>
        </w:rPr>
        <w:t xml:space="preserve">Environment variables only apply to new deployments.</w:t>
      </w:r>
      <w:r>
        <w:rPr>
          <w:sz w:val="20"/>
          <w:szCs w:val="20"/>
        </w:rPr>
        <w:t xml:space="preserve"> Vercel snapshots them at</w:t>
      </w:r>
    </w:p>
    <w:p>
      <w:pPr>
        <w:spacing w:after="130" w:line="280"/>
      </w:pPr>
      <w:r>
        <w:rPr>
          <w:sz w:val="20"/>
          <w:szCs w:val="20"/>
        </w:rPr>
        <w:t xml:space="preserve">deploy time, so adding one changes nothing until you redeploy. After setting any</w:t>
      </w:r>
    </w:p>
    <w:p>
      <w:pPr>
        <w:spacing w:after="130" w:line="280"/>
      </w:pPr>
      <w:r>
        <w:rPr>
          <w:sz w:val="20"/>
          <w:szCs w:val="20"/>
        </w:rPr>
        <w:t xml:space="preserve">row above: Deployments → latest → ⋯ → Redeploy.</w:t>
      </w:r>
    </w:p>
    <w:p>
      <w:pPr>
        <w:pStyle w:val="Heading3"/>
        <w:spacing w:after="100" w:before="180"/>
      </w:pPr>
      <w:r>
        <w:rPr>
          <w:rFonts w:ascii="Calibri" w:cs="Calibri" w:eastAsia="Calibri" w:hAnsi="Calibri"/>
          <w:b/>
          <w:bCs/>
          <w:color w:val="3A3A3A"/>
          <w:sz w:val="21"/>
          <w:szCs w:val="21"/>
        </w:rPr>
        <w:t xml:space="preserve">3.1 Self-hosted (Docker/VPS) differences</w:t>
      </w:r>
    </w:p>
    <w:p>
      <w:pPr>
        <w:spacing w:after="130" w:line="280"/>
      </w:pPr>
      <w:r>
        <w:rPr>
          <w:sz w:val="20"/>
          <w:szCs w:val="20"/>
        </w:rPr>
        <w:t xml:space="preserve">The </w:t>
      </w:r>
      <w:r>
        <w:rPr>
          <w:b/>
          <w:bCs/>
          <w:sz w:val="20"/>
          <w:szCs w:val="20"/>
        </w:rPr>
        <w:t xml:space="preserve">Where</w:t>
      </w:r>
      <w:r>
        <w:rPr>
          <w:sz w:val="20"/>
          <w:szCs w:val="20"/>
        </w:rPr>
        <w:t xml:space="preserve"> column above names Vercel because that is where this project was</w:t>
      </w:r>
    </w:p>
    <w:p>
      <w:pPr>
        <w:spacing w:after="130" w:line="280"/>
      </w:pPr>
      <w:r>
        <w:rPr>
          <w:sz w:val="20"/>
          <w:szCs w:val="20"/>
        </w:rPr>
        <w:t xml:space="preserve">first deployed. On the self-hosted stack every one of those values instead goes</w:t>
      </w:r>
    </w:p>
    <w:p>
      <w:pPr>
        <w:spacing w:after="130" w:line="280"/>
      </w:pPr>
      <w:r>
        <w:rPr>
          <w:sz w:val="20"/>
          <w:szCs w:val="20"/>
        </w:rPr>
        <w:t xml:space="preserve">into </w:t>
      </w:r>
      <w:r>
        <w:rPr>
          <w:rFonts w:ascii="Consolas" w:cs="Consolas" w:eastAsia="Consolas" w:hAnsi="Consolas"/>
          <w:color w:val="1A4D2E"/>
          <w:sz w:val="17"/>
          <w:szCs w:val="17"/>
        </w:rPr>
        <w:t xml:space="preserve">.env.docker</w:t>
      </w:r>
      <w:r>
        <w:rPr>
          <w:sz w:val="20"/>
          <w:szCs w:val="20"/>
        </w:rPr>
        <w:t xml:space="preserve"> beside </w:t>
      </w:r>
      <w:r>
        <w:rPr>
          <w:rFonts w:ascii="Consolas" w:cs="Consolas" w:eastAsia="Consolas" w:hAnsi="Consolas"/>
          <w:color w:val="1A4D2E"/>
          <w:sz w:val="17"/>
          <w:szCs w:val="17"/>
        </w:rPr>
        <w:t xml:space="preserve">docker-compose.yml</w:t>
      </w:r>
      <w:r>
        <w:rPr>
          <w:sz w:val="20"/>
          <w:szCs w:val="20"/>
        </w:rPr>
        <w:t xml:space="preserve">, and the equivalent of a redeploy</w:t>
      </w:r>
    </w:p>
    <w:p>
      <w:pPr>
        <w:spacing w:after="130" w:line="280"/>
      </w:pPr>
      <w:r>
        <w:rPr>
          <w:sz w:val="20"/>
          <w:szCs w:val="20"/>
        </w:rPr>
        <w:t xml:space="preserve">is </w:t>
      </w:r>
      <w:r>
        <w:rPr>
          <w:rFonts w:ascii="Consolas" w:cs="Consolas" w:eastAsia="Consolas" w:hAnsi="Consolas"/>
          <w:color w:val="1A4D2E"/>
          <w:sz w:val="17"/>
          <w:szCs w:val="17"/>
        </w:rPr>
        <w:t xml:space="preserve">docker compose up -d</w:t>
      </w:r>
      <w:r>
        <w:rPr>
          <w:sz w:val="20"/>
          <w:szCs w:val="20"/>
        </w:rPr>
        <w:t xml:space="preserve">, which recreates the containers so they re-read the</w:t>
      </w:r>
    </w:p>
    <w:p>
      <w:pPr>
        <w:spacing w:after="130" w:line="280"/>
      </w:pPr>
      <w:r>
        <w:rPr>
          <w:sz w:val="20"/>
          <w:szCs w:val="20"/>
        </w:rPr>
        <w:t xml:space="preserve">file. Restarting only the </w:t>
      </w:r>
      <w:r>
        <w:rPr>
          <w:rFonts w:ascii="Consolas" w:cs="Consolas" w:eastAsia="Consolas" w:hAnsi="Consolas"/>
          <w:color w:val="1A4D2E"/>
          <w:sz w:val="17"/>
          <w:szCs w:val="17"/>
        </w:rPr>
        <w:t xml:space="preserve">nextjs</w:t>
      </w:r>
      <w:r>
        <w:rPr>
          <w:sz w:val="20"/>
          <w:szCs w:val="20"/>
        </w:rPr>
        <w:t xml:space="preserve"> service is enough for app-level variables;</w:t>
      </w:r>
    </w:p>
    <w:p>
      <w:pPr>
        <w:spacing w:after="130" w:line="280"/>
      </w:pPr>
      <w:r>
        <w:rPr>
          <w:sz w:val="20"/>
          <w:szCs w:val="20"/>
        </w:rPr>
        <w:t xml:space="preserve">anything the Supabase containers read needs the whole stack.</w:t>
      </w:r>
    </w:p>
    <w:p>
      <w:pPr>
        <w:spacing w:after="130" w:line="280"/>
      </w:pPr>
      <w:r>
        <w:rPr>
          <w:sz w:val="20"/>
          <w:szCs w:val="20"/>
        </w:rPr>
        <w:t xml:space="preserve">Four items are specific to this shape, and the first is the one that bites: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450"/>
        <w:gridCol w:w="4450"/>
      </w:tblGrid>
      <w:tr>
        <w:trPr>
          <w:tblHeader/>
        </w:trPr>
        <w:tc>
          <w:tcPr>
            <w:tcW w:type="dxa" w:w="445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445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w:t>
            </w:r>
          </w:p>
        </w:tc>
      </w:tr>
      <w:tr>
        <w:trPr>
          <w:tblHeader w:val="false"/>
        </w:trPr>
        <w:tc>
          <w:tcPr>
            <w:tcW w:type="dxa" w:w="445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TRUSTED_PROXY=cloudflare</w:t>
            </w:r>
          </w:p>
        </w:tc>
        <w:tc>
          <w:tcPr>
            <w:tcW w:type="dxa" w:w="445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Load-bearing, and it fails silently.</w:t>
            </w:r>
            <w:r>
              <w:rPr>
                <w:sz w:val="18"/>
                <w:szCs w:val="18"/>
              </w:rPr>
              <w:t xml:space="preserve"> The stack terminates ingress at the cloudflared tunnel, and this variable is what tells the app to trust that edge for the visitor's IP and location. Without it every location is unverifiable, and because the compliance gate correctly fails closed on an unknown location, </w:t>
            </w:r>
            <w:r>
              <w:rPr>
                <w:b/>
                <w:bCs/>
                <w:sz w:val="18"/>
                <w:szCs w:val="18"/>
              </w:rPr>
              <w:t xml:space="preserve">every purchase and payout is refused while the site otherwise looks completely healthy.</w:t>
            </w:r>
            <w:r>
              <w:rPr>
                <w:sz w:val="18"/>
                <w:szCs w:val="18"/>
              </w:rPr>
              <w:t xml:space="preserve"> Nothing appears in the error log, because a compliance refusal is a correct outcome rather than a fault. Do </w:t>
            </w:r>
            <w:r>
              <w:rPr>
                <w:b/>
                <w:bCs/>
                <w:sz w:val="18"/>
                <w:szCs w:val="18"/>
              </w:rPr>
              <w:t xml:space="preserve">not</w:t>
            </w:r>
            <w:r>
              <w:rPr>
                <w:sz w:val="18"/>
                <w:szCs w:val="18"/>
              </w:rPr>
              <w:t xml:space="preserve"> set it if the origin is reachable directly, bypassing the tunnel — the header would then be attacker-supplied. For region-level rules (blocking </w:t>
            </w:r>
            <w:r>
              <w:rPr>
                <w:rFonts w:ascii="Consolas" w:cs="Consolas" w:eastAsia="Consolas" w:hAnsi="Consolas"/>
                <w:color w:val="1A4D2E"/>
                <w:sz w:val="18"/>
                <w:szCs w:val="18"/>
              </w:rPr>
              <w:t xml:space="preserve">US-WA</w:t>
            </w:r>
            <w:r>
              <w:rPr>
                <w:sz w:val="18"/>
                <w:szCs w:val="18"/>
              </w:rPr>
              <w:t xml:space="preserve"> rather than all of </w:t>
            </w:r>
            <w:r>
              <w:rPr>
                <w:rFonts w:ascii="Consolas" w:cs="Consolas" w:eastAsia="Consolas" w:hAnsi="Consolas"/>
                <w:color w:val="1A4D2E"/>
                <w:sz w:val="18"/>
                <w:szCs w:val="18"/>
              </w:rPr>
              <w:t xml:space="preserve">US</w:t>
            </w:r>
            <w:r>
              <w:rPr>
                <w:sz w:val="18"/>
                <w:szCs w:val="18"/>
              </w:rPr>
              <w:t xml:space="preserve">), also enable Cloudflare's "Add visitor location headers" managed transform so </w:t>
            </w:r>
            <w:r>
              <w:rPr>
                <w:rFonts w:ascii="Consolas" w:cs="Consolas" w:eastAsia="Consolas" w:hAnsi="Consolas"/>
                <w:color w:val="1A4D2E"/>
                <w:sz w:val="18"/>
                <w:szCs w:val="18"/>
              </w:rPr>
              <w:t xml:space="preserve">cf-region-code</w:t>
            </w:r>
            <w:r>
              <w:rPr>
                <w:sz w:val="18"/>
                <w:szCs w:val="18"/>
              </w:rPr>
              <w:t xml:space="preserve"> arrives</w:t>
            </w:r>
          </w:p>
        </w:tc>
      </w:tr>
      <w:tr>
        <w:trPr>
          <w:tblHeader w:val="false"/>
        </w:trPr>
        <w:tc>
          <w:tcPr>
            <w:tcW w:type="dxa" w:w="445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two scheduler services</w:t>
            </w:r>
          </w:p>
        </w:tc>
        <w:tc>
          <w:tcPr>
            <w:tcW w:type="dxa" w:w="445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settle-cron</w:t>
            </w:r>
            <w:r>
              <w:rPr>
                <w:sz w:val="18"/>
                <w:szCs w:val="18"/>
              </w:rPr>
              <w:t xml:space="preserve"> and </w:t>
            </w:r>
            <w:r>
              <w:rPr>
                <w:rFonts w:ascii="Consolas" w:cs="Consolas" w:eastAsia="Consolas" w:hAnsi="Consolas"/>
                <w:color w:val="1A4D2E"/>
                <w:sz w:val="18"/>
                <w:szCs w:val="18"/>
              </w:rPr>
              <w:t xml:space="preserve">reconcile-cron</w:t>
            </w:r>
            <w:r>
              <w:rPr>
                <w:sz w:val="18"/>
                <w:szCs w:val="18"/>
              </w:rPr>
              <w:t xml:space="preserve"> in </w:t>
            </w:r>
            <w:r>
              <w:rPr>
                <w:rFonts w:ascii="Consolas" w:cs="Consolas" w:eastAsia="Consolas" w:hAnsi="Consolas"/>
                <w:color w:val="1A4D2E"/>
                <w:sz w:val="18"/>
                <w:szCs w:val="18"/>
              </w:rPr>
              <w:t xml:space="preserve">docker-compose.yml</w:t>
            </w:r>
            <w:r>
              <w:rPr>
                <w:sz w:val="18"/>
                <w:szCs w:val="18"/>
              </w:rPr>
              <w:t xml:space="preserve"> replace the </w:t>
            </w:r>
            <w:r>
              <w:rPr>
                <w:rFonts w:ascii="Consolas" w:cs="Consolas" w:eastAsia="Consolas" w:hAnsi="Consolas"/>
                <w:color w:val="1A4D2E"/>
                <w:sz w:val="18"/>
                <w:szCs w:val="18"/>
              </w:rPr>
              <w:t xml:space="preserve">vercel.json</w:t>
            </w:r>
            <w:r>
              <w:rPr>
                <w:sz w:val="18"/>
                <w:szCs w:val="18"/>
              </w:rPr>
              <w:t xml:space="preserve"> crons. They ship with the stack, but only run if you bring the whole stack up — </w:t>
            </w:r>
            <w:r>
              <w:rPr>
                <w:rFonts w:ascii="Consolas" w:cs="Consolas" w:eastAsia="Consolas" w:hAnsi="Consolas"/>
                <w:color w:val="1A4D2E"/>
                <w:sz w:val="18"/>
                <w:szCs w:val="18"/>
              </w:rPr>
              <w:t xml:space="preserve">docker compose ps</w:t>
            </w:r>
            <w:r>
              <w:rPr>
                <w:sz w:val="18"/>
                <w:szCs w:val="18"/>
              </w:rPr>
              <w:t xml:space="preserve"> must list both. Without </w:t>
            </w:r>
            <w:r>
              <w:rPr>
                <w:rFonts w:ascii="Consolas" w:cs="Consolas" w:eastAsia="Consolas" w:hAnsi="Consolas"/>
                <w:color w:val="1A4D2E"/>
                <w:sz w:val="18"/>
                <w:szCs w:val="18"/>
              </w:rPr>
              <w:t xml:space="preserve">settle-cron</w:t>
            </w:r>
            <w:r>
              <w:rPr>
                <w:sz w:val="18"/>
                <w:szCs w:val="18"/>
              </w:rPr>
              <w:t xml:space="preserve"> nobody is paid; without </w:t>
            </w:r>
            <w:r>
              <w:rPr>
                <w:rFonts w:ascii="Consolas" w:cs="Consolas" w:eastAsia="Consolas" w:hAnsi="Consolas"/>
                <w:color w:val="1A4D2E"/>
                <w:sz w:val="18"/>
                <w:szCs w:val="18"/>
              </w:rPr>
              <w:t xml:space="preserve">reconcile-cron</w:t>
            </w:r>
            <w:r>
              <w:rPr>
                <w:sz w:val="18"/>
                <w:szCs w:val="18"/>
              </w:rPr>
              <w:t xml:space="preserve"> payment-to-ledger divergence goes undetected</w:t>
            </w:r>
          </w:p>
        </w:tc>
      </w:tr>
      <w:tr>
        <w:trPr>
          <w:tblHeader w:val="false"/>
        </w:trPr>
        <w:tc>
          <w:tcPr>
            <w:tcW w:type="dxa" w:w="445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CRON_SECRET</w:t>
            </w:r>
            <w:r>
              <w:rPr>
                <w:sz w:val="18"/>
                <w:szCs w:val="18"/>
              </w:rPr>
              <w:t xml:space="preserve"> in Actions (still)</w:t>
            </w:r>
          </w:p>
        </w:tc>
        <w:tc>
          <w:tcPr>
            <w:tcW w:type="dxa" w:w="445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error-digest workflow (</w:t>
            </w:r>
            <w:r>
              <w:rPr>
                <w:rFonts w:ascii="Consolas" w:cs="Consolas" w:eastAsia="Consolas" w:hAnsi="Consolas"/>
                <w:color w:val="1A4D2E"/>
                <w:sz w:val="18"/>
                <w:szCs w:val="18"/>
              </w:rPr>
              <w:t xml:space="preserve">alert.yml</w:t>
            </w:r>
            <w:r>
              <w:rPr>
                <w:sz w:val="18"/>
                <w:szCs w:val="18"/>
              </w:rPr>
              <w:t xml:space="preserve">) has no compose equivalent and still polls from GitHub Actions. Point its </w:t>
            </w:r>
            <w:r>
              <w:rPr>
                <w:rFonts w:ascii="Consolas" w:cs="Consolas" w:eastAsia="Consolas" w:hAnsi="Consolas"/>
                <w:color w:val="1A4D2E"/>
                <w:sz w:val="18"/>
                <w:szCs w:val="18"/>
              </w:rPr>
              <w:t xml:space="preserve">APP_URL</w:t>
            </w:r>
            <w:r>
              <w:rPr>
                <w:sz w:val="18"/>
                <w:szCs w:val="18"/>
              </w:rPr>
              <w:t xml:space="preserve"> secret at the VPS's public URL, or add a third sidecar following the same pattern and disable the workflow so the window is not paged twice</w:t>
            </w:r>
          </w:p>
        </w:tc>
      </w:tr>
      <w:tr>
        <w:trPr>
          <w:tblHeader w:val="false"/>
        </w:trPr>
        <w:tc>
          <w:tcPr>
            <w:tcW w:type="dxa" w:w="445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ALLOW_SANDBOX_PAYOUTS</w:t>
            </w:r>
          </w:p>
        </w:tc>
        <w:tc>
          <w:tcPr>
            <w:tcW w:type="dxa" w:w="445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Test window only. A self-hosted production build is </w:t>
            </w:r>
            <w:r>
              <w:rPr>
                <w:rFonts w:ascii="Consolas" w:cs="Consolas" w:eastAsia="Consolas" w:hAnsi="Consolas"/>
                <w:color w:val="1A4D2E"/>
                <w:sz w:val="18"/>
                <w:szCs w:val="18"/>
              </w:rPr>
              <w:t xml:space="preserve">NODE_ENV=production</w:t>
            </w:r>
            <w:r>
              <w:rPr>
                <w:sz w:val="18"/>
                <w:szCs w:val="18"/>
              </w:rPr>
              <w:t xml:space="preserve"> even while running sandbox tests, so the sandbox-payout guard refuses unless this is exactly </w:t>
            </w:r>
            <w:r>
              <w:rPr>
                <w:rFonts w:ascii="Consolas" w:cs="Consolas" w:eastAsia="Consolas" w:hAnsi="Consolas"/>
                <w:color w:val="1A4D2E"/>
                <w:sz w:val="18"/>
                <w:szCs w:val="18"/>
              </w:rPr>
              <w:t xml:space="preserve">true</w:t>
            </w:r>
            <w:r>
              <w:rPr>
                <w:sz w:val="18"/>
                <w:szCs w:val="18"/>
              </w:rPr>
              <w:t xml:space="preserve">. </w:t>
            </w:r>
            <w:r>
              <w:rPr>
                <w:b/>
                <w:bCs/>
                <w:sz w:val="18"/>
                <w:szCs w:val="18"/>
              </w:rPr>
              <w:t xml:space="preserve">Remove it before taking real money.</w:t>
            </w:r>
            <w:r>
              <w:rPr>
                <w:sz w:val="18"/>
                <w:szCs w:val="18"/>
              </w:rPr>
              <w:t xml:space="preserve"> </w:t>
            </w:r>
            <w:r>
              <w:rPr>
                <w:rFonts w:ascii="Consolas" w:cs="Consolas" w:eastAsia="Consolas" w:hAnsi="Consolas"/>
                <w:color w:val="1A4D2E"/>
                <w:sz w:val="18"/>
                <w:szCs w:val="18"/>
              </w:rPr>
              <w:t xml:space="preserve">/api/health</w:t>
            </w:r>
            <w:r>
              <w:rPr>
                <w:sz w:val="18"/>
                <w:szCs w:val="18"/>
              </w:rPr>
              <w:t xml:space="preserve"> reports sandbox-in-production as degraded regardless, so the state stays visible</w:t>
            </w:r>
          </w:p>
        </w:tc>
      </w:tr>
    </w:tbl>
    <w:p>
      <w:pPr>
        <w:spacing w:after="130" w:line="280"/>
      </w:pPr>
      <w:r>
        <w:rPr>
          <w:rFonts w:ascii="Consolas" w:cs="Consolas" w:eastAsia="Consolas" w:hAnsi="Consolas"/>
          <w:color w:val="1A4D2E"/>
          <w:sz w:val="17"/>
          <w:szCs w:val="17"/>
        </w:rPr>
        <w:t xml:space="preserve">/api/health</w:t>
      </w:r>
      <w:r>
        <w:rPr>
          <w:sz w:val="20"/>
          <w:szCs w:val="20"/>
        </w:rPr>
        <w:t xml:space="preserve"> covers all four alongside everything in the table above, so the</w:t>
      </w:r>
    </w:p>
    <w:p>
      <w:pPr>
        <w:spacing w:after="130" w:line="280"/>
      </w:pPr>
      <w:r>
        <w:rPr>
          <w:sz w:val="20"/>
          <w:szCs w:val="20"/>
        </w:rPr>
        <w:t xml:space="preserve">same single request answers whether a self-hosted deployment is fully</w:t>
      </w:r>
    </w:p>
    <w:p>
      <w:pPr>
        <w:spacing w:after="130" w:line="280"/>
      </w:pPr>
      <w:r>
        <w:rPr>
          <w:sz w:val="20"/>
          <w:szCs w:val="20"/>
        </w:rPr>
        <w:t xml:space="preserve">provisioned.</w:t>
      </w:r>
    </w:p>
    <w:p>
      <w:pPr>
        <w:pStyle w:val="Heading2"/>
        <w:spacing w:after="100" w:before="260"/>
      </w:pPr>
      <w:r>
        <w:rPr>
          <w:rFonts w:ascii="Calibri" w:cs="Calibri" w:eastAsia="Calibri" w:hAnsi="Calibri"/>
          <w:b/>
          <w:bCs/>
          <w:color w:val="2E4A7A"/>
          <w:sz w:val="25"/>
          <w:szCs w:val="25"/>
        </w:rPr>
        <w:t xml:space="preserve">4. Known-open items (by design or pending external action)</w:t>
      </w:r>
    </w:p>
    <w:p>
      <w:pPr>
        <w:pStyle w:val="ListParagraph"/>
        <w:numPr>
          <w:ilvl w:val="0"/>
          <w:numId w:val="6"/>
        </w:numPr>
        <w:spacing w:after="85" w:line="272"/>
      </w:pPr>
      <w:r>
        <w:rPr>
          <w:b/>
          <w:bCs/>
          <w:sz w:val="20"/>
          <w:szCs w:val="20"/>
        </w:rPr>
        <w:t xml:space="preserve">Admin MFA (audit BE-4) — BUILT AND ENFORCED.</w:t>
      </w:r>
      <w:r>
        <w:rPr>
          <w:sz w:val="20"/>
          <w:szCs w:val="20"/>
        </w:rPr>
        <w:t xml:space="preserve"> Both halves shipped:</w:t>
      </w:r>
    </w:p>
    <w:p>
      <w:pPr>
        <w:spacing w:after="130" w:line="280"/>
      </w:pPr>
      <w:r>
        <w:rPr>
          <w:rFonts w:ascii="Consolas" w:cs="Consolas" w:eastAsia="Consolas" w:hAnsi="Consolas"/>
          <w:color w:val="1A4D2E"/>
          <w:sz w:val="17"/>
          <w:szCs w:val="17"/>
        </w:rPr>
        <w:t xml:space="preserve">src/lib/require-admin.ts</w:t>
      </w:r>
      <w:r>
        <w:rPr>
          <w:sz w:val="20"/>
          <w:szCs w:val="20"/>
        </w:rPr>
        <w:t xml:space="preserve"> requires </w:t>
      </w:r>
      <w:r>
        <w:rPr>
          <w:rFonts w:ascii="Consolas" w:cs="Consolas" w:eastAsia="Consolas" w:hAnsi="Consolas"/>
          <w:color w:val="1A4D2E"/>
          <w:sz w:val="17"/>
          <w:szCs w:val="17"/>
        </w:rPr>
        <w:t xml:space="preserve">aal2</w:t>
      </w:r>
      <w:r>
        <w:rPr>
          <w:sz w:val="20"/>
          <w:szCs w:val="20"/>
        </w:rPr>
        <w:t xml:space="preserve"> on payout completion, role changes</w:t>
      </w:r>
    </w:p>
    <w:p>
      <w:pPr>
        <w:spacing w:after="130" w:line="280"/>
      </w:pPr>
      <w:r>
        <w:rPr>
          <w:sz w:val="20"/>
          <w:szCs w:val="20"/>
        </w:rPr>
        <w:t xml:space="preserve">and platform-fee edits, and </w:t>
      </w:r>
      <w:r>
        <w:rPr>
          <w:rFonts w:ascii="Consolas" w:cs="Consolas" w:eastAsia="Consolas" w:hAnsi="Consolas"/>
          <w:color w:val="1A4D2E"/>
          <w:sz w:val="17"/>
          <w:szCs w:val="17"/>
        </w:rPr>
        <w:t xml:space="preserve">/account/security</w:t>
      </w:r>
      <w:r>
        <w:rPr>
          <w:sz w:val="20"/>
          <w:szCs w:val="20"/>
        </w:rPr>
        <w:t xml:space="preserve"> is the TOTP enrolment screen</w:t>
      </w:r>
    </w:p>
    <w:p>
      <w:pPr>
        <w:spacing w:after="130" w:line="280"/>
      </w:pPr>
      <w:r>
        <w:rPr>
          <w:sz w:val="20"/>
          <w:szCs w:val="20"/>
        </w:rPr>
        <w:t xml:space="preserve">(QR + verify) driving </w:t>
      </w:r>
      <w:r>
        <w:rPr>
          <w:rFonts w:ascii="Consolas" w:cs="Consolas" w:eastAsia="Consolas" w:hAnsi="Consolas"/>
          <w:color w:val="1A4D2E"/>
          <w:sz w:val="17"/>
          <w:szCs w:val="17"/>
        </w:rPr>
        <w:t xml:space="preserve">/api/me/mfa</w:t>
      </w:r>
      <w:r>
        <w:rPr>
          <w:sz w:val="20"/>
          <w:szCs w:val="20"/>
        </w:rPr>
        <w:t xml:space="preserve">. The rollout order is deliberate and safe:</w:t>
      </w:r>
    </w:p>
    <w:p>
      <w:pPr>
        <w:spacing w:after="130" w:line="280"/>
      </w:pPr>
      <w:r>
        <w:rPr>
          <w:sz w:val="20"/>
          <w:szCs w:val="20"/>
        </w:rPr>
        <w:t xml:space="preserve">the check refuses an admin who holds *no* factor with </w:t>
      </w:r>
      <w:r>
        <w:rPr>
          <w:rFonts w:ascii="Consolas" w:cs="Consolas" w:eastAsia="Consolas" w:hAnsi="Consolas"/>
          <w:color w:val="1A4D2E"/>
          <w:sz w:val="17"/>
          <w:szCs w:val="17"/>
        </w:rPr>
        <w:t xml:space="preserve">mfa_enrollment_required</w:t>
      </w:r>
    </w:p>
    <w:p>
      <w:pPr>
        <w:spacing w:after="130" w:line="280"/>
      </w:pPr>
      <w:r>
        <w:rPr>
          <w:sz w:val="20"/>
          <w:szCs w:val="20"/>
        </w:rPr>
        <w:t xml:space="preserve">while leaving the enrolment routes ungated, so nobody can be locked out of</w:t>
      </w:r>
    </w:p>
    <w:p>
      <w:pPr>
        <w:spacing w:after="130" w:line="280"/>
      </w:pPr>
      <w:r>
        <w:rPr>
          <w:sz w:val="20"/>
          <w:szCs w:val="20"/>
        </w:rPr>
        <w:t xml:space="preserve">enrolling. **Each admin must enrol at </w:t>
      </w:r>
      <w:r>
        <w:rPr>
          <w:rFonts w:ascii="Consolas" w:cs="Consolas" w:eastAsia="Consolas" w:hAnsi="Consolas"/>
          <w:color w:val="1A4D2E"/>
          <w:sz w:val="17"/>
          <w:szCs w:val="17"/>
        </w:rPr>
        <w:t xml:space="preserve">/account/security</w:t>
      </w:r>
      <w:r>
        <w:rPr>
          <w:sz w:val="20"/>
          <w:szCs w:val="20"/>
        </w:rPr>
        <w:t xml:space="preserve"> before they can</w:t>
      </w:r>
    </w:p>
    <w:p>
      <w:pPr>
        <w:spacing w:after="130" w:line="280"/>
      </w:pPr>
      <w:r>
        <w:rPr>
          <w:sz w:val="20"/>
          <w:szCs w:val="20"/>
        </w:rPr>
        <w:t xml:space="preserve">approve a payout.**</w:t>
      </w:r>
    </w:p>
    <w:p>
      <w:pPr>
        <w:pStyle w:val="ListParagraph"/>
        <w:numPr>
          <w:ilvl w:val="0"/>
          <w:numId w:val="6"/>
        </w:numPr>
        <w:spacing w:after="85" w:line="272"/>
      </w:pPr>
      <w:r>
        <w:rPr>
          <w:b/>
          <w:bCs/>
          <w:sz w:val="20"/>
          <w:szCs w:val="20"/>
        </w:rPr>
        <w:t xml:space="preserve">E2E money-path test (BE-10)</w:t>
      </w:r>
      <w:r>
        <w:rPr>
          <w:sz w:val="20"/>
          <w:szCs w:val="20"/>
        </w:rPr>
        <w:t xml:space="preserve">: requires real Stripe test-mode keys;</w:t>
      </w:r>
    </w:p>
    <w:p>
      <w:pPr>
        <w:spacing w:after="130" w:line="280"/>
      </w:pPr>
      <w:r>
        <w:rPr>
          <w:sz w:val="20"/>
          <w:szCs w:val="20"/>
        </w:rPr>
        <w:t xml:space="preserve">procedure sketch lives in the audit document §9.A. Run it before the first</w:t>
      </w:r>
    </w:p>
    <w:p>
      <w:pPr>
        <w:spacing w:after="130" w:line="280"/>
      </w:pPr>
      <w:r>
        <w:rPr>
          <w:sz w:val="20"/>
          <w:szCs w:val="20"/>
        </w:rPr>
        <w:t xml:space="preserve">real deposit.</w:t>
      </w:r>
    </w:p>
    <w:p>
      <w:pPr>
        <w:pStyle w:val="Heading2"/>
        <w:spacing w:after="100" w:before="260"/>
      </w:pPr>
      <w:r>
        <w:rPr>
          <w:rFonts w:ascii="Calibri" w:cs="Calibri" w:eastAsia="Calibri" w:hAnsi="Calibri"/>
          <w:b/>
          <w:bCs/>
          <w:color w:val="2E4A7A"/>
          <w:sz w:val="25"/>
          <w:szCs w:val="25"/>
        </w:rPr>
        <w:t xml:space="preserve">5. Admin bootstrap and offboarding</w:t>
      </w:r>
    </w:p>
    <w:p>
      <w:pPr>
        <w:spacing w:after="130" w:line="280"/>
      </w:pPr>
      <w:r>
        <w:rPr>
          <w:b/>
          <w:bCs/>
          <w:sz w:val="20"/>
          <w:szCs w:val="20"/>
        </w:rPr>
        <w:t xml:space="preserve">Creating the first admin</w:t>
      </w:r>
      <w:r>
        <w:rPr>
          <w:sz w:val="20"/>
          <w:szCs w:val="20"/>
        </w:rPr>
        <w:t xml:space="preserve"> (once per environment):</w:t>
      </w:r>
    </w:p>
    <w:p>
      <w:pPr>
        <w:pStyle w:val="ListParagraph"/>
        <w:numPr>
          <w:ilvl w:val="0"/>
          <w:numId w:val="3"/>
        </w:numPr>
        <w:spacing w:after="95" w:line="272"/>
      </w:pPr>
      <w:r>
        <w:rPr>
          <w:sz w:val="20"/>
          <w:szCs w:val="20"/>
        </w:rPr>
        <w:t xml:space="preserve">The person signs up normally through </w:t>
      </w:r>
      <w:r>
        <w:rPr>
          <w:rFonts w:ascii="Consolas" w:cs="Consolas" w:eastAsia="Consolas" w:hAnsi="Consolas"/>
          <w:color w:val="1A4D2E"/>
          <w:sz w:val="17"/>
          <w:szCs w:val="17"/>
        </w:rPr>
        <w:t xml:space="preserve">/signup</w:t>
      </w:r>
      <w:r>
        <w:rPr>
          <w:sz w:val="20"/>
          <w:szCs w:val="20"/>
        </w:rPr>
        <w:t xml:space="preserve">.</w:t>
      </w:r>
    </w:p>
    <w:p>
      <w:pPr>
        <w:pStyle w:val="ListParagraph"/>
        <w:numPr>
          <w:ilvl w:val="0"/>
          <w:numId w:val="3"/>
        </w:numPr>
        <w:spacing w:after="95" w:line="272"/>
      </w:pPr>
      <w:r>
        <w:rPr>
          <w:sz w:val="20"/>
          <w:szCs w:val="20"/>
        </w:rPr>
        <w:t xml:space="preserve">Set </w:t>
      </w:r>
      <w:r>
        <w:rPr>
          <w:rFonts w:ascii="Consolas" w:cs="Consolas" w:eastAsia="Consolas" w:hAnsi="Consolas"/>
          <w:color w:val="1A4D2E"/>
          <w:sz w:val="17"/>
          <w:szCs w:val="17"/>
        </w:rPr>
        <w:t xml:space="preserve">ADMIN_USER_EMAIL</w:t>
      </w:r>
      <w:r>
        <w:rPr>
          <w:sz w:val="20"/>
          <w:szCs w:val="20"/>
        </w:rPr>
        <w:t xml:space="preserve"> to their address and </w:t>
      </w:r>
      <w:r>
        <w:rPr>
          <w:rFonts w:ascii="Consolas" w:cs="Consolas" w:eastAsia="Consolas" w:hAnsi="Consolas"/>
          <w:color w:val="1A4D2E"/>
          <w:sz w:val="17"/>
          <w:szCs w:val="17"/>
        </w:rPr>
        <w:t xml:space="preserve">SETUP_SECRET</w:t>
      </w:r>
      <w:r>
        <w:rPr>
          <w:sz w:val="20"/>
          <w:szCs w:val="20"/>
        </w:rPr>
        <w:t xml:space="preserve"> to a generated</w:t>
      </w:r>
    </w:p>
    <w:p>
      <w:pPr>
        <w:spacing w:after="130" w:line="280"/>
      </w:pPr>
      <w:r>
        <w:rPr>
          <w:sz w:val="20"/>
          <w:szCs w:val="20"/>
        </w:rPr>
        <w:t xml:space="preserve">value on Vercel, then redeploy. (Self-hosted: set both in </w:t>
      </w:r>
      <w:r>
        <w:rPr>
          <w:rFonts w:ascii="Consolas" w:cs="Consolas" w:eastAsia="Consolas" w:hAnsi="Consolas"/>
          <w:color w:val="1A4D2E"/>
          <w:sz w:val="17"/>
          <w:szCs w:val="17"/>
        </w:rPr>
        <w:t xml:space="preserve">.env.docker</w:t>
      </w:r>
      <w:r>
        <w:rPr>
          <w:sz w:val="20"/>
          <w:szCs w:val="20"/>
        </w:rPr>
        <w:t xml:space="preserve"> and</w:t>
      </w:r>
    </w:p>
    <w:p>
      <w:pPr>
        <w:spacing w:after="130" w:line="280"/>
      </w:pPr>
      <w:r>
        <w:rPr>
          <w:sz w:val="20"/>
          <w:szCs w:val="20"/>
        </w:rPr>
        <w:t xml:space="preserve">restart the </w:t>
      </w:r>
      <w:r>
        <w:rPr>
          <w:rFonts w:ascii="Consolas" w:cs="Consolas" w:eastAsia="Consolas" w:hAnsi="Consolas"/>
          <w:color w:val="1A4D2E"/>
          <w:sz w:val="17"/>
          <w:szCs w:val="17"/>
        </w:rPr>
        <w:t xml:space="preserve">nextjs</w:t>
      </w:r>
      <w:r>
        <w:rPr>
          <w:sz w:val="20"/>
          <w:szCs w:val="20"/>
        </w:rPr>
        <w:t xml:space="preserve"> service. The secret does not need to match any other</w:t>
      </w:r>
    </w:p>
    <w:p>
      <w:pPr>
        <w:spacing w:after="130" w:line="280"/>
      </w:pPr>
      <w:r>
        <w:rPr>
          <w:sz w:val="20"/>
          <w:szCs w:val="20"/>
        </w:rPr>
        <w:t xml:space="preserve">environment's — generate a fresh one per server.)</w:t>
      </w:r>
    </w:p>
    <w:p>
      <w:pPr>
        <w:pStyle w:val="ListParagraph"/>
        <w:numPr>
          <w:ilvl w:val="0"/>
          <w:numId w:val="3"/>
        </w:numPr>
        <w:spacing w:after="95" w:line="272"/>
      </w:pPr>
      <w:r>
        <w:rPr>
          <w:rFonts w:ascii="Consolas" w:cs="Consolas" w:eastAsia="Consolas" w:hAnsi="Consolas"/>
          <w:color w:val="1A4D2E"/>
          <w:sz w:val="17"/>
          <w:szCs w:val="17"/>
        </w:rPr>
        <w:t xml:space="preserve">POST /api/seed-admin</w:t>
      </w:r>
      <w:r>
        <w:rPr>
          <w:sz w:val="20"/>
          <w:szCs w:val="20"/>
        </w:rPr>
        <w:t xml:space="preserve"> with </w:t>
      </w:r>
      <w:r>
        <w:rPr>
          <w:rFonts w:ascii="Consolas" w:cs="Consolas" w:eastAsia="Consolas" w:hAnsi="Consolas"/>
          <w:color w:val="1A4D2E"/>
          <w:sz w:val="17"/>
          <w:szCs w:val="17"/>
        </w:rPr>
        <w:t xml:space="preserve">Authorization: Bearer $SETUP_SECRET</w:t>
      </w:r>
      <w:r>
        <w:rPr>
          <w:sz w:val="20"/>
          <w:szCs w:val="20"/>
        </w:rPr>
        <w:t xml:space="preserve">. Read the</w:t>
      </w:r>
    </w:p>
    <w:p>
      <w:pPr>
        <w:spacing w:after="130" w:line="280"/>
      </w:pPr>
      <w:r>
        <w:rPr>
          <w:sz w:val="20"/>
          <w:szCs w:val="20"/>
        </w:rPr>
        <w:t xml:space="preserve">response, not just the status line: 200 means the admin exists; 503 means</w:t>
      </w:r>
    </w:p>
    <w:p>
      <w:pPr>
        <w:spacing w:after="130" w:line="280"/>
      </w:pPr>
      <w:r>
        <w:rPr>
          <w:rFonts w:ascii="Consolas" w:cs="Consolas" w:eastAsia="Consolas" w:hAnsi="Consolas"/>
          <w:color w:val="1A4D2E"/>
          <w:sz w:val="17"/>
          <w:szCs w:val="17"/>
        </w:rPr>
        <w:t xml:space="preserve">ADMIN_USER_EMAIL</w:t>
      </w:r>
      <w:r>
        <w:rPr>
          <w:sz w:val="20"/>
          <w:szCs w:val="20"/>
        </w:rPr>
        <w:t xml:space="preserve"> is unset; 409 means that account has not signed up yet.</w:t>
      </w:r>
    </w:p>
    <w:p>
      <w:pPr>
        <w:spacing w:after="130" w:line="280"/>
      </w:pPr>
      <w:r>
        <w:rPr>
          <w:sz w:val="20"/>
          <w:szCs w:val="20"/>
        </w:rPr>
        <w:t xml:space="preserve">Only a 200 is a completed bootstrap.</w:t>
      </w:r>
    </w:p>
    <w:p>
      <w:pPr>
        <w:pStyle w:val="ListParagraph"/>
        <w:numPr>
          <w:ilvl w:val="0"/>
          <w:numId w:val="3"/>
        </w:numPr>
        <w:spacing w:after="95" w:line="272"/>
      </w:pPr>
      <w:r>
        <w:rPr>
          <w:sz w:val="20"/>
          <w:szCs w:val="20"/>
        </w:rPr>
        <w:t xml:space="preserve">They enrol TOTP at </w:t>
      </w:r>
      <w:r>
        <w:rPr>
          <w:rFonts w:ascii="Consolas" w:cs="Consolas" w:eastAsia="Consolas" w:hAnsi="Consolas"/>
          <w:color w:val="1A4D2E"/>
          <w:sz w:val="17"/>
          <w:szCs w:val="17"/>
        </w:rPr>
        <w:t xml:space="preserve">/account/security</w:t>
      </w:r>
      <w:r>
        <w:rPr>
          <w:sz w:val="20"/>
          <w:szCs w:val="20"/>
        </w:rPr>
        <w:t xml:space="preserve">. Until they do, they can sign in but</w:t>
      </w:r>
    </w:p>
    <w:p>
      <w:pPr>
        <w:spacing w:after="130" w:line="280"/>
      </w:pPr>
      <w:r>
        <w:rPr>
          <w:sz w:val="20"/>
          <w:szCs w:val="20"/>
        </w:rPr>
        <w:t xml:space="preserve">cannot approve payouts or change roles.</w:t>
      </w:r>
    </w:p>
    <w:p>
      <w:pPr>
        <w:pStyle w:val="ListParagraph"/>
        <w:numPr>
          <w:ilvl w:val="0"/>
          <w:numId w:val="3"/>
        </w:numPr>
        <w:spacing w:after="95" w:line="272"/>
      </w:pPr>
      <w:r>
        <w:rPr>
          <w:sz w:val="20"/>
          <w:szCs w:val="20"/>
        </w:rPr>
        <w:t xml:space="preserve">Unset </w:t>
      </w:r>
      <w:r>
        <w:rPr>
          <w:rFonts w:ascii="Consolas" w:cs="Consolas" w:eastAsia="Consolas" w:hAnsi="Consolas"/>
          <w:color w:val="1A4D2E"/>
          <w:sz w:val="17"/>
          <w:szCs w:val="17"/>
        </w:rPr>
        <w:t xml:space="preserve">SETUP_SECRET</w:t>
      </w:r>
      <w:r>
        <w:rPr>
          <w:sz w:val="20"/>
          <w:szCs w:val="20"/>
        </w:rPr>
        <w:t xml:space="preserve"> and redeploy (self-hosted: remove it from </w:t>
      </w:r>
      <w:r>
        <w:rPr>
          <w:rFonts w:ascii="Consolas" w:cs="Consolas" w:eastAsia="Consolas" w:hAnsi="Consolas"/>
          <w:color w:val="1A4D2E"/>
          <w:sz w:val="17"/>
          <w:szCs w:val="17"/>
        </w:rPr>
        <w:t xml:space="preserve">.env.docker</w:t>
      </w:r>
    </w:p>
    <w:p>
      <w:pPr>
        <w:spacing w:after="130" w:line="280"/>
      </w:pPr>
      <w:r>
        <w:rPr>
          <w:sz w:val="20"/>
          <w:szCs w:val="20"/>
        </w:rPr>
        <w:t xml:space="preserve">and restart). Optional now — the endpoint answers 410 once an admin exists —</w:t>
      </w:r>
    </w:p>
    <w:p>
      <w:pPr>
        <w:spacing w:after="130" w:line="280"/>
      </w:pPr>
      <w:r>
        <w:rPr>
          <w:sz w:val="20"/>
          <w:szCs w:val="20"/>
        </w:rPr>
        <w:t xml:space="preserve">but it keeps the surface minimal.</w:t>
      </w:r>
    </w:p>
    <w:p>
      <w:pPr>
        <w:spacing w:after="130" w:line="280"/>
      </w:pPr>
      <w:r>
        <w:rPr>
          <w:b/>
          <w:bCs/>
          <w:sz w:val="20"/>
          <w:szCs w:val="20"/>
        </w:rPr>
        <w:t xml:space="preserve">Creating further admins:</w:t>
      </w:r>
      <w:r>
        <w:rPr>
          <w:sz w:val="20"/>
          <w:szCs w:val="20"/>
        </w:rPr>
        <w:t xml:space="preserve"> an existing enrolled admin promotes them through</w:t>
      </w:r>
    </w:p>
    <w:p>
      <w:pPr>
        <w:spacing w:after="130" w:line="280"/>
      </w:pPr>
      <w:r>
        <w:rPr>
          <w:sz w:val="20"/>
          <w:szCs w:val="20"/>
        </w:rPr>
        <w:t xml:space="preserve">the admin UI. Do not reuse the bootstrap endpoint; it is closed after step 3.</w:t>
      </w:r>
    </w:p>
    <w:p>
      <w:pPr>
        <w:spacing w:after="130" w:line="280"/>
      </w:pPr>
      <w:r>
        <w:rPr>
          <w:b/>
          <w:bCs/>
          <w:sz w:val="20"/>
          <w:szCs w:val="20"/>
        </w:rPr>
        <w:t xml:space="preserve">Offboarding — do all four, in order:</w:t>
      </w:r>
    </w:p>
    <w:p>
      <w:pPr>
        <w:pStyle w:val="ListParagraph"/>
        <w:numPr>
          <w:ilvl w:val="0"/>
          <w:numId w:val="3"/>
        </w:numPr>
        <w:spacing w:after="95" w:line="272"/>
      </w:pPr>
      <w:r>
        <w:rPr>
          <w:sz w:val="20"/>
          <w:szCs w:val="20"/>
        </w:rPr>
        <w:t xml:space="preserve">Demote to </w:t>
      </w:r>
      <w:r>
        <w:rPr>
          <w:rFonts w:ascii="Consolas" w:cs="Consolas" w:eastAsia="Consolas" w:hAnsi="Consolas"/>
          <w:color w:val="1A4D2E"/>
          <w:sz w:val="17"/>
          <w:szCs w:val="17"/>
        </w:rPr>
        <w:t xml:space="preserve">user</w:t>
      </w:r>
      <w:r>
        <w:rPr>
          <w:sz w:val="20"/>
          <w:szCs w:val="20"/>
        </w:rPr>
        <w:t xml:space="preserve"> via the admin UI. This is what removes authority; the rest</w:t>
      </w:r>
    </w:p>
    <w:p>
      <w:pPr>
        <w:spacing w:after="130" w:line="280"/>
      </w:pPr>
      <w:r>
        <w:rPr>
          <w:sz w:val="20"/>
          <w:szCs w:val="20"/>
        </w:rPr>
        <w:t xml:space="preserve">is cleanup.</w:t>
      </w:r>
    </w:p>
    <w:p>
      <w:pPr>
        <w:pStyle w:val="ListParagraph"/>
        <w:numPr>
          <w:ilvl w:val="0"/>
          <w:numId w:val="3"/>
        </w:numPr>
        <w:spacing w:after="95" w:line="272"/>
      </w:pPr>
      <w:r>
        <w:rPr>
          <w:sz w:val="20"/>
          <w:szCs w:val="20"/>
        </w:rPr>
        <w:t xml:space="preserve">Revoke their sessions in Supabase Auth (Dashboard → Authentication → Users →</w:t>
      </w:r>
    </w:p>
    <w:p>
      <w:pPr>
        <w:spacing w:after="130" w:line="280"/>
      </w:pPr>
      <w:r>
        <w:rPr>
          <w:sz w:val="20"/>
          <w:szCs w:val="20"/>
        </w:rPr>
        <w:t xml:space="preserve">the account → sign out / revoke). A demoted admin holding a live JWT keeps an</w:t>
      </w:r>
    </w:p>
    <w:p>
      <w:pPr>
        <w:spacing w:after="130" w:line="280"/>
      </w:pPr>
      <w:r>
        <w:rPr>
          <w:rFonts w:ascii="Consolas" w:cs="Consolas" w:eastAsia="Consolas" w:hAnsi="Consolas"/>
          <w:color w:val="1A4D2E"/>
          <w:sz w:val="17"/>
          <w:szCs w:val="17"/>
        </w:rPr>
        <w:t xml:space="preserve">app_metadata.role</w:t>
      </w:r>
      <w:r>
        <w:rPr>
          <w:sz w:val="20"/>
          <w:szCs w:val="20"/>
        </w:rPr>
        <w:t xml:space="preserve"> claim until it expires — the API re-checks the database,</w:t>
      </w:r>
    </w:p>
    <w:p>
      <w:pPr>
        <w:spacing w:after="130" w:line="280"/>
      </w:pPr>
      <w:r>
        <w:rPr>
          <w:sz w:val="20"/>
          <w:szCs w:val="20"/>
        </w:rPr>
        <w:t xml:space="preserve">so they cannot act, but revoking closes the window properly.</w:t>
      </w:r>
    </w:p>
    <w:p>
      <w:pPr>
        <w:pStyle w:val="ListParagraph"/>
        <w:numPr>
          <w:ilvl w:val="0"/>
          <w:numId w:val="3"/>
        </w:numPr>
        <w:spacing w:after="95" w:line="272"/>
      </w:pPr>
      <w:r>
        <w:rPr>
          <w:sz w:val="20"/>
          <w:szCs w:val="20"/>
        </w:rPr>
        <w:t xml:space="preserve">Remove their TOTP factor in Supabase Auth so a retained authenticator is not</w:t>
      </w:r>
    </w:p>
    <w:p>
      <w:pPr>
        <w:spacing w:after="130" w:line="280"/>
      </w:pPr>
      <w:r>
        <w:rPr>
          <w:sz w:val="20"/>
          <w:szCs w:val="20"/>
        </w:rPr>
        <w:t xml:space="preserve">a live second factor.</w:t>
      </w:r>
    </w:p>
    <w:p>
      <w:pPr>
        <w:pStyle w:val="ListParagraph"/>
        <w:numPr>
          <w:ilvl w:val="0"/>
          <w:numId w:val="3"/>
        </w:numPr>
        <w:spacing w:after="95" w:line="272"/>
      </w:pPr>
      <w:r>
        <w:rPr>
          <w:sz w:val="20"/>
          <w:szCs w:val="20"/>
        </w:rPr>
        <w:t xml:space="preserve">Confirm in </w:t>
      </w:r>
      <w:r>
        <w:rPr>
          <w:rFonts w:ascii="Consolas" w:cs="Consolas" w:eastAsia="Consolas" w:hAnsi="Consolas"/>
          <w:color w:val="1A4D2E"/>
          <w:sz w:val="17"/>
          <w:szCs w:val="17"/>
        </w:rPr>
        <w:t xml:space="preserve">admin_audit_log</w:t>
      </w:r>
      <w:r>
        <w:rPr>
          <w:sz w:val="20"/>
          <w:szCs w:val="20"/>
        </w:rPr>
        <w:t xml:space="preserve"> that nothing unexpected happened in their final</w:t>
      </w:r>
    </w:p>
    <w:p>
      <w:pPr>
        <w:spacing w:after="130" w:line="280"/>
      </w:pPr>
      <w:r>
        <w:rPr>
          <w:sz w:val="20"/>
          <w:szCs w:val="20"/>
        </w:rPr>
        <w:t xml:space="preserve">session, and rotate any shared secret they held (</w:t>
      </w:r>
      <w:r>
        <w:rPr>
          <w:rFonts w:ascii="Consolas" w:cs="Consolas" w:eastAsia="Consolas" w:hAnsi="Consolas"/>
          <w:color w:val="1A4D2E"/>
          <w:sz w:val="17"/>
          <w:szCs w:val="17"/>
        </w:rPr>
        <w:t xml:space="preserve">CRON_SECRET</w:t>
      </w:r>
      <w:r>
        <w:rPr>
          <w:sz w:val="20"/>
          <w:szCs w:val="20"/>
        </w:rPr>
        <w:t xml:space="preserve">,</w:t>
      </w:r>
    </w:p>
    <w:p>
      <w:pPr>
        <w:spacing w:after="130" w:line="280"/>
      </w:pPr>
      <w:r>
        <w:rPr>
          <w:rFonts w:ascii="Consolas" w:cs="Consolas" w:eastAsia="Consolas" w:hAnsi="Consolas"/>
          <w:color w:val="1A4D2E"/>
          <w:sz w:val="17"/>
          <w:szCs w:val="17"/>
        </w:rPr>
        <w:t xml:space="preserve">SETUP_SECRET</w:t>
      </w:r>
      <w:r>
        <w:rPr>
          <w:sz w:val="20"/>
          <w:szCs w:val="20"/>
        </w:rPr>
        <w:t xml:space="preserve">, processor keys).</w:t>
      </w:r>
    </w:p>
    <w:p>
      <w:pPr>
        <w:pStyle w:val="Heading2"/>
        <w:spacing w:after="100" w:before="260"/>
      </w:pPr>
      <w:r>
        <w:rPr>
          <w:rFonts w:ascii="Calibri" w:cs="Calibri" w:eastAsia="Calibri" w:hAnsi="Calibri"/>
          <w:b/>
          <w:bCs/>
          <w:color w:val="2E4A7A"/>
          <w:sz w:val="25"/>
          <w:szCs w:val="25"/>
        </w:rPr>
        <w:t xml:space="preserve">6. Disputes and support</w:t>
      </w:r>
    </w:p>
    <w:p>
      <w:pPr>
        <w:spacing w:after="130" w:line="280"/>
      </w:pPr>
      <w:r>
        <w:rPr>
          <w:sz w:val="20"/>
          <w:szCs w:val="20"/>
        </w:rPr>
        <w:t xml:space="preserve">A player *will* contest a settlement. Decide the owner before it happens, not</w:t>
      </w:r>
    </w:p>
    <w:p>
      <w:pPr>
        <w:spacing w:after="130" w:line="280"/>
      </w:pPr>
      <w:r>
        <w:rPr>
          <w:sz w:val="20"/>
          <w:szCs w:val="20"/>
        </w:rPr>
        <w:t xml:space="preserve">during.</w:t>
      </w:r>
    </w:p>
    <w:p>
      <w:pPr>
        <w:spacing w:after="130" w:line="280"/>
      </w:pPr>
      <w:r>
        <w:rPr>
          <w:b/>
          <w:bCs/>
          <w:sz w:val="20"/>
          <w:szCs w:val="20"/>
        </w:rPr>
        <w:t xml:space="preserve">The evidence, in order of authority:</w:t>
      </w:r>
    </w:p>
    <w:p>
      <w:pPr>
        <w:pStyle w:val="ListParagraph"/>
        <w:numPr>
          <w:ilvl w:val="0"/>
          <w:numId w:val="3"/>
        </w:numPr>
        <w:spacing w:after="95" w:line="272"/>
      </w:pPr>
      <w:r>
        <w:rPr>
          <w:rFonts w:ascii="Consolas" w:cs="Consolas" w:eastAsia="Consolas" w:hAnsi="Consolas"/>
          <w:color w:val="1A4D2E"/>
          <w:sz w:val="17"/>
          <w:szCs w:val="17"/>
        </w:rPr>
        <w:t xml:space="preserve">pool_winners</w:t>
      </w:r>
      <w:r>
        <w:rPr>
          <w:sz w:val="20"/>
          <w:szCs w:val="20"/>
        </w:rPr>
        <w:t xml:space="preserve"> — who was credited, how much, against which card.</w:t>
      </w:r>
    </w:p>
    <w:p>
      <w:pPr>
        <w:pStyle w:val="ListParagraph"/>
        <w:numPr>
          <w:ilvl w:val="0"/>
          <w:numId w:val="3"/>
        </w:numPr>
        <w:spacing w:after="95" w:line="272"/>
      </w:pPr>
      <w:r>
        <w:rPr>
          <w:rFonts w:ascii="Consolas" w:cs="Consolas" w:eastAsia="Consolas" w:hAnsi="Consolas"/>
          <w:color w:val="1A4D2E"/>
          <w:sz w:val="17"/>
          <w:szCs w:val="17"/>
        </w:rPr>
        <w:t xml:space="preserve">user_transactions</w:t>
      </w:r>
      <w:r>
        <w:rPr>
          <w:sz w:val="20"/>
          <w:szCs w:val="20"/>
        </w:rPr>
        <w:t xml:space="preserve"> — the immutable ledger. Every credit and debit, with the</w:t>
      </w:r>
    </w:p>
    <w:p>
      <w:pPr>
        <w:spacing w:after="130" w:line="280"/>
      </w:pPr>
      <w:r>
        <w:rPr>
          <w:sz w:val="20"/>
          <w:szCs w:val="20"/>
        </w:rPr>
        <w:t xml:space="preserve">unique index that makes a double payout impossible. This is the record of</w:t>
      </w:r>
    </w:p>
    <w:p>
      <w:pPr>
        <w:spacing w:after="130" w:line="280"/>
      </w:pPr>
      <w:r>
        <w:rPr>
          <w:sz w:val="20"/>
          <w:szCs w:val="20"/>
        </w:rPr>
        <w:t xml:space="preserve">truth in a dispute.</w:t>
      </w:r>
    </w:p>
    <w:p>
      <w:pPr>
        <w:pStyle w:val="ListParagraph"/>
        <w:numPr>
          <w:ilvl w:val="0"/>
          <w:numId w:val="3"/>
        </w:numPr>
        <w:spacing w:after="95" w:line="272"/>
      </w:pPr>
      <w:r>
        <w:rPr>
          <w:rFonts w:ascii="Consolas" w:cs="Consolas" w:eastAsia="Consolas" w:hAnsi="Consolas"/>
          <w:color w:val="1A4D2E"/>
          <w:sz w:val="17"/>
          <w:szCs w:val="17"/>
        </w:rPr>
        <w:t xml:space="preserve">pool_games</w:t>
      </w:r>
      <w:r>
        <w:rPr>
          <w:sz w:val="20"/>
          <w:szCs w:val="20"/>
        </w:rPr>
        <w:t xml:space="preserve"> final scores plus </w:t>
      </w:r>
      <w:r>
        <w:rPr>
          <w:rFonts w:ascii="Consolas" w:cs="Consolas" w:eastAsia="Consolas" w:hAnsi="Consolas"/>
          <w:color w:val="1A4D2E"/>
          <w:sz w:val="17"/>
          <w:szCs w:val="17"/>
        </w:rPr>
        <w:t xml:space="preserve">parlay_cards</w:t>
      </w:r>
      <w:r>
        <w:rPr>
          <w:sz w:val="20"/>
          <w:szCs w:val="20"/>
        </w:rPr>
        <w:t xml:space="preserve"> / </w:t>
      </w:r>
      <w:r>
        <w:rPr>
          <w:rFonts w:ascii="Consolas" w:cs="Consolas" w:eastAsia="Consolas" w:hAnsi="Consolas"/>
          <w:color w:val="1A4D2E"/>
          <w:sz w:val="17"/>
          <w:szCs w:val="17"/>
        </w:rPr>
        <w:t xml:space="preserve">card_picks</w:t>
      </w:r>
      <w:r>
        <w:rPr>
          <w:sz w:val="20"/>
          <w:szCs w:val="20"/>
        </w:rPr>
        <w:t xml:space="preserve"> — reconstructs</w:t>
      </w:r>
    </w:p>
    <w:p>
      <w:pPr>
        <w:spacing w:after="130" w:line="280"/>
      </w:pPr>
      <w:r>
        <w:rPr>
          <w:sz w:val="20"/>
          <w:szCs w:val="20"/>
        </w:rPr>
        <w:t xml:space="preserve">the scoring decision. Settlement is deterministic: the same inputs always</w:t>
      </w:r>
    </w:p>
    <w:p>
      <w:pPr>
        <w:spacing w:after="130" w:line="280"/>
      </w:pPr>
      <w:r>
        <w:rPr>
          <w:sz w:val="20"/>
          <w:szCs w:val="20"/>
        </w:rPr>
        <w:t xml:space="preserve">produce the same winner, and </w:t>
      </w:r>
      <w:r>
        <w:rPr>
          <w:rFonts w:ascii="Consolas" w:cs="Consolas" w:eastAsia="Consolas" w:hAnsi="Consolas"/>
          <w:color w:val="1A4D2E"/>
          <w:sz w:val="17"/>
          <w:szCs w:val="17"/>
        </w:rPr>
        <w:t xml:space="preserve">scripts/verify-settlement.ts</w:t>
      </w:r>
      <w:r>
        <w:rPr>
          <w:sz w:val="20"/>
          <w:szCs w:val="20"/>
        </w:rPr>
        <w:t xml:space="preserve"> pins that</w:t>
      </w:r>
    </w:p>
    <w:p>
      <w:pPr>
        <w:spacing w:after="130" w:line="280"/>
      </w:pPr>
      <w:r>
        <w:rPr>
          <w:sz w:val="20"/>
          <w:szCs w:val="20"/>
        </w:rPr>
        <w:t xml:space="preserve">behaviour over 243 payout combinations.</w:t>
      </w:r>
    </w:p>
    <w:p>
      <w:pPr>
        <w:pStyle w:val="ListParagraph"/>
        <w:numPr>
          <w:ilvl w:val="0"/>
          <w:numId w:val="3"/>
        </w:numPr>
        <w:spacing w:after="95" w:line="272"/>
      </w:pPr>
      <w:r>
        <w:rPr>
          <w:rFonts w:ascii="Consolas" w:cs="Consolas" w:eastAsia="Consolas" w:hAnsi="Consolas"/>
          <w:color w:val="1A4D2E"/>
          <w:sz w:val="17"/>
          <w:szCs w:val="17"/>
        </w:rPr>
        <w:t xml:space="preserve">admin_audit_log</w:t>
      </w:r>
      <w:r>
        <w:rPr>
          <w:sz w:val="20"/>
          <w:szCs w:val="20"/>
        </w:rPr>
        <w:t xml:space="preserve"> — whether a human changed anything.</w:t>
      </w:r>
    </w:p>
    <w:p>
      <w:pPr>
        <w:pStyle w:val="ListParagraph"/>
        <w:numPr>
          <w:ilvl w:val="0"/>
          <w:numId w:val="3"/>
        </w:numPr>
        <w:spacing w:after="95" w:line="272"/>
      </w:pPr>
      <w:r>
        <w:rPr>
          <w:rFonts w:ascii="Consolas" w:cs="Consolas" w:eastAsia="Consolas" w:hAnsi="Consolas"/>
          <w:color w:val="1A4D2E"/>
          <w:sz w:val="17"/>
          <w:szCs w:val="17"/>
        </w:rPr>
        <w:t xml:space="preserve">compliance_events</w:t>
      </w:r>
      <w:r>
        <w:rPr>
          <w:sz w:val="20"/>
          <w:szCs w:val="20"/>
        </w:rPr>
        <w:t xml:space="preserve"> — whether a compliance control (age, jurisdiction,</w:t>
      </w:r>
    </w:p>
    <w:p>
      <w:pPr>
        <w:spacing w:after="130" w:line="280"/>
      </w:pPr>
      <w:r>
        <w:rPr>
          <w:sz w:val="20"/>
          <w:szCs w:val="20"/>
        </w:rPr>
        <w:t xml:space="preserve">self-exclusion, limits, KYC) refused the action.</w:t>
      </w:r>
    </w:p>
    <w:p>
      <w:pPr>
        <w:spacing w:after="130" w:line="280"/>
      </w:pPr>
      <w:r>
        <w:rPr>
          <w:b/>
          <w:bCs/>
          <w:sz w:val="20"/>
          <w:szCs w:val="20"/>
        </w:rPr>
        <w:t xml:space="preserve">Rules of engagement:</w:t>
      </w:r>
    </w:p>
    <w:p>
      <w:pPr>
        <w:pStyle w:val="ListParagraph"/>
        <w:numPr>
          <w:ilvl w:val="0"/>
          <w:numId w:val="6"/>
        </w:numPr>
        <w:spacing w:after="85" w:line="272"/>
      </w:pPr>
      <w:r>
        <w:rPr>
          <w:sz w:val="20"/>
          <w:szCs w:val="20"/>
        </w:rPr>
        <w:t xml:space="preserve">Never adjust a balance with a raw SQL </w:t>
      </w:r>
      <w:r>
        <w:rPr>
          <w:rFonts w:ascii="Consolas" w:cs="Consolas" w:eastAsia="Consolas" w:hAnsi="Consolas"/>
          <w:color w:val="1A4D2E"/>
          <w:sz w:val="17"/>
          <w:szCs w:val="17"/>
        </w:rPr>
        <w:t xml:space="preserve">UPDATE</w:t>
      </w:r>
      <w:r>
        <w:rPr>
          <w:sz w:val="20"/>
          <w:szCs w:val="20"/>
        </w:rPr>
        <w:t xml:space="preserve">. It bypasses the ledger and</w:t>
      </w:r>
    </w:p>
    <w:p>
      <w:pPr>
        <w:spacing w:after="130" w:line="280"/>
      </w:pPr>
      <w:r>
        <w:rPr>
          <w:sz w:val="20"/>
          <w:szCs w:val="20"/>
        </w:rPr>
        <w:t xml:space="preserve">destroys the audit trail that resolves the *next* dispute. Corrections go</w:t>
      </w:r>
    </w:p>
    <w:p>
      <w:pPr>
        <w:spacing w:after="130" w:line="280"/>
      </w:pPr>
      <w:r>
        <w:rPr>
          <w:sz w:val="20"/>
          <w:szCs w:val="20"/>
        </w:rPr>
        <w:t xml:space="preserve">through a transaction row so the history stays additive.</w:t>
      </w:r>
    </w:p>
    <w:p>
      <w:pPr>
        <w:pStyle w:val="ListParagraph"/>
        <w:numPr>
          <w:ilvl w:val="0"/>
          <w:numId w:val="6"/>
        </w:numPr>
        <w:spacing w:after="85" w:line="272"/>
      </w:pPr>
      <w:r>
        <w:rPr>
          <w:sz w:val="20"/>
          <w:szCs w:val="20"/>
        </w:rPr>
        <w:t xml:space="preserve">A settlement result is only wrong if an input was wrong (a bad final score, a</w:t>
      </w:r>
    </w:p>
    <w:p>
      <w:pPr>
        <w:spacing w:after="130" w:line="280"/>
      </w:pPr>
      <w:r>
        <w:rPr>
          <w:sz w:val="20"/>
          <w:szCs w:val="20"/>
        </w:rPr>
        <w:t xml:space="preserve">missing pick). Fix the input and re-run settlement; do not hand-edit an</w:t>
      </w:r>
    </w:p>
    <w:p>
      <w:pPr>
        <w:spacing w:after="130" w:line="280"/>
      </w:pPr>
      <w:r>
        <w:rPr>
          <w:sz w:val="20"/>
          <w:szCs w:val="20"/>
        </w:rPr>
        <w:t xml:space="preserve">outcome.</w:t>
      </w:r>
    </w:p>
    <w:p>
      <w:pPr>
        <w:pStyle w:val="ListParagraph"/>
        <w:numPr>
          <w:ilvl w:val="0"/>
          <w:numId w:val="6"/>
        </w:numPr>
        <w:spacing w:after="85" w:line="272"/>
      </w:pPr>
      <w:r>
        <w:rPr>
          <w:sz w:val="20"/>
          <w:szCs w:val="20"/>
        </w:rPr>
        <w:t xml:space="preserve">Anything touching money needs a second person's sign-off, recorded in</w:t>
      </w:r>
    </w:p>
    <w:p>
      <w:pPr>
        <w:spacing w:after="130" w:line="280"/>
      </w:pPr>
      <w:r>
        <w:rPr>
          <w:rFonts w:ascii="Consolas" w:cs="Consolas" w:eastAsia="Consolas" w:hAnsi="Consolas"/>
          <w:color w:val="1A4D2E"/>
          <w:sz w:val="17"/>
          <w:szCs w:val="17"/>
        </w:rPr>
        <w:t xml:space="preserve">admin_audit_log</w:t>
      </w:r>
      <w:r>
        <w:rPr>
          <w:sz w:val="20"/>
          <w:szCs w:val="20"/>
        </w:rPr>
        <w:t xml:space="preserve">.</w:t>
      </w:r>
    </w:p>
    <w:p>
      <w:pPr>
        <w:pStyle w:val="ListParagraph"/>
        <w:numPr>
          <w:ilvl w:val="0"/>
          <w:numId w:val="6"/>
        </w:numPr>
        <w:spacing w:after="85" w:line="272"/>
      </w:pPr>
      <w:r>
        <w:rPr>
          <w:sz w:val="20"/>
          <w:szCs w:val="20"/>
        </w:rPr>
        <w:t xml:space="preserve">Name the owner: **decide who investigates, who may authorise a correction, and</w:t>
      </w:r>
    </w:p>
    <w:p>
      <w:pPr>
        <w:spacing w:after="130" w:line="280"/>
      </w:pPr>
      <w:r>
        <w:rPr>
          <w:sz w:val="20"/>
          <w:szCs w:val="20"/>
        </w:rPr>
        <w:t xml:space="preserve">the response-time commitment you publish.** That is an organisational choice</w:t>
      </w:r>
    </w:p>
    <w:p>
      <w:pPr>
        <w:spacing w:after="130" w:line="280"/>
      </w:pPr>
      <w:r>
        <w:rPr>
          <w:sz w:val="20"/>
          <w:szCs w:val="20"/>
        </w:rPr>
        <w:t xml:space="preserve">this document cannot make for you — but the mechanics above are ready for</w:t>
      </w:r>
    </w:p>
    <w:p>
      <w:pPr>
        <w:spacing w:after="130" w:line="280"/>
      </w:pPr>
      <w:r>
        <w:rPr>
          <w:sz w:val="20"/>
          <w:szCs w:val="20"/>
        </w:rPr>
        <w:t xml:space="preserve">whoever it is.</w:t>
      </w:r>
    </w:p>
    <w:p>
      <w:pPr>
        <w:pStyle w:val="Heading2"/>
        <w:spacing w:after="100" w:before="260"/>
      </w:pPr>
      <w:r>
        <w:rPr>
          <w:rFonts w:ascii="Calibri" w:cs="Calibri" w:eastAsia="Calibri" w:hAnsi="Calibri"/>
          <w:b/>
          <w:bCs/>
          <w:color w:val="2E4A7A"/>
          <w:sz w:val="25"/>
          <w:szCs w:val="25"/>
        </w:rPr>
        <w:t xml:space="preserve">7. Moving the project to the client's accounts</w:t>
      </w:r>
    </w:p>
    <w:p>
      <w:pPr>
        <w:pBdr>
          <w:left w:val="single" w:color="B8860B" w:sz="18" w:space="10"/>
        </w:pBdr>
        <w:shd w:fill="FBF3E6" w:val="clear"/>
        <w:spacing w:after="130" w:before="80" w:line="274"/>
        <w:ind w:left="300"/>
      </w:pPr>
      <w:r>
        <w:rPr>
          <w:b/>
          <w:bCs/>
          <w:sz w:val="20"/>
          <w:szCs w:val="20"/>
        </w:rPr>
        <w:t xml:space="preserve">Which path applies.</w:t>
      </w:r>
      <w:r>
        <w:rPr>
          <w:sz w:val="20"/>
          <w:szCs w:val="20"/>
        </w:rPr>
        <w:t xml:space="preserve"> Sections 7.1 to 7.4 describe moving to the client's own </w:t>
      </w:r>
      <w:r>
        <w:rPr>
          <w:b/>
          <w:bCs/>
          <w:sz w:val="20"/>
          <w:szCs w:val="20"/>
        </w:rPr>
        <w:t xml:space="preserve">managed Supabase + Vercel</w:t>
      </w:r>
      <w:r>
        <w:rPr>
          <w:sz w:val="20"/>
          <w:szCs w:val="20"/>
        </w:rPr>
        <w:t xml:space="preserve"> accounts. If the client is deploying the </w:t>
      </w:r>
      <w:r>
        <w:rPr>
          <w:b/>
          <w:bCs/>
          <w:sz w:val="20"/>
          <w:szCs w:val="20"/>
        </w:rPr>
        <w:t xml:space="preserve">self-hosted Docker stack on their own VPS</w:t>
      </w:r>
      <w:r>
        <w:rPr>
          <w:sz w:val="20"/>
          <w:szCs w:val="20"/>
        </w:rPr>
        <w:t xml:space="preserve"> — the current plan — most of it does not apply, because the stack brings its own Postgres, auth and gateway. Read </w:t>
      </w:r>
      <w:r>
        <w:rPr>
          <w:b/>
          <w:bCs/>
          <w:sz w:val="20"/>
          <w:szCs w:val="20"/>
        </w:rPr>
        <w:t xml:space="preserve">7.4</w:t>
      </w:r>
      <w:r>
        <w:rPr>
          <w:sz w:val="20"/>
          <w:szCs w:val="20"/>
        </w:rPr>
        <w:t xml:space="preserve"> instead, then 7.3 for the repository.</w:t>
      </w:r>
    </w:p>
    <w:p>
      <w:pPr>
        <w:spacing w:after="130" w:line="280"/>
      </w:pPr>
      <w:r>
        <w:rPr>
          <w:sz w:val="20"/>
          <w:szCs w:val="20"/>
        </w:rPr>
        <w:t xml:space="preserve">Three accounts hold this project: Supabase (database), Vercel (hosting) and</w:t>
      </w:r>
    </w:p>
    <w:p>
      <w:pPr>
        <w:spacing w:after="130" w:line="280"/>
      </w:pPr>
      <w:r>
        <w:rPr>
          <w:sz w:val="20"/>
          <w:szCs w:val="20"/>
        </w:rPr>
        <w:t xml:space="preserve">GitHub (source). They move independently, and the database is the only one with</w:t>
      </w:r>
    </w:p>
    <w:p>
      <w:pPr>
        <w:spacing w:after="130" w:line="280"/>
      </w:pPr>
      <w:r>
        <w:rPr>
          <w:sz w:val="20"/>
          <w:szCs w:val="20"/>
        </w:rPr>
        <w:t xml:space="preserve">a real decision in it.</w:t>
      </w:r>
    </w:p>
    <w:p>
      <w:pPr>
        <w:pStyle w:val="Heading3"/>
        <w:spacing w:after="100" w:before="180"/>
      </w:pPr>
      <w:r>
        <w:rPr>
          <w:rFonts w:ascii="Calibri" w:cs="Calibri" w:eastAsia="Calibri" w:hAnsi="Calibri"/>
          <w:b/>
          <w:bCs/>
          <w:color w:val="3A3A3A"/>
          <w:sz w:val="21"/>
          <w:szCs w:val="21"/>
        </w:rPr>
        <w:t xml:space="preserve">7.1 The database: provision fresh, do not transfer</w:t>
      </w:r>
    </w:p>
    <w:p>
      <w:pPr>
        <w:spacing w:after="130" w:line="280"/>
      </w:pPr>
      <w:r>
        <w:rPr>
          <w:sz w:val="20"/>
          <w:szCs w:val="20"/>
        </w:rPr>
        <w:t xml:space="preserve">**Recommendation: create a new Supabase project in the client's organisation and</w:t>
      </w:r>
    </w:p>
    <w:p>
      <w:pPr>
        <w:spacing w:after="130" w:line="280"/>
      </w:pPr>
      <w:r>
        <w:rPr>
          <w:sz w:val="20"/>
          <w:szCs w:val="20"/>
        </w:rPr>
        <w:t xml:space="preserve">provision it from the migrations.** Two reasons, and the first is close to</w:t>
      </w:r>
    </w:p>
    <w:p>
      <w:pPr>
        <w:spacing w:after="130" w:line="280"/>
      </w:pPr>
      <w:r>
        <w:rPr>
          <w:sz w:val="20"/>
          <w:szCs w:val="20"/>
        </w:rPr>
        <w:t xml:space="preserve">decisive.</w:t>
      </w:r>
    </w:p>
    <w:p>
      <w:pPr>
        <w:spacing w:after="130" w:line="280"/>
      </w:pPr>
      <w:r>
        <w:rPr>
          <w:b/>
          <w:bCs/>
          <w:sz w:val="20"/>
          <w:szCs w:val="20"/>
        </w:rPr>
        <w:t xml:space="preserve">This project is Vercel-managed, not a standalone Supabase project.</w:t>
      </w:r>
      <w:r>
        <w:rPr>
          <w:sz w:val="20"/>
          <w:szCs w:val="20"/>
        </w:rPr>
        <w:t xml:space="preserve"> Its</w:t>
      </w:r>
    </w:p>
    <w:p>
      <w:pPr>
        <w:spacing w:after="130" w:line="280"/>
      </w:pPr>
      <w:r>
        <w:rPr>
          <w:sz w:val="20"/>
          <w:szCs w:val="20"/>
        </w:rPr>
        <w:t xml:space="preserve">organisation id is </w:t>
      </w:r>
      <w:r>
        <w:rPr>
          <w:rFonts w:ascii="Consolas" w:cs="Consolas" w:eastAsia="Consolas" w:hAnsi="Consolas"/>
          <w:color w:val="1A4D2E"/>
          <w:sz w:val="17"/>
          <w:szCs w:val="17"/>
        </w:rPr>
        <w:t xml:space="preserve">vercel_icfg_…</w:t>
      </w:r>
      <w:r>
        <w:rPr>
          <w:sz w:val="20"/>
          <w:szCs w:val="20"/>
        </w:rPr>
        <w:t xml:space="preserve">, which means it was provisioned through</w:t>
      </w:r>
    </w:p>
    <w:p>
      <w:pPr>
        <w:spacing w:after="130" w:line="280"/>
      </w:pPr>
      <w:r>
        <w:rPr>
          <w:sz w:val="20"/>
          <w:szCs w:val="20"/>
        </w:rPr>
        <w:t xml:space="preserve">Vercel's marketplace integration and is billed and administered through the</w:t>
      </w:r>
    </w:p>
    <w:p>
      <w:pPr>
        <w:spacing w:after="130" w:line="280"/>
      </w:pPr>
      <w:r>
        <w:rPr>
          <w:sz w:val="20"/>
          <w:szCs w:val="20"/>
        </w:rPr>
        <w:t xml:space="preserve">Vercel account rather than through Supabase directly. Those projects do not move</w:t>
      </w:r>
    </w:p>
    <w:p>
      <w:pPr>
        <w:spacing w:after="130" w:line="280"/>
      </w:pPr>
      <w:r>
        <w:rPr>
          <w:sz w:val="20"/>
          <w:szCs w:val="20"/>
        </w:rPr>
        <w:t xml:space="preserve">between Supabase organisations the way a normally-created project does — the</w:t>
      </w:r>
    </w:p>
    <w:p>
      <w:pPr>
        <w:spacing w:after="130" w:line="280"/>
      </w:pPr>
      <w:r>
        <w:rPr>
          <w:sz w:val="20"/>
          <w:szCs w:val="20"/>
        </w:rPr>
        <w:t xml:space="preserve">ownership question is really "who owns the Vercel account", and untangling that</w:t>
      </w:r>
    </w:p>
    <w:p>
      <w:pPr>
        <w:spacing w:after="130" w:line="280"/>
      </w:pPr>
      <w:r>
        <w:rPr>
          <w:sz w:val="20"/>
          <w:szCs w:val="20"/>
        </w:rPr>
        <w:t xml:space="preserve">is more work than provisioning a clean database.</w:t>
      </w:r>
    </w:p>
    <w:p>
      <w:pPr>
        <w:spacing w:after="130" w:line="280"/>
      </w:pPr>
      <w:r>
        <w:rPr>
          <w:b/>
          <w:bCs/>
          <w:sz w:val="20"/>
          <w:szCs w:val="20"/>
        </w:rPr>
        <w:t xml:space="preserve">Second, there is nothing to preserve.</w:t>
      </w:r>
      <w:r>
        <w:rPr>
          <w:sz w:val="20"/>
          <w:szCs w:val="20"/>
        </w:rPr>
        <w:t xml:space="preserve"> Supabase can transfer a project</w:t>
      </w:r>
    </w:p>
    <w:p>
      <w:pPr>
        <w:spacing w:after="130" w:line="280"/>
      </w:pPr>
      <w:r>
        <w:rPr>
          <w:sz w:val="20"/>
          <w:szCs w:val="20"/>
        </w:rPr>
        <w:t xml:space="preserve">between organisations, and that is the right tool when a database holds data you</w:t>
      </w:r>
    </w:p>
    <w:p>
      <w:pPr>
        <w:spacing w:after="130" w:line="280"/>
      </w:pPr>
      <w:r>
        <w:rPr>
          <w:sz w:val="20"/>
          <w:szCs w:val="20"/>
        </w:rPr>
        <w:t xml:space="preserve">cannot afford to lose. This one does not: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Rows</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Comes back from</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users</w:t>
            </w:r>
            <w:r>
              <w:rPr>
                <w:sz w:val="18"/>
                <w:szCs w:val="18"/>
              </w:rPr>
              <w:t xml:space="preserve">, </w:t>
            </w:r>
            <w:r>
              <w:rPr>
                <w:rFonts w:ascii="Consolas" w:cs="Consolas" w:eastAsia="Consolas" w:hAnsi="Consolas"/>
                <w:color w:val="1A4D2E"/>
                <w:sz w:val="18"/>
                <w:szCs w:val="18"/>
              </w:rPr>
              <w:t xml:space="preserve">pools</w:t>
            </w:r>
            <w:r>
              <w:rPr>
                <w:sz w:val="18"/>
                <w:szCs w:val="18"/>
              </w:rPr>
              <w:t xml:space="preserve">, </w:t>
            </w:r>
            <w:r>
              <w:rPr>
                <w:rFonts w:ascii="Consolas" w:cs="Consolas" w:eastAsia="Consolas" w:hAnsi="Consolas"/>
                <w:color w:val="1A4D2E"/>
                <w:sz w:val="18"/>
                <w:szCs w:val="18"/>
              </w:rPr>
              <w:t xml:space="preserve">parlay_cards</w:t>
            </w:r>
            <w:r>
              <w:rPr>
                <w:sz w:val="18"/>
                <w:szCs w:val="18"/>
              </w:rPr>
              <w:t xml:space="preserve">, </w:t>
            </w:r>
            <w:r>
              <w:rPr>
                <w:rFonts w:ascii="Consolas" w:cs="Consolas" w:eastAsia="Consolas" w:hAnsi="Consolas"/>
                <w:color w:val="1A4D2E"/>
                <w:sz w:val="18"/>
                <w:szCs w:val="18"/>
              </w:rPr>
              <w:t xml:space="preserve">pool_transactions</w:t>
            </w:r>
            <w:r>
              <w:rPr>
                <w:sz w:val="18"/>
                <w:szCs w:val="18"/>
              </w:rPr>
              <w:t xml:space="preserve">, </w:t>
            </w:r>
            <w:r>
              <w:rPr>
                <w:rFonts w:ascii="Consolas" w:cs="Consolas" w:eastAsia="Consolas" w:hAnsi="Consolas"/>
                <w:color w:val="1A4D2E"/>
                <w:sz w:val="18"/>
                <w:szCs w:val="18"/>
              </w:rPr>
              <w:t xml:space="preserve">user_transactions</w:t>
            </w:r>
            <w:r>
              <w:rPr>
                <w:sz w:val="18"/>
                <w:szCs w:val="18"/>
              </w:rPr>
              <w:t xml:space="preserve">, </w:t>
            </w:r>
            <w:r>
              <w:rPr>
                <w:rFonts w:ascii="Consolas" w:cs="Consolas" w:eastAsia="Consolas" w:hAnsi="Consolas"/>
                <w:color w:val="1A4D2E"/>
                <w:sz w:val="18"/>
                <w:szCs w:val="18"/>
              </w:rPr>
              <w:t xml:space="preserve">pool_winners</w:t>
            </w:r>
            <w:r>
              <w:rPr>
                <w:sz w:val="18"/>
                <w:szCs w:val="18"/>
              </w:rPr>
              <w:t xml:space="preserve">, </w:t>
            </w:r>
            <w:r>
              <w:rPr>
                <w:rFonts w:ascii="Consolas" w:cs="Consolas" w:eastAsia="Consolas" w:hAnsi="Consolas"/>
                <w:color w:val="1A4D2E"/>
                <w:sz w:val="18"/>
                <w:szCs w:val="18"/>
              </w:rPr>
              <w:t xml:space="preserve">payout_requests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0</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nothing to migrate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compliance_settings</w:t>
            </w:r>
            <w:r>
              <w:rPr>
                <w:sz w:val="18"/>
                <w:szCs w:val="18"/>
              </w:rPr>
              <w:t xml:space="preserve">, </w:t>
            </w:r>
            <w:r>
              <w:rPr>
                <w:rFonts w:ascii="Consolas" w:cs="Consolas" w:eastAsia="Consolas" w:hAnsi="Consolas"/>
                <w:color w:val="1A4D2E"/>
                <w:sz w:val="18"/>
                <w:szCs w:val="18"/>
              </w:rPr>
              <w:t xml:space="preserve">jurisdiction_rules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seeded</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migrations</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platform_settings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npm run seed</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teams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32</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npm run seed</w:t>
            </w:r>
            <w:r>
              <w:rPr>
                <w:sz w:val="18"/>
                <w:szCs w:val="18"/>
              </w:rPr>
              <w:t xml:space="preserve">, or automatically on the first NFL sync</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games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49</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ESPN sync; reference data, refetched</w:t>
            </w:r>
          </w:p>
        </w:tc>
      </w:tr>
    </w:tbl>
    <w:p>
      <w:pPr>
        <w:spacing w:after="130" w:line="280"/>
      </w:pPr>
      <w:r>
        <w:rPr>
          <w:sz w:val="20"/>
          <w:szCs w:val="20"/>
        </w:rPr>
        <w:t xml:space="preserve">With no user data, a fresh provision is cleaner than a transfer: the client owns</w:t>
      </w:r>
    </w:p>
    <w:p>
      <w:pPr>
        <w:spacing w:after="130" w:line="280"/>
      </w:pPr>
      <w:r>
        <w:rPr>
          <w:sz w:val="20"/>
          <w:szCs w:val="20"/>
        </w:rPr>
        <w:t xml:space="preserve">the project from the first row, there is no shared billing history, and none of</w:t>
      </w:r>
    </w:p>
    <w:p>
      <w:pPr>
        <w:spacing w:after="130" w:line="280"/>
      </w:pPr>
      <w:r>
        <w:rPr>
          <w:sz w:val="20"/>
          <w:szCs w:val="20"/>
        </w:rPr>
        <w:t xml:space="preserve">the development-era configuration follows it across.</w:t>
      </w:r>
    </w:p>
    <w:p>
      <w:pPr>
        <w:spacing w:after="130" w:line="280"/>
      </w:pPr>
      <w:r>
        <w:rPr>
          <w:b/>
          <w:bCs/>
          <w:sz w:val="20"/>
          <w:szCs w:val="20"/>
        </w:rPr>
        <w:t xml:space="preserve">Provisioning a new project, in order:</w:t>
      </w:r>
    </w:p>
    <w:p>
      <w:pPr>
        <w:pBdr>
          <w:left w:val="single" w:color="B8860B" w:sz="18" w:space="10"/>
        </w:pBdr>
        <w:shd w:fill="FBF3E6" w:val="clear"/>
        <w:spacing w:after="130" w:before="80" w:line="274"/>
        <w:ind w:left="300"/>
      </w:pPr>
      <w:r>
        <w:rPr>
          <w:b/>
          <w:bCs/>
          <w:sz w:val="20"/>
          <w:szCs w:val="20"/>
        </w:rPr>
        <w:t xml:space="preserve">This procedure has now been run end to end.</w:t>
      </w:r>
      <w:r>
        <w:rPr>
          <w:sz w:val="20"/>
          <w:szCs w:val="20"/>
        </w:rPr>
        <w:t xml:space="preserve"> A clean provision onto a client's own Supabase project applied all 35 migrations, passed the invariant script, and brought the site up with 14 of 14 external assertions green. It also surfaced three latent defects that only a from-scratch build could expose (a role-coupled migration self-test, a documentation invariant firing on functions the source database lacked, and the </w:t>
      </w:r>
      <w:r>
        <w:rPr>
          <w:rFonts w:ascii="Consolas" w:cs="Consolas" w:eastAsia="Consolas" w:hAnsi="Consolas"/>
          <w:color w:val="1A4D2E"/>
          <w:sz w:val="17"/>
          <w:szCs w:val="17"/>
        </w:rPr>
        <w:t xml:space="preserve">KV_</w:t>
      </w:r>
      <w:r>
        <w:rPr>
          <w:sz w:val="20"/>
          <w:szCs w:val="20"/>
        </w:rPr>
        <w:t xml:space="preserve"> vs </w:t>
      </w:r>
      <w:r>
        <w:rPr>
          <w:rFonts w:ascii="Consolas" w:cs="Consolas" w:eastAsia="Consolas" w:hAnsi="Consolas"/>
          <w:color w:val="1A4D2E"/>
          <w:sz w:val="17"/>
          <w:szCs w:val="17"/>
        </w:rPr>
        <w:t xml:space="preserve">UPSTASH_</w:t>
      </w:r>
      <w:r>
        <w:rPr>
          <w:sz w:val="20"/>
          <w:szCs w:val="20"/>
        </w:rPr>
        <w:t xml:space="preserve"> naming) — all fixed. Expect the steps below to work; run the verification anyway.</w:t>
      </w:r>
    </w:p>
    <w:p>
      <w:pPr>
        <w:pStyle w:val="ListParagraph"/>
        <w:numPr>
          <w:ilvl w:val="0"/>
          <w:numId w:val="3"/>
        </w:numPr>
        <w:spacing w:after="95" w:line="272"/>
      </w:pPr>
      <w:r>
        <w:rPr>
          <w:sz w:val="20"/>
          <w:szCs w:val="20"/>
        </w:rPr>
        <w:t xml:space="preserve">Create the project in the </w:t>
      </w:r>
      <w:r>
        <w:rPr>
          <w:b/>
          <w:bCs/>
          <w:sz w:val="20"/>
          <w:szCs w:val="20"/>
        </w:rPr>
        <w:t xml:space="preserve">client's</w:t>
      </w:r>
      <w:r>
        <w:rPr>
          <w:sz w:val="20"/>
          <w:szCs w:val="20"/>
        </w:rPr>
        <w:t xml:space="preserve"> Supabase organisation. Choose a region</w:t>
      </w:r>
    </w:p>
    <w:p>
      <w:pPr>
        <w:spacing w:after="130" w:line="280"/>
      </w:pPr>
      <w:r>
        <w:rPr>
          <w:sz w:val="20"/>
          <w:szCs w:val="20"/>
        </w:rPr>
        <w:t xml:space="preserve">near where the Vercel functions will run, and pin the function region to match</w:t>
      </w:r>
    </w:p>
    <w:p>
      <w:pPr>
        <w:spacing w:after="130" w:line="280"/>
      </w:pPr>
      <w:r>
        <w:rPr>
          <w:sz w:val="20"/>
          <w:szCs w:val="20"/>
        </w:rPr>
        <w:t xml:space="preserve">(§3). For a </w:t>
      </w:r>
      <w:r>
        <w:rPr>
          <w:rFonts w:ascii="Consolas" w:cs="Consolas" w:eastAsia="Consolas" w:hAnsi="Consolas"/>
          <w:color w:val="1A4D2E"/>
          <w:sz w:val="17"/>
          <w:szCs w:val="17"/>
        </w:rPr>
        <w:t xml:space="preserve">us-west-2</w:t>
      </w:r>
      <w:r>
        <w:rPr>
          <w:sz w:val="20"/>
          <w:szCs w:val="20"/>
        </w:rPr>
        <w:t xml:space="preserve"> database, use </w:t>
      </w:r>
      <w:r>
        <w:rPr>
          <w:rFonts w:ascii="Consolas" w:cs="Consolas" w:eastAsia="Consolas" w:hAnsi="Consolas"/>
          <w:color w:val="1A4D2E"/>
          <w:sz w:val="17"/>
          <w:szCs w:val="17"/>
        </w:rPr>
        <w:t xml:space="preserve">pdx1</w:t>
      </w:r>
      <w:r>
        <w:rPr>
          <w:sz w:val="20"/>
          <w:szCs w:val="20"/>
        </w:rPr>
        <w:t xml:space="preserve"> functions; for </w:t>
      </w:r>
      <w:r>
        <w:rPr>
          <w:rFonts w:ascii="Consolas" w:cs="Consolas" w:eastAsia="Consolas" w:hAnsi="Consolas"/>
          <w:color w:val="1A4D2E"/>
          <w:sz w:val="17"/>
          <w:szCs w:val="17"/>
        </w:rPr>
        <w:t xml:space="preserve">us-east-1</w:t>
      </w:r>
      <w:r>
        <w:rPr>
          <w:sz w:val="20"/>
          <w:szCs w:val="20"/>
        </w:rPr>
        <w:t xml:space="preserve">, </w:t>
      </w:r>
      <w:r>
        <w:rPr>
          <w:rFonts w:ascii="Consolas" w:cs="Consolas" w:eastAsia="Consolas" w:hAnsi="Consolas"/>
          <w:color w:val="1A4D2E"/>
          <w:sz w:val="17"/>
          <w:szCs w:val="17"/>
        </w:rPr>
        <w:t xml:space="preserve">iad1</w:t>
      </w:r>
      <w:r>
        <w:rPr>
          <w:sz w:val="20"/>
          <w:szCs w:val="20"/>
        </w:rPr>
        <w:t xml:space="preserve">.</w:t>
      </w:r>
    </w:p>
    <w:p>
      <w:pPr>
        <w:pStyle w:val="ListParagraph"/>
        <w:numPr>
          <w:ilvl w:val="0"/>
          <w:numId w:val="3"/>
        </w:numPr>
        <w:spacing w:after="95" w:line="272"/>
      </w:pPr>
      <w:r>
        <w:rPr>
          <w:sz w:val="20"/>
          <w:szCs w:val="20"/>
        </w:rPr>
        <w:t xml:space="preserve">Apply the schema:</w:t>
      </w:r>
    </w:p>
    <w:p>
      <w:pPr>
        <w:pBdr>
          <w:left w:val="single" w:color="C4CDD5" w:sz="14" w:space="8"/>
        </w:pBdr>
        <w:shd w:fill="F6F8FA" w:val="clear"/>
        <w:spacing w:after="0" w:line="236"/>
      </w:pPr>
      <w:r>
        <w:rPr>
          <w:rFonts w:ascii="Consolas" w:cs="Consolas" w:eastAsia="Consolas" w:hAnsi="Consolas"/>
          <w:color w:val="24292E"/>
          <w:sz w:val="17"/>
          <w:szCs w:val="17"/>
        </w:rPr>
        <w:t xml:space="preserve">   supabase link --project-ref &lt;new-ref&gt;</w:t>
      </w:r>
    </w:p>
    <w:p>
      <w:pPr>
        <w:pBdr>
          <w:left w:val="single" w:color="C4CDD5" w:sz="14" w:space="8"/>
        </w:pBdr>
        <w:shd w:fill="F6F8FA" w:val="clear"/>
        <w:spacing w:after="130" w:line="236"/>
      </w:pPr>
      <w:r>
        <w:rPr>
          <w:rFonts w:ascii="Consolas" w:cs="Consolas" w:eastAsia="Consolas" w:hAnsi="Consolas"/>
          <w:color w:val="24292E"/>
          <w:sz w:val="17"/>
          <w:szCs w:val="17"/>
        </w:rPr>
        <w:t xml:space="preserve">   npm run db:migrate</w:t>
      </w:r>
    </w:p>
    <w:p>
      <w:pPr>
        <w:spacing w:after="130" w:line="280"/>
      </w:pPr>
      <w:r>
        <w:rPr>
          <w:sz w:val="20"/>
          <w:szCs w:val="20"/>
        </w:rPr>
        <w:t xml:space="preserve">All 35 migrations apply cleanly to an empty database. This is verified by</w:t>
      </w:r>
    </w:p>
    <w:p>
      <w:pPr>
        <w:spacing w:after="130" w:line="280"/>
      </w:pPr>
      <w:r>
        <w:rPr>
          <w:rFonts w:ascii="Consolas" w:cs="Consolas" w:eastAsia="Consolas" w:hAnsi="Consolas"/>
          <w:color w:val="1A4D2E"/>
          <w:sz w:val="17"/>
          <w:szCs w:val="17"/>
        </w:rPr>
        <w:t xml:space="preserve">npm run check:migrations</w:t>
      </w:r>
      <w:r>
        <w:rPr>
          <w:sz w:val="20"/>
          <w:szCs w:val="20"/>
        </w:rPr>
        <w:t xml:space="preserve"> on every commit, and it is not a given: three</w:t>
      </w:r>
    </w:p>
    <w:p>
      <w:pPr>
        <w:spacing w:after="130" w:line="280"/>
      </w:pPr>
      <w:r>
        <w:rPr>
          <w:sz w:val="20"/>
          <w:szCs w:val="20"/>
        </w:rPr>
        <w:t xml:space="preserve">migrations shared duplicate version prefixes at one point, which would have</w:t>
      </w:r>
    </w:p>
    <w:p>
      <w:pPr>
        <w:spacing w:after="130" w:line="280"/>
      </w:pPr>
      <w:r>
        <w:rPr>
          <w:sz w:val="20"/>
          <w:szCs w:val="20"/>
        </w:rPr>
        <w:t xml:space="preserve">silently skipped them on exactly this operation. Run </w:t>
      </w:r>
      <w:r>
        <w:rPr>
          <w:rFonts w:ascii="Consolas" w:cs="Consolas" w:eastAsia="Consolas" w:hAnsi="Consolas"/>
          <w:color w:val="1A4D2E"/>
          <w:sz w:val="17"/>
          <w:szCs w:val="17"/>
        </w:rPr>
        <w:t xml:space="preserve">db:migrate</w:t>
      </w:r>
      <w:r>
        <w:rPr>
          <w:sz w:val="20"/>
          <w:szCs w:val="20"/>
        </w:rPr>
        <w:t xml:space="preserve"> **from the</w:t>
      </w:r>
    </w:p>
    <w:p>
      <w:pPr>
        <w:spacing w:after="130" w:line="280"/>
      </w:pPr>
      <w:r>
        <w:rPr>
          <w:sz w:val="20"/>
          <w:szCs w:val="20"/>
        </w:rPr>
        <w:t xml:space="preserve">repo directory** — linking from elsewhere writes the link into that other</w:t>
      </w:r>
    </w:p>
    <w:p>
      <w:pPr>
        <w:spacing w:after="130" w:line="280"/>
      </w:pPr>
      <w:r>
        <w:rPr>
          <w:sz w:val="20"/>
          <w:szCs w:val="20"/>
        </w:rPr>
        <w:t xml:space="preserve">folder and </w:t>
      </w:r>
      <w:r>
        <w:rPr>
          <w:rFonts w:ascii="Consolas" w:cs="Consolas" w:eastAsia="Consolas" w:hAnsi="Consolas"/>
          <w:color w:val="1A4D2E"/>
          <w:sz w:val="17"/>
          <w:szCs w:val="17"/>
        </w:rPr>
        <w:t xml:space="preserve">db:migrate</w:t>
      </w:r>
      <w:r>
        <w:rPr>
          <w:sz w:val="20"/>
          <w:szCs w:val="20"/>
        </w:rPr>
        <w:t xml:space="preserve"> then silently applies nothing.</w:t>
      </w:r>
    </w:p>
    <w:p>
      <w:pPr>
        <w:pStyle w:val="ListParagraph"/>
        <w:numPr>
          <w:ilvl w:val="0"/>
          <w:numId w:val="3"/>
        </w:numPr>
        <w:spacing w:after="95" w:line="272"/>
      </w:pPr>
      <w:r>
        <w:rPr>
          <w:sz w:val="20"/>
          <w:szCs w:val="20"/>
        </w:rPr>
        <w:t xml:space="preserve">Seed the configuration the migrations do not carry:</w:t>
      </w:r>
    </w:p>
    <w:p>
      <w:pPr>
        <w:pBdr>
          <w:left w:val="single" w:color="C4CDD5" w:sz="14" w:space="8"/>
        </w:pBdr>
        <w:shd w:fill="F6F8FA" w:val="clear"/>
        <w:spacing w:after="130" w:line="236"/>
      </w:pPr>
      <w:r>
        <w:rPr>
          <w:rFonts w:ascii="Consolas" w:cs="Consolas" w:eastAsia="Consolas" w:hAnsi="Consolas"/>
          <w:color w:val="24292E"/>
          <w:sz w:val="17"/>
          <w:szCs w:val="17"/>
        </w:rPr>
        <w:t xml:space="preserve">   npm run seed</w:t>
      </w:r>
    </w:p>
    <w:p>
      <w:pPr>
        <w:spacing w:after="130" w:line="280"/>
      </w:pPr>
      <w:r>
        <w:rPr>
          <w:sz w:val="20"/>
          <w:szCs w:val="20"/>
        </w:rPr>
        <w:t xml:space="preserve">This inserts </w:t>
      </w:r>
      <w:r>
        <w:rPr>
          <w:rFonts w:ascii="Consolas" w:cs="Consolas" w:eastAsia="Consolas" w:hAnsi="Consolas"/>
          <w:color w:val="1A4D2E"/>
          <w:sz w:val="17"/>
          <w:szCs w:val="17"/>
        </w:rPr>
        <w:t xml:space="preserve">platform_settings</w:t>
      </w:r>
      <w:r>
        <w:rPr>
          <w:sz w:val="20"/>
          <w:szCs w:val="20"/>
        </w:rPr>
        <w:t xml:space="preserve"> (the platform fee and minimum entry fee) and</w:t>
      </w:r>
    </w:p>
    <w:p>
      <w:pPr>
        <w:spacing w:after="130" w:line="280"/>
      </w:pPr>
      <w:r>
        <w:rPr>
          <w:sz w:val="20"/>
          <w:szCs w:val="20"/>
        </w:rPr>
        <w:t xml:space="preserve">the NFL teams. </w:t>
      </w:r>
      <w:r>
        <w:rPr>
          <w:b/>
          <w:bCs/>
          <w:sz w:val="20"/>
          <w:szCs w:val="20"/>
        </w:rPr>
        <w:t xml:space="preserve">Do not skip it.</w:t>
      </w:r>
      <w:r>
        <w:rPr>
          <w:sz w:val="20"/>
          <w:szCs w:val="20"/>
        </w:rPr>
        <w:t xml:space="preserve"> Settlement falls back to a 10% fee when the</w:t>
      </w:r>
    </w:p>
    <w:p>
      <w:pPr>
        <w:spacing w:after="130" w:line="280"/>
      </w:pPr>
      <w:r>
        <w:rPr>
          <w:sz w:val="20"/>
          <w:szCs w:val="20"/>
        </w:rPr>
        <w:t xml:space="preserve">row is absent, so a missed seed does not crash — it quietly charges a default</w:t>
      </w:r>
    </w:p>
    <w:p>
      <w:pPr>
        <w:spacing w:after="130" w:line="280"/>
      </w:pPr>
      <w:r>
        <w:rPr>
          <w:sz w:val="20"/>
          <w:szCs w:val="20"/>
        </w:rPr>
        <w:t xml:space="preserve">the client never chose. </w:t>
      </w:r>
      <w:r>
        <w:rPr>
          <w:rFonts w:ascii="Consolas" w:cs="Consolas" w:eastAsia="Consolas" w:hAnsi="Consolas"/>
          <w:color w:val="1A4D2E"/>
          <w:sz w:val="17"/>
          <w:szCs w:val="17"/>
        </w:rPr>
        <w:t xml:space="preserve">ADMIN_USER_EMAIL</w:t>
      </w:r>
      <w:r>
        <w:rPr>
          <w:sz w:val="20"/>
          <w:szCs w:val="20"/>
        </w:rPr>
        <w:t xml:space="preserve"> is optional here — the seed skips</w:t>
      </w:r>
    </w:p>
    <w:p>
      <w:pPr>
        <w:spacing w:after="130" w:line="280"/>
      </w:pPr>
      <w:r>
        <w:rPr>
          <w:sz w:val="20"/>
          <w:szCs w:val="20"/>
        </w:rPr>
        <w:t xml:space="preserve">the admin cleanly if it is unset, leaving account creation to the client (§5).</w:t>
      </w:r>
    </w:p>
    <w:p>
      <w:pPr>
        <w:pStyle w:val="ListParagraph"/>
        <w:numPr>
          <w:ilvl w:val="0"/>
          <w:numId w:val="3"/>
        </w:numPr>
        <w:spacing w:after="95" w:line="272"/>
      </w:pPr>
      <w:r>
        <w:rPr>
          <w:b/>
          <w:bCs/>
          <w:sz w:val="20"/>
          <w:szCs w:val="20"/>
        </w:rPr>
        <w:t xml:space="preserve">Prove the money guards survived the rebuild.</w:t>
      </w:r>
      <w:r>
        <w:rPr>
          <w:sz w:val="20"/>
          <w:szCs w:val="20"/>
        </w:rPr>
        <w:t xml:space="preserve"> Applying without error is not</w:t>
      </w:r>
    </w:p>
    <w:p>
      <w:pPr>
        <w:spacing w:after="130" w:line="280"/>
      </w:pPr>
      <w:r>
        <w:rPr>
          <w:sz w:val="20"/>
          <w:szCs w:val="20"/>
        </w:rPr>
        <w:t xml:space="preserve">the same as the controls being live. Paste </w:t>
      </w:r>
      <w:r>
        <w:rPr>
          <w:rFonts w:ascii="Consolas" w:cs="Consolas" w:eastAsia="Consolas" w:hAnsi="Consolas"/>
          <w:color w:val="1A4D2E"/>
          <w:sz w:val="17"/>
          <w:szCs w:val="17"/>
        </w:rPr>
        <w:t xml:space="preserve">scripts/verify-provision.sql</w:t>
      </w:r>
      <w:r>
        <w:rPr>
          <w:sz w:val="20"/>
          <w:szCs w:val="20"/>
        </w:rPr>
        <w:t xml:space="preserve"> into</w:t>
      </w:r>
    </w:p>
    <w:p>
      <w:pPr>
        <w:spacing w:after="130" w:line="280"/>
      </w:pPr>
      <w:r>
        <w:rPr>
          <w:sz w:val="20"/>
          <w:szCs w:val="20"/>
        </w:rPr>
        <w:t xml:space="preserve">the SQL Editor: seven structural checks (RLS coverage, migration count, the</w:t>
      </w:r>
    </w:p>
    <w:p>
      <w:pPr>
        <w:spacing w:after="130" w:line="280"/>
      </w:pPr>
      <w:r>
        <w:rPr>
          <w:sz w:val="20"/>
          <w:szCs w:val="20"/>
        </w:rPr>
        <w:t xml:space="preserve">double-credit index, one-way self-exclusion, no policy recursion, helper</w:t>
      </w:r>
    </w:p>
    <w:p>
      <w:pPr>
        <w:spacing w:after="130" w:line="280"/>
      </w:pPr>
      <w:r>
        <w:rPr>
          <w:sz w:val="20"/>
          <w:szCs w:val="20"/>
        </w:rPr>
        <w:t xml:space="preserve">grants, money columns not client-writable) plus a behavioural check that a real</w:t>
      </w:r>
    </w:p>
    <w:p>
      <w:pPr>
        <w:spacing w:after="130" w:line="280"/>
      </w:pPr>
      <w:r>
        <w:rPr>
          <w:sz w:val="20"/>
          <w:szCs w:val="20"/>
        </w:rPr>
        <w:t xml:space="preserve">session can rename itself but not escalate. All must read PASS.</w:t>
      </w:r>
    </w:p>
    <w:p>
      <w:pPr>
        <w:pStyle w:val="ListParagraph"/>
        <w:numPr>
          <w:ilvl w:val="0"/>
          <w:numId w:val="3"/>
        </w:numPr>
        <w:spacing w:after="95" w:line="272"/>
      </w:pPr>
      <w:r>
        <w:rPr>
          <w:sz w:val="20"/>
          <w:szCs w:val="20"/>
        </w:rPr>
        <w:t xml:space="preserve">Copy the new project's URL, anon key and service-role key into Vercel, wire the</w:t>
      </w:r>
    </w:p>
    <w:p>
      <w:pPr>
        <w:spacing w:after="130" w:line="280"/>
      </w:pPr>
      <w:r>
        <w:rPr>
          <w:sz w:val="20"/>
          <w:szCs w:val="20"/>
        </w:rPr>
        <w:t xml:space="preserve">remaining provisioning (§3), then redeploy.</w:t>
      </w:r>
    </w:p>
    <w:p>
      <w:pPr>
        <w:pStyle w:val="ListParagraph"/>
        <w:numPr>
          <w:ilvl w:val="0"/>
          <w:numId w:val="3"/>
        </w:numPr>
        <w:spacing w:after="95" w:line="272"/>
      </w:pPr>
      <w:r>
        <w:rPr>
          <w:sz w:val="20"/>
          <w:szCs w:val="20"/>
        </w:rPr>
        <w:t xml:space="preserve">Create the first admin — §5.</w:t>
      </w:r>
    </w:p>
    <w:p>
      <w:pPr>
        <w:pStyle w:val="ListParagraph"/>
        <w:numPr>
          <w:ilvl w:val="0"/>
          <w:numId w:val="3"/>
        </w:numPr>
        <w:spacing w:after="95" w:line="272"/>
      </w:pPr>
      <w:r>
        <w:rPr>
          <w:sz w:val="20"/>
          <w:szCs w:val="20"/>
        </w:rPr>
        <w:t xml:space="preserve">Confirm with </w:t>
      </w:r>
      <w:r>
        <w:rPr>
          <w:rFonts w:ascii="Consolas" w:cs="Consolas" w:eastAsia="Consolas" w:hAnsi="Consolas"/>
          <w:color w:val="1A4D2E"/>
          <w:sz w:val="17"/>
          <w:szCs w:val="17"/>
        </w:rPr>
        <w:t xml:space="preserve">/api/health</w:t>
      </w:r>
      <w:r>
        <w:rPr>
          <w:sz w:val="20"/>
          <w:szCs w:val="20"/>
        </w:rPr>
        <w:t xml:space="preserve"> (§3) that every component reports </w:t>
      </w:r>
      <w:r>
        <w:rPr>
          <w:rFonts w:ascii="Consolas" w:cs="Consolas" w:eastAsia="Consolas" w:hAnsi="Consolas"/>
          <w:color w:val="1A4D2E"/>
          <w:sz w:val="17"/>
          <w:szCs w:val="17"/>
        </w:rPr>
        <w:t xml:space="preserve">ok</w:t>
      </w:r>
      <w:r>
        <w:rPr>
          <w:sz w:val="20"/>
          <w:szCs w:val="20"/>
        </w:rPr>
        <w:t xml:space="preserve">, and run the</w:t>
      </w:r>
    </w:p>
    <w:p>
      <w:pPr>
        <w:spacing w:after="130" w:line="280"/>
      </w:pPr>
      <w:r>
        <w:rPr>
          <w:sz w:val="20"/>
          <w:szCs w:val="20"/>
        </w:rPr>
        <w:t xml:space="preserve">black-box suite against the live URL:</w:t>
      </w:r>
    </w:p>
    <w:p>
      <w:pPr>
        <w:pBdr>
          <w:left w:val="single" w:color="C4CDD5" w:sz="14" w:space="8"/>
        </w:pBdr>
        <w:shd w:fill="F6F8FA" w:val="clear"/>
        <w:spacing w:after="130" w:line="236"/>
      </w:pPr>
      <w:r>
        <w:rPr>
          <w:rFonts w:ascii="Consolas" w:cs="Consolas" w:eastAsia="Consolas" w:hAnsi="Consolas"/>
          <w:color w:val="24292E"/>
          <w:sz w:val="17"/>
          <w:szCs w:val="17"/>
        </w:rPr>
        <w:t xml:space="preserve">   E2E_BASE_URL=https://&lt;domain&gt; npm run test:e2e</w:t>
      </w:r>
    </w:p>
    <w:p>
      <w:pPr>
        <w:spacing w:after="130" w:line="280"/>
      </w:pPr>
      <w:r>
        <w:rPr>
          <w:b/>
          <w:bCs/>
          <w:sz w:val="20"/>
          <w:szCs w:val="20"/>
        </w:rPr>
        <w:t xml:space="preserve">Which Supabase account the client should use.</w:t>
      </w:r>
      <w:r>
        <w:rPr>
          <w:sz w:val="20"/>
          <w:szCs w:val="20"/>
        </w:rPr>
        <w:t xml:space="preserve"> Either a standalone account at</w:t>
      </w:r>
    </w:p>
    <w:p>
      <w:pPr>
        <w:spacing w:after="130" w:line="280"/>
      </w:pPr>
      <w:r>
        <w:rPr>
          <w:sz w:val="20"/>
          <w:szCs w:val="20"/>
        </w:rPr>
        <w:t xml:space="preserve">supabase.com, or their own Vercel integration. Standalone is preferable: it</w:t>
      </w:r>
    </w:p>
    <w:p>
      <w:pPr>
        <w:spacing w:after="130" w:line="280"/>
      </w:pPr>
      <w:r>
        <w:rPr>
          <w:sz w:val="20"/>
          <w:szCs w:val="20"/>
        </w:rPr>
        <w:t xml:space="preserve">keeps database ownership independent of the hosting account, so changing hosting</w:t>
      </w:r>
    </w:p>
    <w:p>
      <w:pPr>
        <w:spacing w:after="130" w:line="280"/>
      </w:pPr>
      <w:r>
        <w:rPr>
          <w:sz w:val="20"/>
          <w:szCs w:val="20"/>
        </w:rPr>
        <w:t xml:space="preserve">provider later does not also mean moving the database. The current arrangement —</w:t>
      </w:r>
    </w:p>
    <w:p>
      <w:pPr>
        <w:spacing w:after="130" w:line="280"/>
      </w:pPr>
      <w:r>
        <w:rPr>
          <w:sz w:val="20"/>
          <w:szCs w:val="20"/>
        </w:rPr>
        <w:t xml:space="preserve">database owned by the Vercel account — is exactly the coupling that makes this</w:t>
      </w:r>
    </w:p>
    <w:p>
      <w:pPr>
        <w:spacing w:after="130" w:line="280"/>
      </w:pPr>
      <w:r>
        <w:rPr>
          <w:sz w:val="20"/>
          <w:szCs w:val="20"/>
        </w:rPr>
        <w:t xml:space="preserve">handover more awkward than it needs to be.</w:t>
      </w:r>
    </w:p>
    <w:p>
      <w:pPr>
        <w:spacing w:after="130" w:line="280"/>
      </w:pPr>
      <w:r>
        <w:rPr>
          <w:b/>
          <w:bCs/>
          <w:sz w:val="20"/>
          <w:szCs w:val="20"/>
        </w:rPr>
        <w:t xml:space="preserve">Note on backups.</w:t>
      </w:r>
      <w:r>
        <w:rPr>
          <w:sz w:val="20"/>
          <w:szCs w:val="20"/>
        </w:rPr>
        <w:t xml:space="preserve"> Point-in-time recovery requires a paid Supabase plan. The</w:t>
      </w:r>
    </w:p>
    <w:p>
      <w:pPr>
        <w:spacing w:after="130" w:line="280"/>
      </w:pPr>
      <w:r>
        <w:rPr>
          <w:sz w:val="20"/>
          <w:szCs w:val="20"/>
        </w:rPr>
        <w:t xml:space="preserve">current organisation is on the free plan, so this is a decision the client makes</w:t>
      </w:r>
    </w:p>
    <w:p>
      <w:pPr>
        <w:spacing w:after="130" w:line="280"/>
      </w:pPr>
      <w:r>
        <w:rPr>
          <w:sz w:val="20"/>
          <w:szCs w:val="20"/>
        </w:rPr>
        <w:t xml:space="preserve">when they create their project, not something that carries across.</w:t>
      </w:r>
    </w:p>
    <w:p>
      <w:pPr>
        <w:spacing w:after="130" w:line="280"/>
      </w:pPr>
      <w:r>
        <w:rPr>
          <w:b/>
          <w:bCs/>
          <w:sz w:val="20"/>
          <w:szCs w:val="20"/>
        </w:rPr>
        <w:t xml:space="preserve">When a transfer would be right instead:</w:t>
      </w:r>
      <w:r>
        <w:rPr>
          <w:sz w:val="20"/>
          <w:szCs w:val="20"/>
        </w:rPr>
        <w:t xml:space="preserve"> once the platform holds real player</w:t>
      </w:r>
    </w:p>
    <w:p>
      <w:pPr>
        <w:spacing w:after="130" w:line="280"/>
      </w:pPr>
      <w:r>
        <w:rPr>
          <w:sz w:val="20"/>
          <w:szCs w:val="20"/>
        </w:rPr>
        <w:t xml:space="preserve">balances. At that point the ledger cannot be recreated and the project should be</w:t>
      </w:r>
    </w:p>
    <w:p>
      <w:pPr>
        <w:spacing w:after="130" w:line="280"/>
      </w:pPr>
      <w:r>
        <w:rPr>
          <w:sz w:val="20"/>
          <w:szCs w:val="20"/>
        </w:rPr>
        <w:t xml:space="preserve">transferred through Supabase's own flow rather than rebuilt — but that also</w:t>
      </w:r>
    </w:p>
    <w:p>
      <w:pPr>
        <w:spacing w:after="130" w:line="280"/>
      </w:pPr>
      <w:r>
        <w:rPr>
          <w:sz w:val="20"/>
          <w:szCs w:val="20"/>
        </w:rPr>
        <w:t xml:space="preserve">means resolving the Vercel-managed ownership question first.</w:t>
      </w:r>
    </w:p>
    <w:p>
      <w:pPr>
        <w:pStyle w:val="Heading3"/>
        <w:spacing w:after="100" w:before="180"/>
      </w:pPr>
      <w:r>
        <w:rPr>
          <w:rFonts w:ascii="Calibri" w:cs="Calibri" w:eastAsia="Calibri" w:hAnsi="Calibri"/>
          <w:b/>
          <w:bCs/>
          <w:color w:val="3A3A3A"/>
          <w:sz w:val="21"/>
          <w:szCs w:val="21"/>
        </w:rPr>
        <w:t xml:space="preserve">7.2 Hosting</w:t>
      </w:r>
    </w:p>
    <w:p>
      <w:pPr>
        <w:spacing w:after="130" w:line="280"/>
      </w:pPr>
      <w:r>
        <w:rPr>
          <w:sz w:val="20"/>
          <w:szCs w:val="20"/>
        </w:rPr>
        <w:t xml:space="preserve">Either transfer the Vercel project to the client's team, or have them create a</w:t>
      </w:r>
    </w:p>
    <w:p>
      <w:pPr>
        <w:spacing w:after="130" w:line="280"/>
      </w:pPr>
      <w:r>
        <w:rPr>
          <w:sz w:val="20"/>
          <w:szCs w:val="20"/>
        </w:rPr>
        <w:t xml:space="preserve">new project from the same repository. Creating fresh is usually simpler — the</w:t>
      </w:r>
    </w:p>
    <w:p>
      <w:pPr>
        <w:spacing w:after="130" w:line="280"/>
      </w:pPr>
      <w:r>
        <w:rPr>
          <w:sz w:val="20"/>
          <w:szCs w:val="20"/>
        </w:rPr>
        <w:t xml:space="preserve">only state a Vercel project holds is environment variables and domains, and the</w:t>
      </w:r>
    </w:p>
    <w:p>
      <w:pPr>
        <w:spacing w:after="130" w:line="280"/>
      </w:pPr>
      <w:r>
        <w:rPr>
          <w:sz w:val="20"/>
          <w:szCs w:val="20"/>
        </w:rPr>
        <w:t xml:space="preserve">variables have to be re-entered by whoever owns the credentials anyway.</w:t>
      </w:r>
    </w:p>
    <w:p>
      <w:pPr>
        <w:spacing w:after="130" w:line="280"/>
      </w:pPr>
      <w:r>
        <w:rPr>
          <w:sz w:val="20"/>
          <w:szCs w:val="20"/>
        </w:rPr>
        <w:t xml:space="preserve">Whichever route, after the move:</w:t>
      </w:r>
    </w:p>
    <w:p>
      <w:pPr>
        <w:pStyle w:val="ListParagraph"/>
        <w:numPr>
          <w:ilvl w:val="0"/>
          <w:numId w:val="6"/>
        </w:numPr>
        <w:spacing w:after="85" w:line="272"/>
      </w:pPr>
      <w:r>
        <w:rPr>
          <w:sz w:val="20"/>
          <w:szCs w:val="20"/>
        </w:rPr>
        <w:t xml:space="preserve">Re-enter every variable in §3 in the new project.</w:t>
      </w:r>
    </w:p>
    <w:p>
      <w:pPr>
        <w:pStyle w:val="ListParagraph"/>
        <w:numPr>
          <w:ilvl w:val="0"/>
          <w:numId w:val="6"/>
        </w:numPr>
        <w:spacing w:after="85" w:line="272"/>
      </w:pPr>
      <w:r>
        <w:rPr>
          <w:b/>
          <w:bCs/>
          <w:sz w:val="20"/>
          <w:szCs w:val="20"/>
        </w:rPr>
        <w:t xml:space="preserve">Redeploy.</w:t>
      </w:r>
      <w:r>
        <w:rPr>
          <w:sz w:val="20"/>
          <w:szCs w:val="20"/>
        </w:rPr>
        <w:t xml:space="preserve"> Environment variables are snapshotted into a deployment.</w:t>
      </w:r>
    </w:p>
    <w:p>
      <w:pPr>
        <w:pStyle w:val="ListParagraph"/>
        <w:numPr>
          <w:ilvl w:val="0"/>
          <w:numId w:val="6"/>
        </w:numPr>
        <w:spacing w:after="85" w:line="272"/>
      </w:pPr>
      <w:r>
        <w:rPr>
          <w:sz w:val="20"/>
          <w:szCs w:val="20"/>
        </w:rPr>
        <w:t xml:space="preserve">Update </w:t>
      </w:r>
      <w:r>
        <w:rPr>
          <w:rFonts w:ascii="Consolas" w:cs="Consolas" w:eastAsia="Consolas" w:hAnsi="Consolas"/>
          <w:color w:val="1A4D2E"/>
          <w:sz w:val="17"/>
          <w:szCs w:val="17"/>
        </w:rPr>
        <w:t xml:space="preserve">APP_URL</w:t>
      </w:r>
      <w:r>
        <w:rPr>
          <w:sz w:val="20"/>
          <w:szCs w:val="20"/>
        </w:rPr>
        <w:t xml:space="preserve"> in the GitHub Actions secrets if the domain changes;</w:t>
      </w:r>
    </w:p>
    <w:p>
      <w:pPr>
        <w:spacing w:after="130" w:line="280"/>
      </w:pPr>
      <w:r>
        <w:rPr>
          <w:rFonts w:ascii="Consolas" w:cs="Consolas" w:eastAsia="Consolas" w:hAnsi="Consolas"/>
          <w:color w:val="1A4D2E"/>
          <w:sz w:val="17"/>
          <w:szCs w:val="17"/>
        </w:rPr>
        <w:t xml:space="preserve">settle-pools.yml</w:t>
      </w:r>
      <w:r>
        <w:rPr>
          <w:sz w:val="20"/>
          <w:szCs w:val="20"/>
        </w:rPr>
        <w:t xml:space="preserve"> and </w:t>
      </w:r>
      <w:r>
        <w:rPr>
          <w:rFonts w:ascii="Consolas" w:cs="Consolas" w:eastAsia="Consolas" w:hAnsi="Consolas"/>
          <w:color w:val="1A4D2E"/>
          <w:sz w:val="17"/>
          <w:szCs w:val="17"/>
        </w:rPr>
        <w:t xml:space="preserve">alert.yml</w:t>
      </w:r>
      <w:r>
        <w:rPr>
          <w:sz w:val="20"/>
          <w:szCs w:val="20"/>
        </w:rPr>
        <w:t xml:space="preserve"> default to the old production URL.</w:t>
      </w:r>
    </w:p>
    <w:p>
      <w:pPr>
        <w:pStyle w:val="ListParagraph"/>
        <w:numPr>
          <w:ilvl w:val="0"/>
          <w:numId w:val="6"/>
        </w:numPr>
        <w:spacing w:after="85" w:line="272"/>
      </w:pPr>
      <w:r>
        <w:rPr>
          <w:sz w:val="20"/>
          <w:szCs w:val="20"/>
        </w:rPr>
        <w:t xml:space="preserve">Re-point the Stripe webhook endpoint at the new domain and put the </w:t>
      </w:r>
      <w:r>
        <w:rPr>
          <w:b/>
          <w:bCs/>
          <w:sz w:val="20"/>
          <w:szCs w:val="20"/>
        </w:rPr>
        <w:t xml:space="preserve">new</w:t>
      </w:r>
    </w:p>
    <w:p>
      <w:pPr>
        <w:spacing w:after="130" w:line="280"/>
      </w:pPr>
      <w:r>
        <w:rPr>
          <w:sz w:val="20"/>
          <w:szCs w:val="20"/>
        </w:rPr>
        <w:t xml:space="preserve">signing secret into </w:t>
      </w:r>
      <w:r>
        <w:rPr>
          <w:rFonts w:ascii="Consolas" w:cs="Consolas" w:eastAsia="Consolas" w:hAnsi="Consolas"/>
          <w:color w:val="1A4D2E"/>
          <w:sz w:val="17"/>
          <w:szCs w:val="17"/>
        </w:rPr>
        <w:t xml:space="preserve">STRIPE_WEBHOOK_SECRET</w:t>
      </w:r>
      <w:r>
        <w:rPr>
          <w:sz w:val="20"/>
          <w:szCs w:val="20"/>
        </w:rPr>
        <w:t xml:space="preserve">. The secret is per endpoint; the</w:t>
      </w:r>
    </w:p>
    <w:p>
      <w:pPr>
        <w:spacing w:after="130" w:line="280"/>
      </w:pPr>
      <w:r>
        <w:rPr>
          <w:sz w:val="20"/>
          <w:szCs w:val="20"/>
        </w:rPr>
        <w:t xml:space="preserve">old one will not verify.</w:t>
      </w:r>
    </w:p>
    <w:p>
      <w:pPr>
        <w:pStyle w:val="Heading3"/>
        <w:spacing w:after="100" w:before="180"/>
      </w:pPr>
      <w:r>
        <w:rPr>
          <w:rFonts w:ascii="Calibri" w:cs="Calibri" w:eastAsia="Calibri" w:hAnsi="Calibri"/>
          <w:b/>
          <w:bCs/>
          <w:color w:val="3A3A3A"/>
          <w:sz w:val="21"/>
          <w:szCs w:val="21"/>
        </w:rPr>
        <w:t xml:space="preserve">7.3 Source</w:t>
      </w:r>
    </w:p>
    <w:p>
      <w:pPr>
        <w:spacing w:after="130" w:line="280"/>
      </w:pPr>
      <w:r>
        <w:rPr>
          <w:sz w:val="20"/>
          <w:szCs w:val="20"/>
        </w:rPr>
        <w:t xml:space="preserve">Transfer the GitHub repository to the client's account, or have them fork it.</w:t>
      </w:r>
    </w:p>
    <w:p>
      <w:pPr>
        <w:spacing w:after="130" w:line="280"/>
      </w:pPr>
      <w:r>
        <w:rPr>
          <w:sz w:val="20"/>
          <w:szCs w:val="20"/>
        </w:rPr>
        <w:t xml:space="preserve">Transferring keeps the history, which is worth having: the commit messages</w:t>
      </w:r>
    </w:p>
    <w:p>
      <w:pPr>
        <w:spacing w:after="130" w:line="280"/>
      </w:pPr>
      <w:r>
        <w:rPr>
          <w:sz w:val="20"/>
          <w:szCs w:val="20"/>
        </w:rPr>
        <w:t xml:space="preserve">record why each security control exists, and several of them are the only</w:t>
      </w:r>
    </w:p>
    <w:p>
      <w:pPr>
        <w:spacing w:after="130" w:line="280"/>
      </w:pPr>
      <w:r>
        <w:rPr>
          <w:sz w:val="20"/>
          <w:szCs w:val="20"/>
        </w:rPr>
        <w:t xml:space="preserve">explanation of a decision that looks arbitrary otherwise.</w:t>
      </w:r>
    </w:p>
    <w:p>
      <w:pPr>
        <w:spacing w:after="130" w:line="280"/>
      </w:pPr>
      <w:r>
        <w:rPr>
          <w:sz w:val="20"/>
          <w:szCs w:val="20"/>
        </w:rPr>
        <w:t xml:space="preserve">After a transfer, re-add the Actions secrets (</w:t>
      </w:r>
      <w:r>
        <w:rPr>
          <w:rFonts w:ascii="Consolas" w:cs="Consolas" w:eastAsia="Consolas" w:hAnsi="Consolas"/>
          <w:color w:val="1A4D2E"/>
          <w:sz w:val="17"/>
          <w:szCs w:val="17"/>
        </w:rPr>
        <w:t xml:space="preserve">CRON_SECRET</w:t>
      </w:r>
      <w:r>
        <w:rPr>
          <w:sz w:val="20"/>
          <w:szCs w:val="20"/>
        </w:rPr>
        <w:t xml:space="preserve">, optionally</w:t>
      </w:r>
    </w:p>
    <w:p>
      <w:pPr>
        <w:spacing w:after="130" w:line="280"/>
      </w:pPr>
      <w:r>
        <w:rPr>
          <w:rFonts w:ascii="Consolas" w:cs="Consolas" w:eastAsia="Consolas" w:hAnsi="Consolas"/>
          <w:color w:val="1A4D2E"/>
          <w:sz w:val="17"/>
          <w:szCs w:val="17"/>
        </w:rPr>
        <w:t xml:space="preserve">APP_URL</w:t>
      </w:r>
      <w:r>
        <w:rPr>
          <w:sz w:val="20"/>
          <w:szCs w:val="20"/>
        </w:rPr>
        <w:t xml:space="preserve">) — repository secrets do not follow a transfer.</w:t>
      </w:r>
    </w:p>
    <w:p>
      <w:pPr>
        <w:pStyle w:val="Heading3"/>
        <w:spacing w:after="100" w:before="180"/>
      </w:pPr>
      <w:r>
        <w:rPr>
          <w:rFonts w:ascii="Calibri" w:cs="Calibri" w:eastAsia="Calibri" w:hAnsi="Calibri"/>
          <w:b/>
          <w:bCs/>
          <w:color w:val="3A3A3A"/>
          <w:sz w:val="21"/>
          <w:szCs w:val="21"/>
        </w:rPr>
        <w:t xml:space="preserve">7.4 Moving hosting to a VPS</w:t>
      </w:r>
    </w:p>
    <w:p>
      <w:pPr>
        <w:spacing w:after="130" w:line="280"/>
      </w:pPr>
      <w:r>
        <w:rPr>
          <w:b/>
          <w:bCs/>
          <w:sz w:val="20"/>
          <w:szCs w:val="20"/>
        </w:rPr>
        <w:t xml:space="preserve">Recommendation: move the app, keep the database where it is.</w:t>
      </w:r>
      <w:r>
        <w:rPr>
          <w:sz w:val="20"/>
          <w:szCs w:val="20"/>
        </w:rPr>
        <w:t xml:space="preserve"> `docker compose</w:t>
      </w:r>
    </w:p>
    <w:p>
      <w:pPr>
        <w:spacing w:after="130" w:line="280"/>
      </w:pPr>
      <w:r>
        <w:rPr>
          <w:sz w:val="20"/>
          <w:szCs w:val="20"/>
        </w:rPr>
        <w:t xml:space="preserve">up -d` runs the Next.js app, both schedulers and the tunnel against the existing</w:t>
      </w:r>
    </w:p>
    <w:p>
      <w:pPr>
        <w:spacing w:after="130" w:line="280"/>
      </w:pPr>
      <w:r>
        <w:rPr>
          <w:sz w:val="20"/>
          <w:szCs w:val="20"/>
        </w:rPr>
        <w:t xml:space="preserve">managed Supabase project. Hosting moves; the database does not.</w:t>
      </w:r>
    </w:p>
    <w:p>
      <w:pPr>
        <w:spacing w:after="130" w:line="280"/>
      </w:pPr>
      <w:r>
        <w:rPr>
          <w:sz w:val="20"/>
          <w:szCs w:val="20"/>
        </w:rPr>
        <w:t xml:space="preserve">That is the safer split, for three reasons that all point the same way:</w:t>
      </w:r>
    </w:p>
    <w:p>
      <w:pPr>
        <w:pStyle w:val="ListParagraph"/>
        <w:numPr>
          <w:ilvl w:val="0"/>
          <w:numId w:val="6"/>
        </w:numPr>
        <w:spacing w:after="85" w:line="272"/>
      </w:pPr>
      <w:r>
        <w:rPr>
          <w:b/>
          <w:bCs/>
          <w:sz w:val="20"/>
          <w:szCs w:val="20"/>
        </w:rPr>
        <w:t xml:space="preserve">Backups.</w:t>
      </w:r>
      <w:r>
        <w:rPr>
          <w:sz w:val="20"/>
          <w:szCs w:val="20"/>
        </w:rPr>
        <w:t xml:space="preserve"> Managed Supabase keeps daily backups on every plan and sells</w:t>
      </w:r>
    </w:p>
    <w:p>
      <w:pPr>
        <w:spacing w:after="130" w:line="280"/>
      </w:pPr>
      <w:r>
        <w:rPr>
          <w:sz w:val="20"/>
          <w:szCs w:val="20"/>
        </w:rPr>
        <w:t xml:space="preserve">point-in-time recovery as a switch. A bundled Postgres has neither until</w:t>
      </w:r>
    </w:p>
    <w:p>
      <w:pPr>
        <w:spacing w:after="130" w:line="280"/>
      </w:pPr>
      <w:r>
        <w:rPr>
          <w:sz w:val="20"/>
          <w:szCs w:val="20"/>
        </w:rPr>
        <w:t xml:space="preserve">someone builds it (§2.1), and the volume in question holds the money ledger.</w:t>
      </w:r>
    </w:p>
    <w:p>
      <w:pPr>
        <w:pStyle w:val="ListParagraph"/>
        <w:numPr>
          <w:ilvl w:val="0"/>
          <w:numId w:val="6"/>
        </w:numPr>
        <w:spacing w:after="85" w:line="272"/>
      </w:pPr>
      <w:r>
        <w:rPr>
          <w:b/>
          <w:bCs/>
          <w:sz w:val="20"/>
          <w:szCs w:val="20"/>
        </w:rPr>
        <w:t xml:space="preserve">Patching.</w:t>
      </w:r>
      <w:r>
        <w:rPr>
          <w:sz w:val="20"/>
          <w:szCs w:val="20"/>
        </w:rPr>
        <w:t xml:space="preserve"> Postgres and GoTrue CVEs become the server administrator's job</w:t>
      </w:r>
    </w:p>
    <w:p>
      <w:pPr>
        <w:spacing w:after="130" w:line="280"/>
      </w:pPr>
      <w:r>
        <w:rPr>
          <w:sz w:val="20"/>
          <w:szCs w:val="20"/>
        </w:rPr>
        <w:t xml:space="preserve">the moment they run on your host. GoTrue is the authentication service.</w:t>
      </w:r>
    </w:p>
    <w:p>
      <w:pPr>
        <w:pStyle w:val="ListParagraph"/>
        <w:numPr>
          <w:ilvl w:val="0"/>
          <w:numId w:val="6"/>
        </w:numPr>
        <w:spacing w:after="85" w:line="272"/>
      </w:pPr>
      <w:r>
        <w:rPr>
          <w:b/>
          <w:bCs/>
          <w:sz w:val="20"/>
          <w:szCs w:val="20"/>
        </w:rPr>
        <w:t xml:space="preserve">It is already done.</w:t>
      </w:r>
      <w:r>
        <w:rPr>
          <w:sz w:val="20"/>
          <w:szCs w:val="20"/>
        </w:rPr>
        <w:t xml:space="preserve"> The database was provisioned onto the client's own</w:t>
      </w:r>
    </w:p>
    <w:p>
      <w:pPr>
        <w:spacing w:after="130" w:line="280"/>
      </w:pPr>
      <w:r>
        <w:rPr>
          <w:sz w:val="20"/>
          <w:szCs w:val="20"/>
        </w:rPr>
        <w:t xml:space="preserve">Supabase project and verified — 35 migrations, </w:t>
      </w:r>
      <w:r>
        <w:rPr>
          <w:rFonts w:ascii="Consolas" w:cs="Consolas" w:eastAsia="Consolas" w:hAnsi="Consolas"/>
          <w:color w:val="1A4D2E"/>
          <w:sz w:val="17"/>
          <w:szCs w:val="17"/>
        </w:rPr>
        <w:t xml:space="preserve">verify-provision.sql</w:t>
      </w:r>
      <w:r>
        <w:rPr>
          <w:sz w:val="20"/>
          <w:szCs w:val="20"/>
        </w:rPr>
        <w:t xml:space="preserve"> PASS on</w:t>
      </w:r>
    </w:p>
    <w:p>
      <w:pPr>
        <w:spacing w:after="130" w:line="280"/>
      </w:pPr>
      <w:r>
        <w:rPr>
          <w:sz w:val="20"/>
          <w:szCs w:val="20"/>
        </w:rPr>
        <w:t xml:space="preserve">every check. Rebuilding it on the VPS discards proven work and re-opens the</w:t>
      </w:r>
    </w:p>
    <w:p>
      <w:pPr>
        <w:spacing w:after="130" w:line="280"/>
      </w:pPr>
      <w:r>
        <w:rPr>
          <w:sz w:val="20"/>
          <w:szCs w:val="20"/>
        </w:rPr>
        <w:t xml:space="preserve">window in which a provisioning mistake goes unnoticed.</w:t>
      </w:r>
    </w:p>
    <w:p>
      <w:pPr>
        <w:spacing w:after="130" w:line="280"/>
      </w:pPr>
      <w:r>
        <w:rPr>
          <w:sz w:val="20"/>
          <w:szCs w:val="20"/>
        </w:rPr>
        <w:t xml:space="preserve">Nothing about the security model changes: RLS lives in the schema, so the</w:t>
      </w:r>
    </w:p>
    <w:p>
      <w:pPr>
        <w:spacing w:after="130" w:line="280"/>
      </w:pPr>
      <w:r>
        <w:rPr>
          <w:sz w:val="20"/>
          <w:szCs w:val="20"/>
        </w:rPr>
        <w:t xml:space="preserve">authorization boundary is identical wherever Postgres runs.</w:t>
      </w:r>
    </w:p>
    <w:p>
      <w:pPr>
        <w:spacing w:after="130" w:line="280"/>
      </w:pPr>
      <w:r>
        <w:rPr>
          <w:b/>
          <w:bCs/>
          <w:sz w:val="20"/>
          <w:szCs w:val="20"/>
        </w:rPr>
        <w:t xml:space="preserve">The steps:</w:t>
      </w:r>
    </w:p>
    <w:p>
      <w:pPr>
        <w:pStyle w:val="ListParagraph"/>
        <w:numPr>
          <w:ilvl w:val="0"/>
          <w:numId w:val="3"/>
        </w:numPr>
        <w:spacing w:after="95" w:line="272"/>
      </w:pPr>
      <w:r>
        <w:rPr>
          <w:b/>
          <w:bCs/>
          <w:sz w:val="20"/>
          <w:szCs w:val="20"/>
        </w:rPr>
        <w:t xml:space="preserve">Keep</w:t>
      </w:r>
      <w:r>
        <w:rPr>
          <w:sz w:val="20"/>
          <w:szCs w:val="20"/>
        </w:rPr>
        <w:t xml:space="preserve"> the Supabase project, its URL, anon key and service-role key.</w:t>
      </w:r>
    </w:p>
    <w:p>
      <w:pPr>
        <w:pStyle w:val="ListParagraph"/>
        <w:numPr>
          <w:ilvl w:val="0"/>
          <w:numId w:val="3"/>
        </w:numPr>
        <w:spacing w:after="95" w:line="272"/>
      </w:pPr>
      <w:r>
        <w:rPr>
          <w:b/>
          <w:bCs/>
          <w:sz w:val="20"/>
          <w:szCs w:val="20"/>
        </w:rPr>
        <w:t xml:space="preserve">Fill `.env.docker`</w:t>
      </w:r>
      <w:r>
        <w:rPr>
          <w:sz w:val="20"/>
          <w:szCs w:val="20"/>
        </w:rPr>
        <w:t xml:space="preserve"> from §3 and §3.1. Only the </w:t>
      </w:r>
      <w:r>
        <w:rPr>
          <w:rFonts w:ascii="Consolas" w:cs="Consolas" w:eastAsia="Consolas" w:hAnsi="Consolas"/>
          <w:color w:val="1A4D2E"/>
          <w:sz w:val="17"/>
          <w:szCs w:val="17"/>
        </w:rPr>
        <w:t xml:space="preserve">APPLICATION VARS</w:t>
      </w:r>
      <w:r>
        <w:rPr>
          <w:sz w:val="20"/>
          <w:szCs w:val="20"/>
        </w:rPr>
        <w:t xml:space="preserve"> block</w:t>
      </w:r>
    </w:p>
    <w:p>
      <w:pPr>
        <w:spacing w:after="130" w:line="280"/>
      </w:pPr>
      <w:r>
        <w:rPr>
          <w:sz w:val="20"/>
          <w:szCs w:val="20"/>
        </w:rPr>
        <w:t xml:space="preserve">and </w:t>
      </w:r>
      <w:r>
        <w:rPr>
          <w:rFonts w:ascii="Consolas" w:cs="Consolas" w:eastAsia="Consolas" w:hAnsi="Consolas"/>
          <w:color w:val="1A4D2E"/>
          <w:sz w:val="17"/>
          <w:szCs w:val="17"/>
        </w:rPr>
        <w:t xml:space="preserve">TUNNEL_TOKEN</w:t>
      </w:r>
      <w:r>
        <w:rPr>
          <w:sz w:val="20"/>
          <w:szCs w:val="20"/>
        </w:rPr>
        <w:t xml:space="preserve"> are needed; everything marked </w:t>
      </w:r>
      <w:r>
        <w:rPr>
          <w:rFonts w:ascii="Consolas" w:cs="Consolas" w:eastAsia="Consolas" w:hAnsi="Consolas"/>
          <w:color w:val="1A4D2E"/>
          <w:sz w:val="17"/>
          <w:szCs w:val="17"/>
        </w:rPr>
        <w:t xml:space="preserve">[BUNDLED-DB ONLY]</w:t>
      </w:r>
      <w:r>
        <w:rPr>
          <w:sz w:val="20"/>
          <w:szCs w:val="20"/>
        </w:rPr>
        <w:t xml:space="preserve"> stays</w:t>
      </w:r>
    </w:p>
    <w:p>
      <w:pPr>
        <w:spacing w:after="130" w:line="280"/>
      </w:pPr>
      <w:r>
        <w:rPr>
          <w:sz w:val="20"/>
          <w:szCs w:val="20"/>
        </w:rPr>
        <w:t xml:space="preserve">blank. Point </w:t>
      </w:r>
      <w:r>
        <w:rPr>
          <w:rFonts w:ascii="Consolas" w:cs="Consolas" w:eastAsia="Consolas" w:hAnsi="Consolas"/>
          <w:color w:val="1A4D2E"/>
          <w:sz w:val="17"/>
          <w:szCs w:val="17"/>
        </w:rPr>
        <w:t xml:space="preserve">NEXT_PUBLIC_SUPABASE_URL</w:t>
      </w:r>
      <w:r>
        <w:rPr>
          <w:sz w:val="20"/>
          <w:szCs w:val="20"/>
        </w:rPr>
        <w:t xml:space="preserve"> at the managed project.</w:t>
      </w:r>
    </w:p>
    <w:p>
      <w:pPr>
        <w:pStyle w:val="ListParagraph"/>
        <w:numPr>
          <w:ilvl w:val="0"/>
          <w:numId w:val="3"/>
        </w:numPr>
        <w:spacing w:after="95" w:line="272"/>
      </w:pPr>
      <w:r>
        <w:rPr>
          <w:b/>
          <w:bCs/>
          <w:sz w:val="20"/>
          <w:szCs w:val="20"/>
        </w:rPr>
        <w:t xml:space="preserve">Set `TRUSTED_PROXY=cloudflare`</w:t>
      </w:r>
      <w:r>
        <w:rPr>
          <w:sz w:val="20"/>
          <w:szCs w:val="20"/>
        </w:rPr>
        <w:t xml:space="preserve"> if the stack sits behind the tunnel. This</w:t>
      </w:r>
    </w:p>
    <w:p>
      <w:pPr>
        <w:spacing w:after="130" w:line="280"/>
      </w:pPr>
      <w:r>
        <w:rPr>
          <w:sz w:val="20"/>
          <w:szCs w:val="20"/>
        </w:rPr>
        <w:t xml:space="preserve">is the one whose absence fails silently — see §3.1.</w:t>
      </w:r>
    </w:p>
    <w:p>
      <w:pPr>
        <w:pStyle w:val="ListParagraph"/>
        <w:numPr>
          <w:ilvl w:val="0"/>
          <w:numId w:val="3"/>
        </w:numPr>
        <w:spacing w:after="95" w:line="272"/>
      </w:pPr>
      <w:r>
        <w:rPr>
          <w:b/>
          <w:bCs/>
          <w:sz w:val="20"/>
          <w:szCs w:val="20"/>
        </w:rPr>
        <w:t xml:space="preserve">Build on the host first.</w:t>
      </w:r>
      <w:r>
        <w:rPr>
          <w:sz w:val="20"/>
          <w:szCs w:val="20"/>
        </w:rPr>
        <w:t xml:space="preserve"> The Dockerfile copies a prebuilt</w:t>
      </w:r>
    </w:p>
    <w:p>
      <w:pPr>
        <w:spacing w:after="130" w:line="280"/>
      </w:pPr>
      <w:r>
        <w:rPr>
          <w:rFonts w:ascii="Consolas" w:cs="Consolas" w:eastAsia="Consolas" w:hAnsi="Consolas"/>
          <w:color w:val="1A4D2E"/>
          <w:sz w:val="17"/>
          <w:szCs w:val="17"/>
        </w:rPr>
        <w:t xml:space="preserve">.next/standalone</w:t>
      </w:r>
      <w:r>
        <w:rPr>
          <w:sz w:val="20"/>
          <w:szCs w:val="20"/>
        </w:rPr>
        <w:t xml:space="preserve"> rather than running </w:t>
      </w:r>
      <w:r>
        <w:rPr>
          <w:rFonts w:ascii="Consolas" w:cs="Consolas" w:eastAsia="Consolas" w:hAnsi="Consolas"/>
          <w:color w:val="1A4D2E"/>
          <w:sz w:val="17"/>
          <w:szCs w:val="17"/>
        </w:rPr>
        <w:t xml:space="preserve">next build</w:t>
      </w:r>
      <w:r>
        <w:rPr>
          <w:sz w:val="20"/>
          <w:szCs w:val="20"/>
        </w:rPr>
        <w:t xml:space="preserve">, so</w:t>
      </w:r>
    </w:p>
    <w:p>
      <w:pPr>
        <w:spacing w:after="130" w:line="280"/>
      </w:pPr>
      <w:r>
        <w:rPr>
          <w:rFonts w:ascii="Consolas" w:cs="Consolas" w:eastAsia="Consolas" w:hAnsi="Consolas"/>
          <w:color w:val="1A4D2E"/>
          <w:sz w:val="17"/>
          <w:szCs w:val="17"/>
        </w:rPr>
        <w:t xml:space="preserve">npm ci &amp;&amp; npm run build</w:t>
      </w:r>
      <w:r>
        <w:rPr>
          <w:sz w:val="20"/>
          <w:szCs w:val="20"/>
        </w:rPr>
        <w:t xml:space="preserve"> before </w:t>
      </w:r>
      <w:r>
        <w:rPr>
          <w:rFonts w:ascii="Consolas" w:cs="Consolas" w:eastAsia="Consolas" w:hAnsi="Consolas"/>
          <w:color w:val="1A4D2E"/>
          <w:sz w:val="17"/>
          <w:szCs w:val="17"/>
        </w:rPr>
        <w:t xml:space="preserve">docker compose build</w:t>
      </w:r>
      <w:r>
        <w:rPr>
          <w:sz w:val="20"/>
          <w:szCs w:val="20"/>
        </w:rPr>
        <w:t xml:space="preserve">.</w:t>
      </w:r>
    </w:p>
    <w:p>
      <w:pPr>
        <w:pStyle w:val="ListParagraph"/>
        <w:numPr>
          <w:ilvl w:val="0"/>
          <w:numId w:val="3"/>
        </w:numPr>
        <w:spacing w:after="95" w:line="272"/>
      </w:pPr>
      <w:r>
        <w:rPr>
          <w:b/>
          <w:bCs/>
          <w:sz w:val="20"/>
          <w:szCs w:val="20"/>
        </w:rPr>
        <w:t xml:space="preserve">`docker compose up -d`</w:t>
      </w:r>
      <w:r>
        <w:rPr>
          <w:sz w:val="20"/>
          <w:szCs w:val="20"/>
        </w:rPr>
        <w:t xml:space="preserve">, then confirm </w:t>
      </w:r>
      <w:r>
        <w:rPr>
          <w:rFonts w:ascii="Consolas" w:cs="Consolas" w:eastAsia="Consolas" w:hAnsi="Consolas"/>
          <w:color w:val="1A4D2E"/>
          <w:sz w:val="17"/>
          <w:szCs w:val="17"/>
        </w:rPr>
        <w:t xml:space="preserve">docker compose ps</w:t>
      </w:r>
      <w:r>
        <w:rPr>
          <w:sz w:val="20"/>
          <w:szCs w:val="20"/>
        </w:rPr>
        <w:t xml:space="preserve"> lists</w:t>
      </w:r>
    </w:p>
    <w:p>
      <w:pPr>
        <w:spacing w:after="130" w:line="280"/>
      </w:pPr>
      <w:r>
        <w:rPr>
          <w:rFonts w:ascii="Consolas" w:cs="Consolas" w:eastAsia="Consolas" w:hAnsi="Consolas"/>
          <w:color w:val="1A4D2E"/>
          <w:sz w:val="17"/>
          <w:szCs w:val="17"/>
        </w:rPr>
        <w:t xml:space="preserve">settle-cron</w:t>
      </w:r>
      <w:r>
        <w:rPr>
          <w:sz w:val="20"/>
          <w:szCs w:val="20"/>
        </w:rPr>
        <w:t xml:space="preserve"> and </w:t>
      </w:r>
      <w:r>
        <w:rPr>
          <w:rFonts w:ascii="Consolas" w:cs="Consolas" w:eastAsia="Consolas" w:hAnsi="Consolas"/>
          <w:color w:val="1A4D2E"/>
          <w:sz w:val="17"/>
          <w:szCs w:val="17"/>
        </w:rPr>
        <w:t xml:space="preserve">reconcile-cron</w:t>
      </w:r>
      <w:r>
        <w:rPr>
          <w:sz w:val="20"/>
          <w:szCs w:val="20"/>
        </w:rPr>
        <w:t xml:space="preserve">. Without them nobody is paid and no</w:t>
      </w:r>
    </w:p>
    <w:p>
      <w:pPr>
        <w:spacing w:after="130" w:line="280"/>
      </w:pPr>
      <w:r>
        <w:rPr>
          <w:sz w:val="20"/>
          <w:szCs w:val="20"/>
        </w:rPr>
        <w:t xml:space="preserve">payment divergence is detected.</w:t>
      </w:r>
    </w:p>
    <w:p>
      <w:pPr>
        <w:pStyle w:val="ListParagraph"/>
        <w:numPr>
          <w:ilvl w:val="0"/>
          <w:numId w:val="3"/>
        </w:numPr>
        <w:spacing w:after="95" w:line="272"/>
      </w:pPr>
      <w:r>
        <w:rPr>
          <w:b/>
          <w:bCs/>
          <w:sz w:val="20"/>
          <w:szCs w:val="20"/>
        </w:rPr>
        <w:t xml:space="preserve">Re-point the Stripe webhook</w:t>
      </w:r>
      <w:r>
        <w:rPr>
          <w:sz w:val="20"/>
          <w:szCs w:val="20"/>
        </w:rPr>
        <w:t xml:space="preserve"> at the new domain and set the </w:t>
      </w:r>
      <w:r>
        <w:rPr>
          <w:b/>
          <w:bCs/>
          <w:sz w:val="20"/>
          <w:szCs w:val="20"/>
        </w:rPr>
        <w:t xml:space="preserve">new</w:t>
      </w:r>
      <w:r>
        <w:rPr>
          <w:sz w:val="20"/>
          <w:szCs w:val="20"/>
        </w:rPr>
        <w:t xml:space="preserve"> signing</w:t>
      </w:r>
    </w:p>
    <w:p>
      <w:pPr>
        <w:spacing w:after="130" w:line="280"/>
      </w:pPr>
      <w:r>
        <w:rPr>
          <w:sz w:val="20"/>
          <w:szCs w:val="20"/>
        </w:rPr>
        <w:t xml:space="preserve">secret. The secret is per endpoint; the old one will not verify.</w:t>
      </w:r>
    </w:p>
    <w:p>
      <w:pPr>
        <w:pStyle w:val="ListParagraph"/>
        <w:numPr>
          <w:ilvl w:val="0"/>
          <w:numId w:val="3"/>
        </w:numPr>
        <w:spacing w:after="95" w:line="272"/>
      </w:pPr>
      <w:r>
        <w:rPr>
          <w:b/>
          <w:bCs/>
          <w:sz w:val="20"/>
          <w:szCs w:val="20"/>
        </w:rPr>
        <w:t xml:space="preserve">Update `APP_URL`</w:t>
      </w:r>
      <w:r>
        <w:rPr>
          <w:sz w:val="20"/>
          <w:szCs w:val="20"/>
        </w:rPr>
        <w:t xml:space="preserve"> in the GitHub Actions secrets so the error digest polls</w:t>
      </w:r>
    </w:p>
    <w:p>
      <w:pPr>
        <w:spacing w:after="130" w:line="280"/>
      </w:pPr>
      <w:r>
        <w:rPr>
          <w:sz w:val="20"/>
          <w:szCs w:val="20"/>
        </w:rPr>
        <w:t xml:space="preserve">the new host.</w:t>
      </w:r>
    </w:p>
    <w:p>
      <w:pPr>
        <w:pStyle w:val="ListParagraph"/>
        <w:numPr>
          <w:ilvl w:val="0"/>
          <w:numId w:val="3"/>
        </w:numPr>
        <w:spacing w:after="95" w:line="272"/>
      </w:pPr>
      <w:r>
        <w:rPr>
          <w:b/>
          <w:bCs/>
          <w:sz w:val="20"/>
          <w:szCs w:val="20"/>
        </w:rPr>
        <w:t xml:space="preserve">Confirm `/api/health` reports `ok`</w:t>
      </w:r>
      <w:r>
        <w:rPr>
          <w:sz w:val="20"/>
          <w:szCs w:val="20"/>
        </w:rPr>
        <w:t xml:space="preserve">, with </w:t>
      </w:r>
      <w:r>
        <w:rPr>
          <w:rFonts w:ascii="Consolas" w:cs="Consolas" w:eastAsia="Consolas" w:hAnsi="Consolas"/>
          <w:color w:val="1A4D2E"/>
          <w:sz w:val="17"/>
          <w:szCs w:val="17"/>
        </w:rPr>
        <w:t xml:space="preserve">geolocation</w:t>
      </w:r>
      <w:r>
        <w:rPr>
          <w:sz w:val="20"/>
          <w:szCs w:val="20"/>
        </w:rPr>
        <w:t xml:space="preserve"> not degraded, and</w:t>
      </w:r>
    </w:p>
    <w:p>
      <w:pPr>
        <w:spacing w:after="130" w:line="280"/>
      </w:pPr>
      <w:r>
        <w:rPr>
          <w:sz w:val="20"/>
          <w:szCs w:val="20"/>
        </w:rPr>
        <w:t xml:space="preserve">run the black-box suite against the live URL.</w:t>
      </w:r>
    </w:p>
    <w:p>
      <w:pPr>
        <w:pStyle w:val="ListParagraph"/>
        <w:numPr>
          <w:ilvl w:val="0"/>
          <w:numId w:val="3"/>
        </w:numPr>
        <w:spacing w:after="95" w:line="272"/>
      </w:pPr>
      <w:r>
        <w:rPr>
          <w:b/>
          <w:bCs/>
          <w:sz w:val="20"/>
          <w:szCs w:val="20"/>
        </w:rPr>
        <w:t xml:space="preserve">Decommission the Vercel project</w:t>
      </w:r>
      <w:r>
        <w:rPr>
          <w:sz w:val="20"/>
          <w:szCs w:val="20"/>
        </w:rPr>
        <w:t xml:space="preserve"> only once the VPS has served real traffic</w:t>
      </w:r>
    </w:p>
    <w:p>
      <w:pPr>
        <w:spacing w:after="130" w:line="280"/>
      </w:pPr>
      <w:r>
        <w:rPr>
          <w:sz w:val="20"/>
          <w:szCs w:val="20"/>
        </w:rPr>
        <w:t xml:space="preserve">and both schedulers have been observed running.</w:t>
      </w:r>
    </w:p>
    <w:p>
      <w:pPr>
        <w:spacing w:after="130" w:line="280"/>
      </w:pPr>
      <w:r>
        <w:rPr>
          <w:b/>
          <w:bCs/>
          <w:sz w:val="20"/>
          <w:szCs w:val="20"/>
        </w:rPr>
        <w:t xml:space="preserve">If you choose the bundled database anyway</w:t>
      </w:r>
      <w:r>
        <w:rPr>
          <w:sz w:val="20"/>
          <w:szCs w:val="20"/>
        </w:rPr>
        <w:t xml:space="preserve"> (</w:t>
      </w:r>
      <w:r>
        <w:rPr>
          <w:rFonts w:ascii="Consolas" w:cs="Consolas" w:eastAsia="Consolas" w:hAnsi="Consolas"/>
          <w:color w:val="1A4D2E"/>
          <w:sz w:val="17"/>
          <w:szCs w:val="17"/>
        </w:rPr>
        <w:t xml:space="preserve">--profile bundled-db</w:t>
      </w:r>
      <w:r>
        <w:rPr>
          <w:sz w:val="20"/>
          <w:szCs w:val="20"/>
        </w:rPr>
        <w:t xml:space="preserve">), add:</w:t>
      </w:r>
    </w:p>
    <w:p>
      <w:pPr>
        <w:spacing w:after="130" w:line="280"/>
      </w:pPr>
      <w:r>
        <w:rPr>
          <w:sz w:val="20"/>
          <w:szCs w:val="20"/>
        </w:rPr>
        <w:t xml:space="preserve">generate a matched </w:t>
      </w:r>
      <w:r>
        <w:rPr>
          <w:rFonts w:ascii="Consolas" w:cs="Consolas" w:eastAsia="Consolas" w:hAnsi="Consolas"/>
          <w:color w:val="1A4D2E"/>
          <w:sz w:val="17"/>
          <w:szCs w:val="17"/>
        </w:rPr>
        <w:t xml:space="preserve">JWT_SECRET</w:t>
      </w:r>
      <w:r>
        <w:rPr>
          <w:sz w:val="20"/>
          <w:szCs w:val="20"/>
        </w:rPr>
        <w:t xml:space="preserve"> / </w:t>
      </w:r>
      <w:r>
        <w:rPr>
          <w:rFonts w:ascii="Consolas" w:cs="Consolas" w:eastAsia="Consolas" w:hAnsi="Consolas"/>
          <w:color w:val="1A4D2E"/>
          <w:sz w:val="17"/>
          <w:szCs w:val="17"/>
        </w:rPr>
        <w:t xml:space="preserve">ANON_KEY</w:t>
      </w:r>
      <w:r>
        <w:rPr>
          <w:sz w:val="20"/>
          <w:szCs w:val="20"/>
        </w:rPr>
        <w:t xml:space="preserve"> / </w:t>
      </w:r>
      <w:r>
        <w:rPr>
          <w:rFonts w:ascii="Consolas" w:cs="Consolas" w:eastAsia="Consolas" w:hAnsi="Consolas"/>
          <w:color w:val="1A4D2E"/>
          <w:sz w:val="17"/>
          <w:szCs w:val="17"/>
        </w:rPr>
        <w:t xml:space="preserve">SERVICE_ROLE_KEY</w:t>
      </w:r>
      <w:r>
        <w:rPr>
          <w:sz w:val="20"/>
          <w:szCs w:val="20"/>
        </w:rPr>
        <w:t xml:space="preserve"> set plus</w:t>
      </w:r>
    </w:p>
    <w:p>
      <w:pPr>
        <w:spacing w:after="130" w:line="280"/>
      </w:pPr>
      <w:r>
        <w:rPr>
          <w:rFonts w:ascii="Consolas" w:cs="Consolas" w:eastAsia="Consolas" w:hAnsi="Consolas"/>
          <w:color w:val="1A4D2E"/>
          <w:sz w:val="17"/>
          <w:szCs w:val="17"/>
        </w:rPr>
        <w:t xml:space="preserve">POSTGRES_PASSWORD</w:t>
      </w:r>
      <w:r>
        <w:rPr>
          <w:sz w:val="20"/>
          <w:szCs w:val="20"/>
        </w:rPr>
        <w:t xml:space="preserve"> and </w:t>
      </w:r>
      <w:r>
        <w:rPr>
          <w:rFonts w:ascii="Consolas" w:cs="Consolas" w:eastAsia="Consolas" w:hAnsi="Consolas"/>
          <w:color w:val="1A4D2E"/>
          <w:sz w:val="17"/>
          <w:szCs w:val="17"/>
        </w:rPr>
        <w:t xml:space="preserve">SECRET_KEY_BASE</w:t>
      </w:r>
      <w:r>
        <w:rPr>
          <w:sz w:val="20"/>
          <w:szCs w:val="20"/>
        </w:rPr>
        <w:t xml:space="preserve">; apply the migrations and `npm run</w:t>
      </w:r>
    </w:p>
    <w:p>
      <w:pPr>
        <w:spacing w:after="130" w:line="280"/>
      </w:pPr>
      <w:r>
        <w:rPr>
          <w:sz w:val="20"/>
          <w:szCs w:val="20"/>
        </w:rPr>
        <w:t xml:space="preserve">seed</w:t>
      </w:r>
      <w:r>
        <w:rPr>
          <w:rFonts w:ascii="Consolas" w:cs="Consolas" w:eastAsia="Consolas" w:hAnsi="Consolas"/>
          <w:color w:val="1A4D2E"/>
          <w:sz w:val="17"/>
          <w:szCs w:val="17"/>
        </w:rPr>
        <w:t xml:space="preserve"> against it; make </w:t>
      </w:r>
      <w:r>
        <w:rPr>
          <w:sz w:val="20"/>
          <w:szCs w:val="20"/>
        </w:rPr>
        <w:t xml:space="preserve">verify-provision.sql` read PASS; ensure Postgres is not</w:t>
      </w:r>
    </w:p>
    <w:p>
      <w:pPr>
        <w:spacing w:after="130" w:line="280"/>
      </w:pPr>
      <w:r>
        <w:rPr>
          <w:sz w:val="20"/>
          <w:szCs w:val="20"/>
        </w:rPr>
        <w:t xml:space="preserve">reachable from the internet and the Studio dashboard is not exposed; and build</w:t>
      </w:r>
    </w:p>
    <w:p>
      <w:pPr>
        <w:spacing w:after="130" w:line="280"/>
      </w:pPr>
      <w:r>
        <w:rPr>
          <w:sz w:val="20"/>
          <w:szCs w:val="20"/>
        </w:rPr>
        <w:t xml:space="preserve">the backup procedure in §2.1 </w:t>
      </w:r>
      <w:r>
        <w:rPr>
          <w:b/>
          <w:bCs/>
          <w:sz w:val="20"/>
          <w:szCs w:val="20"/>
        </w:rPr>
        <w:t xml:space="preserve">before</w:t>
      </w:r>
      <w:r>
        <w:rPr>
          <w:sz w:val="20"/>
          <w:szCs w:val="20"/>
        </w:rPr>
        <w:t xml:space="preserve"> the first real deposit.</w:t>
      </w:r>
    </w:p>
    <w:p>
      <w:pPr>
        <w:spacing w:after="130" w:line="280"/>
      </w:pPr>
      <w:r>
        <w:rPr>
          <w:sz w:val="20"/>
          <w:szCs w:val="20"/>
        </w:rPr>
        <w:t xml:space="preserve">The tunnel is worth stating plainly: the stack expects to sit behind</w:t>
      </w:r>
    </w:p>
    <w:p>
      <w:pPr>
        <w:spacing w:after="130" w:line="280"/>
      </w:pPr>
      <w:r>
        <w:rPr>
          <w:sz w:val="20"/>
          <w:szCs w:val="20"/>
        </w:rPr>
        <w:t xml:space="preserve">cloudflared, and </w:t>
      </w:r>
      <w:r>
        <w:rPr>
          <w:rFonts w:ascii="Consolas" w:cs="Consolas" w:eastAsia="Consolas" w:hAnsi="Consolas"/>
          <w:color w:val="1A4D2E"/>
          <w:sz w:val="17"/>
          <w:szCs w:val="17"/>
        </w:rPr>
        <w:t xml:space="preserve">TRUSTED_PROXY=cloudflare</w:t>
      </w:r>
      <w:r>
        <w:rPr>
          <w:sz w:val="20"/>
          <w:szCs w:val="20"/>
        </w:rPr>
        <w:t xml:space="preserve"> is what makes the app trust that</w:t>
      </w:r>
    </w:p>
    <w:p>
      <w:pPr>
        <w:spacing w:after="130" w:line="280"/>
      </w:pPr>
      <w:r>
        <w:rPr>
          <w:sz w:val="20"/>
          <w:szCs w:val="20"/>
        </w:rPr>
        <w:t xml:space="preserve">edge. If the client fronts it with their own nginx or exposes the origin</w:t>
      </w:r>
    </w:p>
    <w:p>
      <w:pPr>
        <w:spacing w:after="130" w:line="280"/>
      </w:pPr>
      <w:r>
        <w:rPr>
          <w:sz w:val="20"/>
          <w:szCs w:val="20"/>
        </w:rPr>
        <w:t xml:space="preserve">directly, that variable must </w:t>
      </w:r>
      <w:r>
        <w:rPr>
          <w:b/>
          <w:bCs/>
          <w:sz w:val="20"/>
          <w:szCs w:val="20"/>
        </w:rPr>
        <w:t xml:space="preserve">not</w:t>
      </w:r>
      <w:r>
        <w:rPr>
          <w:sz w:val="20"/>
          <w:szCs w:val="20"/>
        </w:rPr>
        <w:t xml:space="preserve"> be set, and both rate limiting and</w:t>
      </w:r>
    </w:p>
    <w:p>
      <w:pPr>
        <w:spacing w:after="130" w:line="280"/>
      </w:pPr>
      <w:r>
        <w:rPr>
          <w:sz w:val="20"/>
          <w:szCs w:val="20"/>
        </w:rPr>
        <w:t xml:space="preserve">jurisdiction enforcement will need a different trusted-edge signal before the</w:t>
      </w:r>
    </w:p>
    <w:p>
      <w:pPr>
        <w:spacing w:after="130" w:line="280"/>
      </w:pPr>
      <w:r>
        <w:rPr>
          <w:sz w:val="20"/>
          <w:szCs w:val="20"/>
        </w:rPr>
        <w:t xml:space="preserve">platform can take money safely.</w:t>
      </w:r>
    </w:p>
    <w:p>
      <w:pPr>
        <w:pStyle w:val="Heading3"/>
        <w:spacing w:after="100" w:before="180"/>
      </w:pPr>
      <w:r>
        <w:rPr>
          <w:rFonts w:ascii="Calibri" w:cs="Calibri" w:eastAsia="Calibri" w:hAnsi="Calibri"/>
          <w:b/>
          <w:bCs/>
          <w:color w:val="3A3A3A"/>
          <w:sz w:val="21"/>
          <w:szCs w:val="21"/>
        </w:rPr>
        <w:t xml:space="preserve">7.5 Checklists</w:t>
      </w:r>
    </w:p>
    <w:p>
      <w:pPr>
        <w:spacing w:after="130" w:line="280"/>
      </w:pPr>
      <w:r>
        <w:rPr>
          <w:b/>
          <w:bCs/>
          <w:sz w:val="20"/>
          <w:szCs w:val="20"/>
        </w:rPr>
        <w:t xml:space="preserve">Managed Supabase + Vercel:</w:t>
      </w:r>
    </w:p>
    <w:p>
      <w:pPr>
        <w:pStyle w:val="ListParagraph"/>
        <w:numPr>
          <w:ilvl w:val="0"/>
          <w:numId w:val="6"/>
        </w:numPr>
        <w:spacing w:after="85" w:line="272"/>
      </w:pPr>
      <w:r>
        <w:rPr>
          <w:sz w:val="20"/>
          <w:szCs w:val="20"/>
        </w:rPr>
        <w:t xml:space="preserve">[ ] New Supabase project created in the client's organisation, </w:t>
      </w:r>
      <w:r>
        <w:rPr>
          <w:rFonts w:ascii="Consolas" w:cs="Consolas" w:eastAsia="Consolas" w:hAnsi="Consolas"/>
          <w:color w:val="1A4D2E"/>
          <w:sz w:val="17"/>
          <w:szCs w:val="17"/>
        </w:rPr>
        <w:t xml:space="preserve">us-east-1</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db:migrate</w:t>
      </w:r>
      <w:r>
        <w:rPr>
          <w:sz w:val="20"/>
          <w:szCs w:val="20"/>
        </w:rPr>
        <w:t xml:space="preserve"> — 35 migrations applied</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seed</w:t>
      </w:r>
      <w:r>
        <w:rPr>
          <w:sz w:val="20"/>
          <w:szCs w:val="20"/>
        </w:rPr>
        <w:t xml:space="preserve"> — </w:t>
      </w:r>
      <w:r>
        <w:rPr>
          <w:rFonts w:ascii="Consolas" w:cs="Consolas" w:eastAsia="Consolas" w:hAnsi="Consolas"/>
          <w:color w:val="1A4D2E"/>
          <w:sz w:val="17"/>
          <w:szCs w:val="17"/>
        </w:rPr>
        <w:t xml:space="preserve">platform_settings</w:t>
      </w:r>
      <w:r>
        <w:rPr>
          <w:sz w:val="20"/>
          <w:szCs w:val="20"/>
        </w:rPr>
        <w:t xml:space="preserve"> and teams present</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scripts/verify-provision.sql</w:t>
      </w:r>
      <w:r>
        <w:rPr>
          <w:sz w:val="20"/>
          <w:szCs w:val="20"/>
        </w:rPr>
        <w:t xml:space="preserve"> reads PASS on every check</w:t>
      </w:r>
    </w:p>
    <w:p>
      <w:pPr>
        <w:pStyle w:val="ListParagraph"/>
        <w:numPr>
          <w:ilvl w:val="0"/>
          <w:numId w:val="6"/>
        </w:numPr>
        <w:spacing w:after="85" w:line="272"/>
      </w:pPr>
      <w:r>
        <w:rPr>
          <w:sz w:val="20"/>
          <w:szCs w:val="20"/>
        </w:rPr>
        <w:t xml:space="preserve">[ ] Vercel project owned by the client, all §3 variables set, redeployed</w:t>
      </w:r>
    </w:p>
    <w:p>
      <w:pPr>
        <w:pStyle w:val="ListParagraph"/>
        <w:numPr>
          <w:ilvl w:val="0"/>
          <w:numId w:val="6"/>
        </w:numPr>
        <w:spacing w:after="85" w:line="272"/>
      </w:pPr>
      <w:r>
        <w:rPr>
          <w:sz w:val="20"/>
          <w:szCs w:val="20"/>
        </w:rPr>
        <w:t xml:space="preserve">[ ] Stripe webhook re-pointed at the new domain, new signing secret set</w:t>
      </w:r>
    </w:p>
    <w:p>
      <w:pPr>
        <w:pStyle w:val="ListParagraph"/>
        <w:numPr>
          <w:ilvl w:val="0"/>
          <w:numId w:val="6"/>
        </w:numPr>
        <w:spacing w:after="85" w:line="272"/>
      </w:pPr>
      <w:r>
        <w:rPr>
          <w:sz w:val="20"/>
          <w:szCs w:val="20"/>
        </w:rPr>
        <w:t xml:space="preserve">[ ] GitHub repository transferred, Actions secrets re-added</w:t>
      </w:r>
    </w:p>
    <w:p>
      <w:pPr>
        <w:pStyle w:val="ListParagraph"/>
        <w:numPr>
          <w:ilvl w:val="0"/>
          <w:numId w:val="6"/>
        </w:numPr>
        <w:spacing w:after="85" w:line="272"/>
      </w:pPr>
      <w:r>
        <w:rPr>
          <w:sz w:val="20"/>
          <w:szCs w:val="20"/>
        </w:rPr>
        <w:t xml:space="preserve">[ ] First admin created and enrolled in two-factor (§5)</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/api/health</w:t>
      </w:r>
      <w:r>
        <w:rPr>
          <w:sz w:val="20"/>
          <w:szCs w:val="20"/>
        </w:rPr>
        <w:t xml:space="preserve"> reports </w:t>
      </w:r>
      <w:r>
        <w:rPr>
          <w:rFonts w:ascii="Consolas" w:cs="Consolas" w:eastAsia="Consolas" w:hAnsi="Consolas"/>
          <w:color w:val="1A4D2E"/>
          <w:sz w:val="17"/>
          <w:szCs w:val="17"/>
        </w:rPr>
        <w:t xml:space="preserve">ok</w:t>
      </w:r>
    </w:p>
    <w:p>
      <w:pPr>
        <w:pStyle w:val="ListParagraph"/>
        <w:numPr>
          <w:ilvl w:val="0"/>
          <w:numId w:val="6"/>
        </w:numPr>
        <w:spacing w:after="85" w:line="272"/>
      </w:pPr>
      <w:r>
        <w:rPr>
          <w:sz w:val="20"/>
          <w:szCs w:val="20"/>
        </w:rPr>
        <w:t xml:space="preserve">[ ] Both workflows run manually and their trigger steps report </w:t>
      </w:r>
      <w:r>
        <w:rPr>
          <w:b/>
          <w:bCs/>
          <w:sz w:val="20"/>
          <w:szCs w:val="20"/>
        </w:rPr>
        <w:t xml:space="preserve">success</w:t>
      </w:r>
      <w:r>
        <w:rPr>
          <w:sz w:val="20"/>
          <w:szCs w:val="20"/>
        </w:rPr>
        <w:t xml:space="preserve">, not</w:t>
      </w:r>
    </w:p>
    <w:p>
      <w:pPr>
        <w:spacing w:after="130" w:line="280"/>
      </w:pPr>
      <w:r>
        <w:rPr>
          <w:sz w:val="20"/>
          <w:szCs w:val="20"/>
        </w:rPr>
        <w:t xml:space="preserve">*skipped*</w:t>
      </w:r>
    </w:p>
    <w:p>
      <w:pPr>
        <w:pStyle w:val="ListParagraph"/>
        <w:numPr>
          <w:ilvl w:val="0"/>
          <w:numId w:val="6"/>
        </w:numPr>
        <w:spacing w:after="85" w:line="272"/>
      </w:pPr>
      <w:r>
        <w:rPr>
          <w:sz w:val="20"/>
          <w:szCs w:val="20"/>
        </w:rPr>
        <w:t xml:space="preserve">[ ] PITR enabled (§2)</w:t>
      </w:r>
    </w:p>
    <w:p>
      <w:pPr>
        <w:spacing w:after="130" w:line="280"/>
      </w:pPr>
      <w:r>
        <w:rPr>
          <w:b/>
          <w:bCs/>
          <w:sz w:val="20"/>
          <w:szCs w:val="20"/>
        </w:rPr>
        <w:t xml:space="preserve">VPS hosting + managed Supabase</w:t>
      </w:r>
      <w:r>
        <w:rPr>
          <w:sz w:val="20"/>
          <w:szCs w:val="20"/>
        </w:rPr>
        <w:t xml:space="preserve"> — the recommended shape (§7.4):</w:t>
      </w:r>
    </w:p>
    <w:p>
      <w:pPr>
        <w:pStyle w:val="ListParagraph"/>
        <w:numPr>
          <w:ilvl w:val="0"/>
          <w:numId w:val="6"/>
        </w:numPr>
        <w:spacing w:after="85" w:line="272"/>
      </w:pPr>
      <w:r>
        <w:rPr>
          <w:sz w:val="20"/>
          <w:szCs w:val="20"/>
        </w:rPr>
        <w:t xml:space="preserve">[ ] Supabase project left in place; URL and both keys copied into </w:t>
      </w:r>
      <w:r>
        <w:rPr>
          <w:rFonts w:ascii="Consolas" w:cs="Consolas" w:eastAsia="Consolas" w:hAnsi="Consolas"/>
          <w:color w:val="1A4D2E"/>
          <w:sz w:val="17"/>
          <w:szCs w:val="17"/>
        </w:rPr>
        <w:t xml:space="preserve">.env.docker</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.env.docker</w:t>
      </w:r>
      <w:r>
        <w:rPr>
          <w:sz w:val="20"/>
          <w:szCs w:val="20"/>
        </w:rPr>
        <w:t xml:space="preserve"> complete per §3 and §3.1, </w:t>
      </w:r>
      <w:r>
        <w:rPr>
          <w:b/>
          <w:bCs/>
          <w:sz w:val="20"/>
          <w:szCs w:val="20"/>
        </w:rPr>
        <w:t xml:space="preserve">including `TRUSTED_PROXY`</w:t>
      </w:r>
    </w:p>
    <w:p>
      <w:pPr>
        <w:pStyle w:val="ListParagraph"/>
        <w:numPr>
          <w:ilvl w:val="0"/>
          <w:numId w:val="6"/>
        </w:numPr>
        <w:spacing w:after="85" w:line="272"/>
      </w:pPr>
      <w:r>
        <w:rPr>
          <w:sz w:val="20"/>
          <w:szCs w:val="20"/>
        </w:rPr>
        <w:t xml:space="preserve">[ ] Everything marked </w:t>
      </w:r>
      <w:r>
        <w:rPr>
          <w:rFonts w:ascii="Consolas" w:cs="Consolas" w:eastAsia="Consolas" w:hAnsi="Consolas"/>
          <w:color w:val="1A4D2E"/>
          <w:sz w:val="17"/>
          <w:szCs w:val="17"/>
        </w:rPr>
        <w:t xml:space="preserve">[BUNDLED-DB ONLY]</w:t>
      </w:r>
      <w:r>
        <w:rPr>
          <w:sz w:val="20"/>
          <w:szCs w:val="20"/>
        </w:rPr>
        <w:t xml:space="preserve"> left blank</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ci &amp;&amp; npm run build</w:t>
      </w:r>
      <w:r>
        <w:rPr>
          <w:sz w:val="20"/>
          <w:szCs w:val="20"/>
        </w:rPr>
        <w:t xml:space="preserve"> on the host before </w:t>
      </w:r>
      <w:r>
        <w:rPr>
          <w:rFonts w:ascii="Consolas" w:cs="Consolas" w:eastAsia="Consolas" w:hAnsi="Consolas"/>
          <w:color w:val="1A4D2E"/>
          <w:sz w:val="17"/>
          <w:szCs w:val="17"/>
        </w:rPr>
        <w:t xml:space="preserve">docker compose build</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docker compose ps</w:t>
      </w:r>
      <w:r>
        <w:rPr>
          <w:sz w:val="20"/>
          <w:szCs w:val="20"/>
        </w:rPr>
        <w:t xml:space="preserve"> lists </w:t>
      </w:r>
      <w:r>
        <w:rPr>
          <w:rFonts w:ascii="Consolas" w:cs="Consolas" w:eastAsia="Consolas" w:hAnsi="Consolas"/>
          <w:color w:val="1A4D2E"/>
          <w:sz w:val="17"/>
          <w:szCs w:val="17"/>
        </w:rPr>
        <w:t xml:space="preserve">settle-cron</w:t>
      </w:r>
      <w:r>
        <w:rPr>
          <w:sz w:val="20"/>
          <w:szCs w:val="20"/>
        </w:rPr>
        <w:t xml:space="preserve"> </w:t>
      </w:r>
      <w:r>
        <w:rPr>
          <w:b/>
          <w:bCs/>
          <w:sz w:val="20"/>
          <w:szCs w:val="20"/>
        </w:rPr>
        <w:t xml:space="preserve">and</w:t>
      </w:r>
      <w:r>
        <w:rPr>
          <w:sz w:val="20"/>
          <w:szCs w:val="20"/>
        </w:rPr>
        <w:t xml:space="preserve"> </w:t>
      </w:r>
      <w:r>
        <w:rPr>
          <w:rFonts w:ascii="Consolas" w:cs="Consolas" w:eastAsia="Consolas" w:hAnsi="Consolas"/>
          <w:color w:val="1A4D2E"/>
          <w:sz w:val="17"/>
          <w:szCs w:val="17"/>
        </w:rPr>
        <w:t xml:space="preserve">reconcile-cron</w:t>
      </w:r>
    </w:p>
    <w:p>
      <w:pPr>
        <w:pStyle w:val="ListParagraph"/>
        <w:numPr>
          <w:ilvl w:val="0"/>
          <w:numId w:val="6"/>
        </w:numPr>
        <w:spacing w:after="85" w:line="272"/>
      </w:pPr>
      <w:r>
        <w:rPr>
          <w:sz w:val="20"/>
          <w:szCs w:val="20"/>
        </w:rPr>
        <w:t xml:space="preserve">[ ] Stripe webhook re-pointed at the new domain, new signing secret set</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ALLOW_SANDBOX_PAYOUTS</w:t>
      </w:r>
      <w:r>
        <w:rPr>
          <w:sz w:val="20"/>
          <w:szCs w:val="20"/>
        </w:rPr>
        <w:t xml:space="preserve"> removed once testing is finished</w:t>
      </w:r>
    </w:p>
    <w:p>
      <w:pPr>
        <w:pStyle w:val="ListParagraph"/>
        <w:numPr>
          <w:ilvl w:val="0"/>
          <w:numId w:val="6"/>
        </w:numPr>
        <w:spacing w:after="85" w:line="272"/>
      </w:pPr>
      <w:r>
        <w:rPr>
          <w:sz w:val="20"/>
          <w:szCs w:val="20"/>
        </w:rPr>
        <w:t xml:space="preserve">[ ] First admin created and enrolled in two-factor (§5) — bootstrap returned</w:t>
      </w:r>
    </w:p>
    <w:p>
      <w:pPr>
        <w:spacing w:after="130" w:line="280"/>
      </w:pPr>
      <w:r>
        <w:rPr>
          <w:b/>
          <w:bCs/>
          <w:sz w:val="20"/>
          <w:szCs w:val="20"/>
        </w:rPr>
        <w:t xml:space="preserve">200</w:t>
      </w:r>
      <w:r>
        <w:rPr>
          <w:sz w:val="20"/>
          <w:szCs w:val="20"/>
        </w:rPr>
        <w:t xml:space="preserve">, not 503 or 409</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/api/health</w:t>
      </w:r>
      <w:r>
        <w:rPr>
          <w:sz w:val="20"/>
          <w:szCs w:val="20"/>
        </w:rPr>
        <w:t xml:space="preserve"> reports </w:t>
      </w:r>
      <w:r>
        <w:rPr>
          <w:rFonts w:ascii="Consolas" w:cs="Consolas" w:eastAsia="Consolas" w:hAnsi="Consolas"/>
          <w:color w:val="1A4D2E"/>
          <w:sz w:val="17"/>
          <w:szCs w:val="17"/>
        </w:rPr>
        <w:t xml:space="preserve">ok</w:t>
      </w:r>
      <w:r>
        <w:rPr>
          <w:sz w:val="20"/>
          <w:szCs w:val="20"/>
        </w:rPr>
        <w:t xml:space="preserve">, with </w:t>
      </w:r>
      <w:r>
        <w:rPr>
          <w:rFonts w:ascii="Consolas" w:cs="Consolas" w:eastAsia="Consolas" w:hAnsi="Consolas"/>
          <w:color w:val="1A4D2E"/>
          <w:sz w:val="17"/>
          <w:szCs w:val="17"/>
        </w:rPr>
        <w:t xml:space="preserve">geolocation</w:t>
      </w:r>
      <w:r>
        <w:rPr>
          <w:sz w:val="20"/>
          <w:szCs w:val="20"/>
        </w:rPr>
        <w:t xml:space="preserve"> </w:t>
      </w:r>
      <w:r>
        <w:rPr>
          <w:b/>
          <w:bCs/>
          <w:sz w:val="20"/>
          <w:szCs w:val="20"/>
        </w:rPr>
        <w:t xml:space="preserve">not</w:t>
      </w:r>
      <w:r>
        <w:rPr>
          <w:sz w:val="20"/>
          <w:szCs w:val="20"/>
        </w:rPr>
        <w:t xml:space="preserve"> degraded</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alert.yml</w:t>
      </w:r>
      <w:r>
        <w:rPr>
          <w:sz w:val="20"/>
          <w:szCs w:val="20"/>
        </w:rPr>
        <w:t xml:space="preserve"> Actions secret and </w:t>
      </w:r>
      <w:r>
        <w:rPr>
          <w:rFonts w:ascii="Consolas" w:cs="Consolas" w:eastAsia="Consolas" w:hAnsi="Consolas"/>
          <w:color w:val="1A4D2E"/>
          <w:sz w:val="17"/>
          <w:szCs w:val="17"/>
        </w:rPr>
        <w:t xml:space="preserve">APP_URL</w:t>
      </w:r>
      <w:r>
        <w:rPr>
          <w:sz w:val="20"/>
          <w:szCs w:val="20"/>
        </w:rPr>
        <w:t xml:space="preserve"> pointed at the VPS, run manually</w:t>
      </w:r>
    </w:p>
    <w:p>
      <w:pPr>
        <w:pStyle w:val="ListParagraph"/>
        <w:numPr>
          <w:ilvl w:val="0"/>
          <w:numId w:val="6"/>
        </w:numPr>
        <w:spacing w:after="85" w:line="272"/>
      </w:pPr>
      <w:r>
        <w:rPr>
          <w:sz w:val="20"/>
          <w:szCs w:val="20"/>
        </w:rPr>
        <w:t xml:space="preserve">[ ] PITR enabled on the Supabase project (§2)</w:t>
      </w:r>
    </w:p>
    <w:p>
      <w:pPr>
        <w:pStyle w:val="ListParagraph"/>
        <w:numPr>
          <w:ilvl w:val="0"/>
          <w:numId w:val="6"/>
        </w:numPr>
        <w:spacing w:after="85" w:line="272"/>
      </w:pPr>
      <w:r>
        <w:rPr>
          <w:sz w:val="20"/>
          <w:szCs w:val="20"/>
        </w:rPr>
        <w:t xml:space="preserve">[ ] Vercel project decommissioned only after the VPS has served real traffic</w:t>
      </w:r>
    </w:p>
    <w:p>
      <w:pPr>
        <w:pStyle w:val="ListParagraph"/>
        <w:numPr>
          <w:ilvl w:val="0"/>
          <w:numId w:val="6"/>
        </w:numPr>
        <w:spacing w:after="85" w:line="272"/>
      </w:pPr>
      <w:r>
        <w:rPr>
          <w:sz w:val="20"/>
          <w:szCs w:val="20"/>
        </w:rPr>
        <w:t xml:space="preserve">[ ] *Bundled database only:* Postgres not internet-reachable, Studio not</w:t>
      </w:r>
    </w:p>
    <w:p>
      <w:pPr>
        <w:spacing w:after="130" w:line="280"/>
      </w:pPr>
      <w:r>
        <w:rPr>
          <w:sz w:val="20"/>
          <w:szCs w:val="20"/>
        </w:rPr>
        <w:t xml:space="preserve">exposed, nightly dump running and </w:t>
      </w:r>
      <w:r>
        <w:rPr>
          <w:b/>
          <w:bCs/>
          <w:sz w:val="20"/>
          <w:szCs w:val="20"/>
        </w:rPr>
        <w:t xml:space="preserve">one restore rehearsed</w:t>
      </w:r>
      <w:r>
        <w:rPr>
          <w:sz w:val="20"/>
          <w:szCs w:val="20"/>
        </w:rPr>
        <w:t xml:space="preserve"> (§2.1)</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2026-08-20T15:28:03.667Z</dcterms:created>
  <dcterms:modified xsi:type="dcterms:W3CDTF">2026-08-20T15:28:03.667Z</dcterms:modified>
</cp:coreProperties>
</file>

<file path=docProps/custom.xml><?xml version="1.0" encoding="utf-8"?>
<Properties xmlns="http://schemas.openxmlformats.org/officeDocument/2006/custom-properties" xmlns:vt="http://schemas.openxmlformats.org/officeDocument/2006/docPropsVTypes"/>
</file>