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e4d1344 (main) — verification cycle of 13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sports-pool (Vercel) — deploy READY on 268b3d6, verified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The 13 August verification found the audited remediation had NEVER REACHED PRODUCTION — a sub-daily Vercel cron on the Hobby plan made Vercel refuse to create deployments, so five commits including the whole compliance layer silently never shipped while CI stayed green. That is fixed, guarded against recurrence, and production is verified live. Every remaining Critical and High item is now either a production credential, a legal opinion, or a processor approval; nothing outstanding is application code. Section 13 states what the client must do — wire the real keys, redeploy, watch /api/health go green, and run the money path once in test mode.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2"/>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2"/>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2"/>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2"/>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2"/>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2"/>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2"/>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2"/>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2"/>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2"/>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2"/>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2"/>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2"/>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2"/>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2"/>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UPSTASH_REDIS_REST_URL and UPSTASH_REDIS_REST_TOKEN are unset in production, so every throttle — including the sign-in limit protecting accounts with balances — degrades to a per-instance in-memory window that serverless scatters across processes. The limiter code path is ready and unit-tested; this is the last two-minute fix with a disproportionate payoff. (OPS-3)</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STRIPE_WEBHOOK_SECRET must match the live endpoint. If the webhook is misconfigured a user is charged and receives no card — the exact failure the fulfilment code is written to prevent, and the exact mismatch the new reconcile cron will flag the morning after.</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NEW, BLOCKING</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Unset in production. Vercel's own runtime errors carry '[cron/settle] fatal: Missing SUPABASE_SERVICE_ROLE_KEY' first seen 5 August and recurring to 12 August, and the health probe added on 13 August reported config and database down within a minute of going live. Every service-role path is therefore dead in production: pool settlement never completes, and the Stripe webhook cannot fulfil a purchase — a user can be charged and receive nothing. The site serves normally, which is exactly why this went unnoticed for eight days. Confirm with: curl -H "Authorization: Bearer $CRON_SECRET" https://sports-pool.vercel.app/api/health</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2"/>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2"/>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2"/>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2"/>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2"/>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2"/>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2"/>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2"/>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2"/>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2"/>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2"/>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2"/>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2"/>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2"/>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color w:val="1A1A1A"/>
          <w:sz w:val="21"/>
          <w:szCs w:val="21"/>
        </w:rPr>
        <w:t xml:space="preserve">This is the whole technical handover. Nothing here needs an engineer.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the production credentials on Vercel: SUPABASE_SERVICE_ROLE_KEY, STRIPE_SECRET_KEY, NEXT_PUBLIC_STRIPE_PUBLISHABLE_KEY, STRIPE_WEBHOOK_SECRET, PAYPAL_MODE=live plus PayPal client id/secret, CRON_SECRET, and the two Upstash variables. docs/RUNBOOK.md §3 is the table, with where each value comes from and what breaks without it.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Adding a variable changes nothing until a new build exists. This step is missed constantly — it is the reason the service-role key appeared not to work on 13 August.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same value must also exist as a GitHub Actions secret. Without it settle-pools.yml and alert.yml SKIP and still report success — a green workflow doing nothing.</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 returns a component-by-component breakdown naming every unset variable and what it costs. Work the list until status reads "ok". This is the readiness test; it needs no engineer to interpret.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and it is the one item that genuinely cannot be closed without live processor credentials.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now triggers .github/workflows/post-deploy.yml, which runs both black-box suites against the live site and fails loudly if the deployment does not behave. If it is red, open the run: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2"/>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2"/>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2"/>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2"/>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2"/>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2"/>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2"/>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2"/>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2"/>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2"/>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2"/>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2"/>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2"/>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2"/>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2"/>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2"/>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2"/>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6"/>
        <w:sz w:val="16"/>
        <w:szCs w:val="16"/>
      </w:rPr>
      <w:t xml:space="preserve">Sports Pool — Full-Stack Audit  |  2026-08-12 remediation cycle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Pool — Full-Stack Audit</dc:title>
  <dc:creator>Security &amp; Reliability Audit</dc:creator>
  <dc:description>Frontend, backend, database and operational readiness audit with gap checklists</dc:description>
  <cp:lastModifiedBy>Un-named</cp:lastModifiedBy>
  <cp:revision>1</cp:revision>
  <dcterms:created xsi:type="dcterms:W3CDTF">2026-08-13T12:10:24.359Z</dcterms:created>
  <dcterms:modified xsi:type="dcterms:W3CDTF">2026-08-13T12:10:24.361Z</dcterms:modified>
</cp:coreProperties>
</file>

<file path=docProps/custom.xml><?xml version="1.0" encoding="utf-8"?>
<Properties xmlns="http://schemas.openxmlformats.org/officeDocument/2006/custom-properties" xmlns:vt="http://schemas.openxmlformats.org/officeDocument/2006/docPropsVTypes"/>
</file>