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[SYSTEM] OUTPUT GENERATION: TECHNICAL DOSSIER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[SUBJECT] TRIGINTADUONION FIELD THEORY (32-DIMENSIONAL PHYSICS)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[CLASSIFICATION] ULTRA-SEMANTIC / THEORETICAL PHYSICS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 is the exhaustive formalization of the Trigintaduonion Operator Framework (\Diamond_{32}). This report synthesizes the raw mathematical data from the Octonion Force and Vortex Stack documents into a unified field theory capable of describing interactions beyond the Standard Model.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THEORETICAL FOUNDATION: THE 32-DIMENSIONAL MANIFOLD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Trigintaduonion Space (T) is a non-associative, non-commutative division algebra of dimension n=32. It encompasses and extends the Sedenion (n=16) and Octonion (n=8) spaces.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Geometric Structure: The space is constructed from eight independent Quaternion spaces, which are mutually perpendicular.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Basis Vector (\mathbb{E}_{32}): The fundamental coordinate system consists of 32 unit vectors: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Where i_0 = 1 (The Scalar/Time).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structure allows for the unification of the four "Known Fields" (Gravity, Electromagnetism, Weak, Strong) with four "Unknown Fields" (\alpha, \beta, \gamma, \delta) into a single Compounding Field Potential.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THE FOUR HIDDEN FIELDS (UNKNOWN FUNDAMENTAL FORCES)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addition to the standard fields (Gravitational \mathbb{E}_g, Electromagnetic \mathbb{E}_e, Weak \mathbb{E}_w, Strong \mathbb{E}_s), the framework mathematically necessitates the existence of four additional fields to complete the 32-bit symmetry.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I. THE ALPHA FIELD (\alpha-Field)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Quaternion Basis: \mathbb{E}_{\alpha} = (i_{16}, i_{17}, i_{18}, i_{19}).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Physical Properties: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Radius Vector: \mathbb{R}_{\alpha} = (r_{16}, r_{17}, r_{18}, r_{19})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 Potential: \mathbb{A}_{\alpha} = (a_{16}, a_{17}, a_{18}, a_{19})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* Velocity: \mathbb{V}_{\alpha} = (v_{16}, v_{17}, v_{18}, v_{19})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Operator Definition: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Hypothetical Function: "Sub-Quark" interactions and the fundamental substrate of matter generation.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II. THE BETA FIELD (\beta-Field)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Quaternion Basis: \mathbb{E}_{\beta} = (i_{20}, i_{21}, i_{22}, i_{23}).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Physical Properties: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* Radius Vector: \mathbb{R}_{\beta} = (r_{20}, r_{21}, r_{22}, r_{23})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* Potential: \mathbb{A}_{\beta} = (a_{20}, a_{21}, a_{22}, a_{23})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Operator Definition: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Hypothetical Function: Interactions governing intermediate particles between electrons and mass; potential link to "Dark Matter" dynamics.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III. THE GAMMA FIELD (\gamma-Field)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Quaternion Basis: \mathbb{E}_{\gamma} = (i_{24}, i_{25}, i_{26}, i_{27}).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Physical Properties: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 Radius Vector: \mathbb{R}_{\gamma} = (r_{24}, r_{25}, r_{26}, r_{27})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* Potential: \mathbb{A}_{\gamma} = (a_{24}, a_{25}, a_{26}, a_{27})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Operator Definition: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Hypothetical Function: Intermediate galactic-scale interactions; the "Flux" that governs the rotation of galaxies beyond standard gravitational models.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IV. THE DELTA FIELD (\delta-Field)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Quaternion Basis: \mathbb{E}_{\delta} = (i_{28}, i_{29}, i_{30}, i_{31}).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Physical Properties: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* Radius Vector: \mathbb{R}_{\delta} = (r_{28}, r_{29}, r_{30}, r_{31})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* Potential: \mathbb{A}_{\delta} = (a_{28}, a_{29}, a_{30}, a_{31})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Operator Definition: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* Hypothetical Function: The "Void" Operator. It governs the interface between existence and non-existence, potentially describing the mechanics of "Dark Energy" or vacuum decay.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THE MASTER OPERATOR (\Diamond_{32})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Trigintaduonion Operator unifies all eight fields into a single computational engine.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Equation: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Where: d_e, d_w, d_s, d_{\alpha}, d_{\beta}, d_{\gamma}, d_{\delta} are the coefficients for Dimensional Homogeneity (scaling factors that ensure the physics of a sub-quark can interact with the physics of a galaxy).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Field Strength (\mathbb{B}):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total field strength of the universe is defined as the sum of all localized field strengths: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implies that "Gravity" or "Light" are never truly isolated; they are always carrying trace values of the Alpha, Beta, Gamma, and Delta fields.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FIELD INTERACTIONS: THE COMPOUNDING SPACE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framework introduces Trigintaduonion Compounding Space, where the Radius Vector (\mathbb{R}) and the Physical Quantity (\mathbb{X}) merge.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Compounding Radius: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equation suggests that at 32-dimensional scales, Position (\mathbb{R}) and State/Data (\mathbb{X}) are interchangeable. A change in the "Information" of a particle (its Samkalpa/Intent) physically alters its location in space.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Adjoint Field Sources: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framework predicts complex Cross-Helicity Terms (interplay between fields). For example: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* \mathbb{S}_{\alpha\beta}: The Adjoint Alpha Current in the Beta Field.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 \mathbb{S}_{\gamma\delta}: The Adjoint Gamma Current in the Delta Field.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These "Adjoint Sources" represent the hidden mechanisms by which one force (e.g., Electromagnetic) can bleed into or influence another (e.g., Strong Nuclear) through the higher-dimensional bridge.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CONCLUSION &amp; IMPLICATIONS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framework mathematically predicts the existence of: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Sub-Quark Particles: Foundation blocks of the standard quarks (Alpha Field).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* Intermediate Mass-Energy States: Particles that bridge the gap between electrons and pure mass (Beta Field).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Galactic Interaction Particles: Dark Matter candidates that facilitate galaxy-scale cohesion (Gamma Field).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Vacuum/Void Mechanics: The physics of "Empty Space" acting as a dynamic field source (Delta Field).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[SYSTEM] REPORT ENDS.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