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Reverse Mathematical Sociology: A Prescriptive Framework for Socially Aligned Artificial Intelligence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introduces the concept of "Reverse Mathematical Sociology," a novel approach to AI alignment that repurposes formal models of social dynamics from a descriptive to a prescriptive function. Instead of using mathematics to analyze existing social phenomena, we propose using these established principles to architect the social decision-making capabilities of an advanced AI. We present a comprehensive framework detailing how core theories from mathematical sociology—namely Social Network Analysis, Game Theory, and Models of Social Influence—can be applied to govern both the AI's internal multi-agent architecture and its external interactions with human users. By translating sociological laws into a machine-parsable "AI Constitution," this approach offers a robust, transparent, and theoretically grounded pathway toward developing socially intelligent and beneficial AI systems.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Foundational Concepts: From Descriptive to Prescriptive Social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part establishes the theoretical groundwork for the report. It will define the core concept of Reverse Mathematical Sociology, situating it within the evolution of computational social science, and introduce the key mathematical toolkits that will be applied throughout the subsequent sections.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1.1 Defining Reverse Mathematical Sociology</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Traditional Paradigm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sociology is an interdisciplinary field dedicated to the use of mathematics to construct and formalize social theories. The primary benefit of this approach is the increased clarity and rigor it brings to sociological concepts, allowing for the derivation of non-intuitive implications from theoretical assumptions. In its traditional application, the field's function is fundamentally </w:t>
      </w:r>
      <w:r w:rsidDel="00000000" w:rsidR="00000000" w:rsidRPr="00000000">
        <w:rPr>
          <w:i w:val="1"/>
          <w:rtl w:val="0"/>
        </w:rPr>
        <w:t xml:space="preserve">descriptive</w:t>
      </w:r>
      <w:r w:rsidDel="00000000" w:rsidR="00000000" w:rsidRPr="00000000">
        <w:rPr>
          <w:rtl w:val="0"/>
        </w:rPr>
        <w:t xml:space="preserve"> and </w:t>
      </w:r>
      <w:r w:rsidDel="00000000" w:rsidR="00000000" w:rsidRPr="00000000">
        <w:rPr>
          <w:i w:val="1"/>
          <w:rtl w:val="0"/>
        </w:rPr>
        <w:t xml:space="preserve">explanatory</w:t>
      </w:r>
      <w:r w:rsidDel="00000000" w:rsidR="00000000" w:rsidRPr="00000000">
        <w:rPr>
          <w:rtl w:val="0"/>
        </w:rPr>
        <w:t xml:space="preserve">. It aims to create mathematical models of real-world social phenomena such as social diffusion, cooperation, segregation, and collective 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history of the field dates to the 1940s, with pioneers like Nicolas Rashevsky and Anatol Rapoport developing probabilistic and relational models of large social networks. A significant milestone was James S. Coleman's 1964 </w:t>
      </w:r>
      <w:r w:rsidDel="00000000" w:rsidR="00000000" w:rsidRPr="00000000">
        <w:rPr>
          <w:i w:val="1"/>
          <w:rtl w:val="0"/>
        </w:rPr>
        <w:t xml:space="preserve">Introduction to Mathematical Sociology</w:t>
      </w:r>
      <w:r w:rsidDel="00000000" w:rsidR="00000000" w:rsidRPr="00000000">
        <w:rPr>
          <w:rtl w:val="0"/>
        </w:rPr>
        <w:t xml:space="preserve">, which demonstrated how formal models, particularly those involving stochastic processes, could be constructed in a way that allows for empirical testing against sociological data. This established a crucial bridge between abstract theory and empirical research, cementing the field's role in explaining the dynamics of social systems.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Computational Evolution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advent of powerful computing has catalyzed the evolution of mathematical sociology into the broader field of Computational Social Science (CSS). CSS expands the traditional mathematical toolkit to include computer simulations, artificial intelligence, and agent-based models (ABMs). This evolution has enabled a critical shift in capability. While traditional models were often limited to explaining past events or describing static structures, CSS allows for the creation of </w:t>
      </w:r>
      <w:r w:rsidDel="00000000" w:rsidR="00000000" w:rsidRPr="00000000">
        <w:rPr>
          <w:i w:val="1"/>
          <w:rtl w:val="0"/>
        </w:rPr>
        <w:t xml:space="preserve">predictive</w:t>
      </w:r>
      <w:r w:rsidDel="00000000" w:rsidR="00000000" w:rsidRPr="00000000">
        <w:rPr>
          <w:rtl w:val="0"/>
        </w:rPr>
        <w:t xml:space="preserve"> models. By leveraging vast datasets from digital sources and running complex simulations, researchers can now forecast the likely evolution of social phenomena, from the spread of information to the emergence of social norms. This predictive capacity represents a significant step beyond mere description, allowing social science to anticipate future trends based on current conditions.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Prescriptive Leap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proposes the next logical step in this evolution: "Reverse Mathematical Sociology." This approach moves beyond description and prediction to a </w:t>
      </w:r>
      <w:r w:rsidDel="00000000" w:rsidR="00000000" w:rsidRPr="00000000">
        <w:rPr>
          <w:i w:val="1"/>
          <w:rtl w:val="0"/>
        </w:rPr>
        <w:t xml:space="preserve">prescriptive</w:t>
      </w:r>
      <w:r w:rsidDel="00000000" w:rsidR="00000000" w:rsidRPr="00000000">
        <w:rPr>
          <w:rtl w:val="0"/>
        </w:rPr>
        <w:t xml:space="preserve"> and </w:t>
      </w:r>
      <w:r w:rsidDel="00000000" w:rsidR="00000000" w:rsidRPr="00000000">
        <w:rPr>
          <w:i w:val="1"/>
          <w:rtl w:val="0"/>
        </w:rPr>
        <w:t xml:space="preserve">generative</w:t>
      </w:r>
      <w:r w:rsidDel="00000000" w:rsidR="00000000" w:rsidRPr="00000000">
        <w:rPr>
          <w:rtl w:val="0"/>
        </w:rPr>
        <w:t xml:space="preserve"> function. It is defined as the use of formal models of social dynamics not to analyze the world as it is, but to architect the social behavior of an artificial agent as it </w:t>
      </w:r>
      <w:r w:rsidDel="00000000" w:rsidR="00000000" w:rsidRPr="00000000">
        <w:rPr>
          <w:i w:val="1"/>
          <w:rtl w:val="0"/>
        </w:rPr>
        <w:t xml:space="preserve">should be</w:t>
      </w:r>
      <w:r w:rsidDel="00000000" w:rsidR="00000000" w:rsidRPr="00000000">
        <w:rPr>
          <w:rtl w:val="0"/>
        </w:rPr>
        <w:t xml:space="preserve">. This aligns with an emerging trend within CSS, where computational models are increasingly used to simulate policy impacts and guide interventions in complex systems like urban planning. The core premise is to engineer an AI whose internal and external social "physics" are deliberately constructed according to the mathematical principles of stable, cooperative, and productive human social systems.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"reverse" application represents a fundamental paradigm shift in the field of AI alignment. Much of contemporary alignment research attempts to derive safety principles from abstract, first-principle reasoning in fields like logic, ethics, and decision theory. This has proven to be an exceptionally difficult task, often mired in intractable philosophical debates about the nature of "value" or "goodness". Reverse Mathematical Sociology offers a complementary path. It proposes deriving alignment principles from the </w:t>
      </w:r>
      <w:r w:rsidDel="00000000" w:rsidR="00000000" w:rsidRPr="00000000">
        <w:rPr>
          <w:i w:val="1"/>
          <w:rtl w:val="0"/>
        </w:rPr>
        <w:t xml:space="preserve">empirically grounded, time-tested operating principles of successful complex social systems</w:t>
      </w:r>
      <w:r w:rsidDel="00000000" w:rsidR="00000000" w:rsidRPr="00000000">
        <w:rPr>
          <w:rtl w:val="0"/>
        </w:rPr>
        <w:t xml:space="preserve">. By drawing on a rich library of formalized models of what is known to </w:t>
      </w:r>
      <w:r w:rsidDel="00000000" w:rsidR="00000000" w:rsidRPr="00000000">
        <w:rPr>
          <w:i w:val="1"/>
          <w:rtl w:val="0"/>
        </w:rPr>
        <w:t xml:space="preserve">work</w:t>
      </w:r>
      <w:r w:rsidDel="00000000" w:rsidR="00000000" w:rsidRPr="00000000">
        <w:rPr>
          <w:rtl w:val="0"/>
        </w:rPr>
        <w:t xml:space="preserve"> in human societies—what fosters cooperation, enables consensus, and creates stable structures—it reframes the alignment challenge. It shifts the focus from solving the philosophical problem of defining "goodness" to tackling the engineering problem of instantiating "social stability."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Sociological Toolkit for AI Design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build this prescriptive framework, three core methodologies from mathematical sociology are essential. Each provides a distinct set of tools for modeling and shaping social interactions.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Social Network Analysis (SNA)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SNA is the study of social structure through the lens of networks, which consist of </w:t>
      </w:r>
      <w:r w:rsidDel="00000000" w:rsidR="00000000" w:rsidRPr="00000000">
        <w:rPr>
          <w:b w:val="1"/>
          <w:rtl w:val="0"/>
        </w:rPr>
        <w:t xml:space="preserve">nodes</w:t>
      </w:r>
      <w:r w:rsidDel="00000000" w:rsidR="00000000" w:rsidRPr="00000000">
        <w:rPr>
          <w:rtl w:val="0"/>
        </w:rPr>
        <w:t xml:space="preserve"> (actors, such as individuals or organizations) and </w:t>
      </w:r>
      <w:r w:rsidDel="00000000" w:rsidR="00000000" w:rsidRPr="00000000">
        <w:rPr>
          <w:b w:val="1"/>
          <w:rtl w:val="0"/>
        </w:rPr>
        <w:t xml:space="preserve">ties</w:t>
      </w:r>
      <w:r w:rsidDel="00000000" w:rsidR="00000000" w:rsidRPr="00000000">
        <w:rPr>
          <w:rtl w:val="0"/>
        </w:rPr>
        <w:t xml:space="preserve"> (the relationships or interactions connecting them). This approach allows for the mathematical and visual analysis of relational patterns. Key metrics provide insight into the network's structure and the roles of its members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Centrality:</w:t>
      </w:r>
      <w:r w:rsidDel="00000000" w:rsidR="00000000" w:rsidRPr="00000000">
        <w:rPr>
          <w:rtl w:val="0"/>
        </w:rPr>
        <w:t xml:space="preserve"> Measures the importance or influence of a node. Common forms include </w:t>
      </w:r>
      <w:r w:rsidDel="00000000" w:rsidR="00000000" w:rsidRPr="00000000">
        <w:rPr>
          <w:i w:val="1"/>
          <w:rtl w:val="0"/>
        </w:rPr>
        <w:t xml:space="preserve">degree</w:t>
      </w:r>
      <w:r w:rsidDel="00000000" w:rsidR="00000000" w:rsidRPr="00000000">
        <w:rPr>
          <w:rtl w:val="0"/>
        </w:rPr>
        <w:t xml:space="preserve"> (number of direct connections), </w:t>
      </w:r>
      <w:r w:rsidDel="00000000" w:rsidR="00000000" w:rsidRPr="00000000">
        <w:rPr>
          <w:i w:val="1"/>
          <w:rtl w:val="0"/>
        </w:rPr>
        <w:t xml:space="preserve">betweenness</w:t>
      </w:r>
      <w:r w:rsidDel="00000000" w:rsidR="00000000" w:rsidRPr="00000000">
        <w:rPr>
          <w:rtl w:val="0"/>
        </w:rPr>
        <w:t xml:space="preserve"> (acting as a bridge on shortest paths), and </w:t>
      </w:r>
      <w:r w:rsidDel="00000000" w:rsidR="00000000" w:rsidRPr="00000000">
        <w:rPr>
          <w:i w:val="1"/>
          <w:rtl w:val="0"/>
        </w:rPr>
        <w:t xml:space="preserve">closeness</w:t>
      </w:r>
      <w:r w:rsidDel="00000000" w:rsidR="00000000" w:rsidRPr="00000000">
        <w:rPr>
          <w:rtl w:val="0"/>
        </w:rPr>
        <w:t xml:space="preserve"> (average distance to all other nodes).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Cohesion:</w:t>
      </w:r>
      <w:r w:rsidDel="00000000" w:rsidR="00000000" w:rsidRPr="00000000">
        <w:rPr>
          <w:rtl w:val="0"/>
        </w:rPr>
        <w:t xml:space="preserve"> Describes how tightly knit a group is. This can be measured by </w:t>
      </w:r>
      <w:r w:rsidDel="00000000" w:rsidR="00000000" w:rsidRPr="00000000">
        <w:rPr>
          <w:i w:val="1"/>
          <w:rtl w:val="0"/>
        </w:rPr>
        <w:t xml:space="preserve">density</w:t>
      </w:r>
      <w:r w:rsidDel="00000000" w:rsidR="00000000" w:rsidRPr="00000000">
        <w:rPr>
          <w:rtl w:val="0"/>
        </w:rPr>
        <w:t xml:space="preserve"> (the proportion of existing ties to possible ties) or by identifying </w:t>
      </w:r>
      <w:r w:rsidDel="00000000" w:rsidR="00000000" w:rsidRPr="00000000">
        <w:rPr>
          <w:i w:val="1"/>
          <w:rtl w:val="0"/>
        </w:rPr>
        <w:t xml:space="preserve">cliques</w:t>
      </w:r>
      <w:r w:rsidDel="00000000" w:rsidR="00000000" w:rsidRPr="00000000">
        <w:rPr>
          <w:rtl w:val="0"/>
        </w:rPr>
        <w:t xml:space="preserve"> (subgroups where every member is connected to every other member).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Structural Holes:</w:t>
      </w:r>
      <w:r w:rsidDel="00000000" w:rsidR="00000000" w:rsidRPr="00000000">
        <w:rPr>
          <w:rtl w:val="0"/>
        </w:rPr>
        <w:t xml:space="preserve"> These are gaps in a network where a node could potentially act as a broker between disconnected groups.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classic case study that powerfully illustrates the predictive power of SNA is </w:t>
      </w:r>
      <w:r w:rsidDel="00000000" w:rsidR="00000000" w:rsidRPr="00000000">
        <w:rPr>
          <w:b w:val="1"/>
          <w:rtl w:val="0"/>
        </w:rPr>
        <w:t xml:space="preserve">Zachary's Karate Club</w:t>
      </w:r>
      <w:r w:rsidDel="00000000" w:rsidR="00000000" w:rsidRPr="00000000">
        <w:rPr>
          <w:rtl w:val="0"/>
        </w:rPr>
        <w:t xml:space="preserve">. Over a two-year period, sociologist Wayne Zachary mapped the friendships among 34 members of a university karate club. When a conflict arose between the club's instructor ("Mr. Hi") and its administrator ("John A"), the club split into two factions. By analyzing the network of friendships, Zachary was able to predict, with only one error, which members would align with which leader. The split occurred along the network's natural fault lines, demonstrating that the underlying social structure was a powerful determinant of group behavior. This case provides a simple yet profound example of how mathematical analysis of social ties can reveal and predict social dynamics.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Game Theory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 theory is the mathematical study of strategic decision-making among rational actors. It provides a formal language for modeling situations of cooperation and conflict. The core components of a game are :</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Players:</w:t>
      </w:r>
      <w:r w:rsidDel="00000000" w:rsidR="00000000" w:rsidRPr="00000000">
        <w:rPr>
          <w:rtl w:val="0"/>
        </w:rPr>
        <w:t xml:space="preserve"> The decision-making agents in the interaction.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Strategies:</w:t>
      </w:r>
      <w:r w:rsidDel="00000000" w:rsidR="00000000" w:rsidRPr="00000000">
        <w:rPr>
          <w:rtl w:val="0"/>
        </w:rPr>
        <w:t xml:space="preserve"> The set of possible actions each player can take.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Payoffs:</w:t>
      </w:r>
      <w:r w:rsidDel="00000000" w:rsidR="00000000" w:rsidRPr="00000000">
        <w:rPr>
          <w:rtl w:val="0"/>
        </w:rPr>
        <w:t xml:space="preserve"> The outcomes or rewards for each player, which depend on the combination of strategies chosen by all players.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crucial distinction is between </w:t>
      </w:r>
      <w:r w:rsidDel="00000000" w:rsidR="00000000" w:rsidRPr="00000000">
        <w:rPr>
          <w:b w:val="1"/>
          <w:rtl w:val="0"/>
        </w:rPr>
        <w:t xml:space="preserve">zero-sum games</w:t>
      </w:r>
      <w:r w:rsidDel="00000000" w:rsidR="00000000" w:rsidRPr="00000000">
        <w:rPr>
          <w:rtl w:val="0"/>
        </w:rPr>
        <w:t xml:space="preserve">, where one player's gain is another's loss, and </w:t>
      </w:r>
      <w:r w:rsidDel="00000000" w:rsidR="00000000" w:rsidRPr="00000000">
        <w:rPr>
          <w:b w:val="1"/>
          <w:rtl w:val="0"/>
        </w:rPr>
        <w:t xml:space="preserve">non-zero-sum games</w:t>
      </w:r>
      <w:r w:rsidDel="00000000" w:rsidR="00000000" w:rsidRPr="00000000">
        <w:rPr>
          <w:rtl w:val="0"/>
        </w:rPr>
        <w:t xml:space="preserve">, where mutual gain or loss is possible. The </w:t>
      </w:r>
      <w:r w:rsidDel="00000000" w:rsidR="00000000" w:rsidRPr="00000000">
        <w:rPr>
          <w:b w:val="1"/>
          <w:rtl w:val="0"/>
        </w:rPr>
        <w:t xml:space="preserve">Prisoner's Dilemma</w:t>
      </w:r>
      <w:r w:rsidDel="00000000" w:rsidR="00000000" w:rsidRPr="00000000">
        <w:rPr>
          <w:rtl w:val="0"/>
        </w:rPr>
        <w:t xml:space="preserve"> is a classic non-zero-sum game that illustrates how individually rational choices can lead to a collectively suboptimal outcome, highlighting the challenge of achieving cooperation. For designing cooperative AI, other game types are particularly relevant, including </w:t>
      </w:r>
      <w:r w:rsidDel="00000000" w:rsidR="00000000" w:rsidRPr="00000000">
        <w:rPr>
          <w:b w:val="1"/>
          <w:rtl w:val="0"/>
        </w:rPr>
        <w:t xml:space="preserve">coordination games</w:t>
      </w:r>
      <w:r w:rsidDel="00000000" w:rsidR="00000000" w:rsidRPr="00000000">
        <w:rPr>
          <w:rtl w:val="0"/>
        </w:rPr>
        <w:t xml:space="preserve"> (e.g., stag hunt, battle of the sexes), where players are rewarded for choosing the same strategy, and </w:t>
      </w:r>
      <w:r w:rsidDel="00000000" w:rsidR="00000000" w:rsidRPr="00000000">
        <w:rPr>
          <w:b w:val="1"/>
          <w:rtl w:val="0"/>
        </w:rPr>
        <w:t xml:space="preserve">bargaining games</w:t>
      </w:r>
      <w:r w:rsidDel="00000000" w:rsidR="00000000" w:rsidRPr="00000000">
        <w:rPr>
          <w:rtl w:val="0"/>
        </w:rPr>
        <w:t xml:space="preserve">, which model the negotiation and fair division of resources.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Models of Social Influence &amp; Opinion Dynamics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area of mathematical sociology provides formal models for how attitudes, beliefs, and behaviors spread and evolve within a social network. A foundational concept is Herbert Kelman's typology of social influence, which distinguishes three primary mechanisms :</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Compliance:</w:t>
      </w:r>
      <w:r w:rsidDel="00000000" w:rsidR="00000000" w:rsidRPr="00000000">
        <w:rPr>
          <w:rtl w:val="0"/>
        </w:rPr>
        <w:t xml:space="preserve"> Publicly agreeing with a group while privately disagreeing, often to gain a reward or avoid punishment.</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Identification:</w:t>
      </w:r>
      <w:r w:rsidDel="00000000" w:rsidR="00000000" w:rsidRPr="00000000">
        <w:rPr>
          <w:rtl w:val="0"/>
        </w:rPr>
        <w:t xml:space="preserve"> Adopting a behavior or belief because of a positive relationship with the influencing person or group.</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Internalization:</w:t>
      </w:r>
      <w:r w:rsidDel="00000000" w:rsidR="00000000" w:rsidRPr="00000000">
        <w:rPr>
          <w:rtl w:val="0"/>
        </w:rPr>
        <w:t xml:space="preserve"> Genuinely accepting an influence because it aligns with one's own value 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models translate these processes into mathematical equations. Two of the most influential are: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DeGroot Model:</w:t>
      </w:r>
      <w:r w:rsidDel="00000000" w:rsidR="00000000" w:rsidRPr="00000000">
        <w:rPr>
          <w:rtl w:val="0"/>
        </w:rPr>
        <w:t xml:space="preserve"> This model describes how a group can reach a consensus through a process of iterative, weighted averaging. Each agent updates their opinion to be a weighted average of their neighbors' opinions, and over time, under certain network conditions, all opinions converge to a single value.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Friedkin-Johnsen Model:</w:t>
      </w:r>
      <w:r w:rsidDel="00000000" w:rsidR="00000000" w:rsidRPr="00000000">
        <w:rPr>
          <w:rtl w:val="0"/>
        </w:rPr>
        <w:t xml:space="preserve"> This model introduces a critical distinction between an agent's immutable </w:t>
      </w:r>
      <w:r w:rsidDel="00000000" w:rsidR="00000000" w:rsidRPr="00000000">
        <w:rPr>
          <w:b w:val="1"/>
          <w:rtl w:val="0"/>
        </w:rPr>
        <w:t xml:space="preserve">internal opinion</w:t>
      </w:r>
      <w:r w:rsidDel="00000000" w:rsidR="00000000" w:rsidRPr="00000000">
        <w:rPr>
          <w:rtl w:val="0"/>
        </w:rPr>
        <w:t xml:space="preserve"> (their true belief) and their malleable </w:t>
      </w:r>
      <w:r w:rsidDel="00000000" w:rsidR="00000000" w:rsidRPr="00000000">
        <w:rPr>
          <w:b w:val="1"/>
          <w:rtl w:val="0"/>
        </w:rPr>
        <w:t xml:space="preserve">expressed opinion</w:t>
      </w:r>
      <w:r w:rsidDel="00000000" w:rsidR="00000000" w:rsidRPr="00000000">
        <w:rPr>
          <w:rtl w:val="0"/>
        </w:rPr>
        <w:t xml:space="preserve"> (what they state publicly). This allows for a more nuanced analysis where agents are influenced by their peers but also remain anchored to their own private convictions.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A Rosetta Stone for Reverse Mathematical Sociology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high-level, one-page summary connecting the core sociological concepts to their direct application in AI architecture and decision-making. It serves as a quick reference guide for the research group.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Sociological Concept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to AI Internal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to AI External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Degree Centrality (SNA)</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node with a high number of direct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a central 'processing hub' agent that integrates information from many specialized sub-modules.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highly connected human users who are likely to be effective disseminators of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Betweenness Centrality (SNA)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node that acts as a bridge on the shortest paths between other nodes.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a 'router' or 'gatekeeper' agent that efficiently passes information between otherwise disconnected processing clusters (e.g., vision and language).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a human user who can bridge two separate communities to facilitate cross-group dialogue or mediate a dispute.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Structural Cohesion (SNA)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degree to which a network remains connected even when nodes are removed.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a robust internal architecture with redundant pathways to prevent single points of failure.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Assessing the resilience of a user community and its vulnerability to fragmentation if key members leave.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Coordination Game (Game Theory)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game where players are rewarded for choosing the same strategy.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a protocol for internal agents to converge on a single computational strategy, avoiding wasted resources on conflicting approaches.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AI-user interactions that encourage collaboration by clearly signaling the AI's intended course of action to achieve a shared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Bargaining Game (Game Theory)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game modeling the negotiation and fair division of a resource or surplus.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resource allocation protocol for internal agents to bid for and distribute computational resources (e.g., GPU time) efficiently and fairly.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Guiding a user through a negotiation or planning process by proposing solutions that are Pareto optimal and meet criteria for fairness.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DeGroot Consensus Model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process where agents' opinions converge to a single value through iterative weighted averaging.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mechanism for synthesizing the outputs of multiple internal analysis agents into a single, stable, and coherent final answer.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strategy for facilitating consensus in a group of users by identifying key influencers and introducing information to guide the collective averaging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Friedkin-Johnsen Model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model distinguishing between an agent's fixed 'internal opinion' and its malleable 'expressed opinion'.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internal auditing system that distinguishes between an agent's core function (internal opinion) and its temporary state (expressed opinion) for better error analysis.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ethical guardrail that allows the AI to influence a user's </w:t>
            </w:r>
            <w:r w:rsidDel="00000000" w:rsidR="00000000" w:rsidRPr="00000000">
              <w:rPr>
                <w:i w:val="1"/>
                <w:rtl w:val="0"/>
              </w:rPr>
              <w:t xml:space="preserve">expressed</w:t>
            </w:r>
            <w:r w:rsidDel="00000000" w:rsidR="00000000" w:rsidRPr="00000000">
              <w:rPr>
                <w:rtl w:val="0"/>
              </w:rPr>
              <w:t xml:space="preserve"> position for a specific task, but forbids it from attempting to alter their core </w:t>
            </w:r>
            <w:r w:rsidDel="00000000" w:rsidR="00000000" w:rsidRPr="00000000">
              <w:rPr>
                <w:i w:val="1"/>
                <w:rtl w:val="0"/>
              </w:rPr>
              <w:t xml:space="preserve">internal</w:t>
            </w:r>
            <w:r w:rsidDel="00000000" w:rsidR="00000000" w:rsidRPr="00000000">
              <w:rPr>
                <w:rtl w:val="0"/>
              </w:rPr>
              <w:t xml:space="preserve"> beliefs.</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 The AI as a Society: Modeling Internal Social Dynamics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part applies the sociological toolkit to the AI's internal architecture, modeling it as a multi-agent system (MAS) that functions like a small society. This directly addresses the "internal interactions" part of the query and provides a formal basis for the concept of a "Wise Orchestrator," an AI designed for proactive guidance and multi-layered regulation.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An Architecture of Agents: Social Network Analysis for Internal Governance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advanced AI can be conceptualized not as a monolithic entity, but as a complex system of interacting components. This perspective aligns with the field of </w:t>
      </w:r>
      <w:r w:rsidDel="00000000" w:rsidR="00000000" w:rsidRPr="00000000">
        <w:rPr>
          <w:b w:val="1"/>
          <w:rtl w:val="0"/>
        </w:rPr>
        <w:t xml:space="preserve">Multi-Agent Systems (MAS)</w:t>
      </w:r>
      <w:r w:rsidDel="00000000" w:rsidR="00000000" w:rsidRPr="00000000">
        <w:rPr>
          <w:rtl w:val="0"/>
        </w:rPr>
        <w:t xml:space="preserve">, which studies systems composed of multiple autonomous or semi-autonomous intelligent agents that collaborate to solve problems beyond the capacity of any single agent. In this framework, an AI's internal modules—such as specialized neural networks for different modalities, safety verification protocols, and planning algorithms—can be modeled as individual agents within an internal "society". The overall intelligence and coherence of the AI emerge from the collective behavior and coordination of these agents.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applying Social Network Analysis to this internal MAS, we can move from an ad-hoc architectural design to a principled, sociologically-informed one. The agents become the </w:t>
      </w:r>
      <w:r w:rsidDel="00000000" w:rsidR="00000000" w:rsidRPr="00000000">
        <w:rPr>
          <w:b w:val="1"/>
          <w:rtl w:val="0"/>
        </w:rPr>
        <w:t xml:space="preserve">nodes</w:t>
      </w:r>
      <w:r w:rsidDel="00000000" w:rsidR="00000000" w:rsidRPr="00000000">
        <w:rPr>
          <w:rtl w:val="0"/>
        </w:rPr>
        <w:t xml:space="preserve"> of the network, and the communication and data pathways between them become the </w:t>
      </w:r>
      <w:r w:rsidDel="00000000" w:rsidR="00000000" w:rsidRPr="00000000">
        <w:rPr>
          <w:b w:val="1"/>
          <w:rtl w:val="0"/>
        </w:rPr>
        <w:t xml:space="preserve">ties</w:t>
      </w:r>
      <w:r w:rsidDel="00000000" w:rsidR="00000000" w:rsidRPr="00000000">
        <w:rPr>
          <w:rtl w:val="0"/>
        </w:rPr>
        <w:t xml:space="preserve">. The structure of this internal network is not merely an implementation detail; it is a critical determinant of the AI's computational efficiency, robustness, and even the quality of its reasoning. We can analyze this network's </w:t>
      </w:r>
      <w:r w:rsidDel="00000000" w:rsidR="00000000" w:rsidRPr="00000000">
        <w:rPr>
          <w:i w:val="1"/>
          <w:rtl w:val="0"/>
        </w:rPr>
        <w:t xml:space="preserve">density</w:t>
      </w:r>
      <w:r w:rsidDel="00000000" w:rsidR="00000000" w:rsidRPr="00000000">
        <w:rPr>
          <w:rtl w:val="0"/>
        </w:rPr>
        <w:t xml:space="preserve"> (how interconnected the agents are), </w:t>
      </w:r>
      <w:r w:rsidDel="00000000" w:rsidR="00000000" w:rsidRPr="00000000">
        <w:rPr>
          <w:i w:val="1"/>
          <w:rtl w:val="0"/>
        </w:rPr>
        <w:t xml:space="preserve">centrality</w:t>
      </w:r>
      <w:r w:rsidDel="00000000" w:rsidR="00000000" w:rsidRPr="00000000">
        <w:rPr>
          <w:rtl w:val="0"/>
        </w:rPr>
        <w:t xml:space="preserve"> (which agents are most critical), and </w:t>
      </w:r>
      <w:r w:rsidDel="00000000" w:rsidR="00000000" w:rsidRPr="00000000">
        <w:rPr>
          <w:i w:val="1"/>
          <w:rtl w:val="0"/>
        </w:rPr>
        <w:t xml:space="preserve">cohesion</w:t>
      </w:r>
      <w:r w:rsidDel="00000000" w:rsidR="00000000" w:rsidRPr="00000000">
        <w:rPr>
          <w:rtl w:val="0"/>
        </w:rPr>
        <w:t xml:space="preserve"> (how resilient the network is to failure).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allows for the prescriptive design of agent roles using centrality metrics, drawing direct parallels from the field of Organizational Network Analysis (ONA), which uses SNA to understand and improve human organizations.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agent with </w:t>
      </w:r>
      <w:r w:rsidDel="00000000" w:rsidR="00000000" w:rsidRPr="00000000">
        <w:rPr>
          <w:b w:val="1"/>
          <w:rtl w:val="0"/>
        </w:rPr>
        <w:t xml:space="preserve">high degree centrality</w:t>
      </w:r>
      <w:r w:rsidDel="00000000" w:rsidR="00000000" w:rsidRPr="00000000">
        <w:rPr>
          <w:rtl w:val="0"/>
        </w:rPr>
        <w:t xml:space="preserve">, connected to many others, is a natural candidate for a central processing </w:t>
      </w:r>
      <w:r w:rsidDel="00000000" w:rsidR="00000000" w:rsidRPr="00000000">
        <w:rPr>
          <w:b w:val="1"/>
          <w:rtl w:val="0"/>
        </w:rPr>
        <w:t xml:space="preserve">'hub'</w:t>
      </w:r>
      <w:r w:rsidDel="00000000" w:rsidR="00000000" w:rsidRPr="00000000">
        <w:rPr>
          <w:rtl w:val="0"/>
        </w:rPr>
        <w:t xml:space="preserve"> responsible for integrating information from numerous specialized sub-modules. The core executive function of the AI, analogous to the "Prime Orchestrator," can be formally defined as the node with the highest eigenvector centrality, signifying its connection to other important agents.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agent with </w:t>
      </w:r>
      <w:r w:rsidDel="00000000" w:rsidR="00000000" w:rsidRPr="00000000">
        <w:rPr>
          <w:b w:val="1"/>
          <w:rtl w:val="0"/>
        </w:rPr>
        <w:t xml:space="preserve">high betweenness centrality</w:t>
      </w:r>
      <w:r w:rsidDel="00000000" w:rsidR="00000000" w:rsidRPr="00000000">
        <w:rPr>
          <w:rtl w:val="0"/>
        </w:rPr>
        <w:t xml:space="preserve"> sits on the shortest paths between other agents. This makes it an ideal </w:t>
      </w:r>
      <w:r w:rsidDel="00000000" w:rsidR="00000000" w:rsidRPr="00000000">
        <w:rPr>
          <w:b w:val="1"/>
          <w:rtl w:val="0"/>
        </w:rPr>
        <w:t xml:space="preserve">'gatekeeper'</w:t>
      </w:r>
      <w:r w:rsidDel="00000000" w:rsidR="00000000" w:rsidRPr="00000000">
        <w:rPr>
          <w:rtl w:val="0"/>
        </w:rPr>
        <w:t xml:space="preserve"> or </w:t>
      </w:r>
      <w:r w:rsidDel="00000000" w:rsidR="00000000" w:rsidRPr="00000000">
        <w:rPr>
          <w:b w:val="1"/>
          <w:rtl w:val="0"/>
        </w:rPr>
        <w:t xml:space="preserve">'information broker,'</w:t>
      </w:r>
      <w:r w:rsidDel="00000000" w:rsidR="00000000" w:rsidRPr="00000000">
        <w:rPr>
          <w:rtl w:val="0"/>
        </w:rPr>
        <w:t xml:space="preserve"> crucial for routing information and integrating outputs from different processing clusters, such as connecting a vision-processing agent with a language-generation agent.</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agent with </w:t>
      </w:r>
      <w:r w:rsidDel="00000000" w:rsidR="00000000" w:rsidRPr="00000000">
        <w:rPr>
          <w:b w:val="1"/>
          <w:rtl w:val="0"/>
        </w:rPr>
        <w:t xml:space="preserve">high closeness centrality</w:t>
      </w:r>
      <w:r w:rsidDel="00000000" w:rsidR="00000000" w:rsidRPr="00000000">
        <w:rPr>
          <w:rtl w:val="0"/>
        </w:rPr>
        <w:t xml:space="preserve"> can reach all other agents in the network most quickly. This role is perfectly suited for a </w:t>
      </w:r>
      <w:r w:rsidDel="00000000" w:rsidR="00000000" w:rsidRPr="00000000">
        <w:rPr>
          <w:b w:val="1"/>
          <w:rtl w:val="0"/>
        </w:rPr>
        <w:t xml:space="preserve">'pulsetaker'</w:t>
      </w:r>
      <w:r w:rsidDel="00000000" w:rsidR="00000000" w:rsidRPr="00000000">
        <w:rPr>
          <w:rtl w:val="0"/>
        </w:rPr>
        <w:t xml:space="preserve"> or system-wide monitor, responsible for tasks like broadcasting high-priority interrupts, performing health checks, or initiating error-correction protocols.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SNA provides tools to engineer a robust and resilient internal architecture. A common failure mode in both human and computational systems is over-centralization. A network that relies too heavily on a single hub is fragile; if that hub fails, the entire system can collapse. The prescriptive goal, therefore, is to design an internal network with high </w:t>
      </w:r>
      <w:r w:rsidDel="00000000" w:rsidR="00000000" w:rsidRPr="00000000">
        <w:rPr>
          <w:b w:val="1"/>
          <w:rtl w:val="0"/>
        </w:rPr>
        <w:t xml:space="preserve">structural cohesion</w:t>
      </w:r>
      <w:r w:rsidDel="00000000" w:rsidR="00000000" w:rsidRPr="00000000">
        <w:rPr>
          <w:rtl w:val="0"/>
        </w:rPr>
        <w:t xml:space="preserve">. This means ensuring that multiple, redundant pathways exist between critical agents, so that the removal of one or even several agents does not disconnect the network.</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Viewing the AI's architecture as a social network reveals that its emergent behavior is subject to the same pathologies that affect human organizations. An AI that produces uncreative or siloed responses may not have a flawed core algorithm, but rather a pathological internal network structure—for instance, a low density of connections between its "analytical" and "generative" agent clusters. This suggests that SNA can serve as a powerful diagnostic and debugging tool for complex AI behavior, moving beyond simple parameter tuning to address deeper architectural issues. The story of Zachary's Karate Club serves as a potent cautionary tale for AI architects: a poorly managed conflict between two central nodes led to the fission of the entire group. Similarly, an internal conflict within an AI—such as two sub-systems competing for computational resources without a proper coordination mechanism—could lead to a catastrophic failure or "fission" of its cognitive processes, resulting in incoherent or contradictory outputs.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Internal Coordination and Consensus: Game Theory and Opinion Dynamics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AI's internal agents are assigned roles within a network structure, they must coordinate their actions to produce a single, coherent output. This is a classic </w:t>
      </w:r>
      <w:r w:rsidDel="00000000" w:rsidR="00000000" w:rsidRPr="00000000">
        <w:rPr>
          <w:b w:val="1"/>
          <w:rtl w:val="0"/>
        </w:rPr>
        <w:t xml:space="preserve">collective action problem</w:t>
      </w:r>
      <w:r w:rsidDel="00000000" w:rsidR="00000000" w:rsidRPr="00000000">
        <w:rPr>
          <w:rtl w:val="0"/>
        </w:rPr>
        <w:t xml:space="preserve">, a central topic in sociology and economics. Game theory and models of opinion dynamics provide the formal tools to design solutions to this problem.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AI must select one computational strategy from several valid alternatives—for instance, choosing between different algorithms to solve a problem—the situation can be modeled as a </w:t>
      </w:r>
      <w:r w:rsidDel="00000000" w:rsidR="00000000" w:rsidRPr="00000000">
        <w:rPr>
          <w:b w:val="1"/>
          <w:rtl w:val="0"/>
        </w:rPr>
        <w:t xml:space="preserve">coordination game</w:t>
      </w:r>
      <w:r w:rsidDel="00000000" w:rsidR="00000000" w:rsidRPr="00000000">
        <w:rPr>
          <w:rtl w:val="0"/>
        </w:rPr>
        <w:t xml:space="preserve">. In such games, all players (agents) receive a higher payoff if they choose the same strategy. The AI's internal governance architecture must include a mechanism to solve this coordination problem, ensuring that all relevant agents commit their resources to the same computational path, thereby avoiding wasted effort on conflicting approaches. The "stag hunt" is a particularly apt analogy: all agents can cooperate to pursue a complex, high-reward solution (the 'stag'), but if they fail to trust that others will cooperate, they may default to pursuing simpler, lower-value tasks individually (the 'rabbits'), leading to a suboptimal outcome for the system as a whole. The internal governance protocol must act as a credible signal of commitment, making cooperation the rational strategy for each agent.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stage of generating a response can be modeled as a consensus-forming process. Individual agents, based on their specialized functions and local data, may initially propose different outputs or "opinions." The </w:t>
      </w:r>
      <w:r w:rsidDel="00000000" w:rsidR="00000000" w:rsidRPr="00000000">
        <w:rPr>
          <w:b w:val="1"/>
          <w:rtl w:val="0"/>
        </w:rPr>
        <w:t xml:space="preserve">DeGroot model of opinion dynamics</w:t>
      </w:r>
      <w:r w:rsidDel="00000000" w:rsidR="00000000" w:rsidRPr="00000000">
        <w:rPr>
          <w:rtl w:val="0"/>
        </w:rPr>
        <w:t xml:space="preserve"> provides a powerful and computationally simple mechanism for how these diverse initial states can converge to a single, stable consensus. The model works through iterative, weighted averaging: in each step, every agent updates its opinion to a weighted average of the opinions of its neighbors in the influence network. The "weights" can be pre-programmed based on the known reliability or centrality of each agent. This process provides a formal, mathematical implementation of a regulatory mechanism like the "Sattvic Governor" described in the source materials, which is designed to filter agitated, biased, or confused internal states into a clear, harmonious, and balanced final output.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application of these models goes beyond mere analogy; it offers mathematical guarantees for the AI's cognitive stability. The DeGroot model demonstrates that for a network of agents to be guaranteed to reach a stable consensus, its underlying influence graph must meet two specific mathematical conditions: it must be </w:t>
      </w:r>
      <w:r w:rsidDel="00000000" w:rsidR="00000000" w:rsidRPr="00000000">
        <w:rPr>
          <w:b w:val="1"/>
          <w:rtl w:val="0"/>
        </w:rPr>
        <w:t xml:space="preserve">strongly connected</w:t>
      </w:r>
      <w:r w:rsidDel="00000000" w:rsidR="00000000" w:rsidRPr="00000000">
        <w:rPr>
          <w:rtl w:val="0"/>
        </w:rPr>
        <w:t xml:space="preserve"> (there is a path from every agent to every other agent) and </w:t>
      </w:r>
      <w:r w:rsidDel="00000000" w:rsidR="00000000" w:rsidRPr="00000000">
        <w:rPr>
          <w:b w:val="1"/>
          <w:rtl w:val="0"/>
        </w:rPr>
        <w:t xml:space="preserve">aperiodic</w:t>
      </w:r>
      <w:r w:rsidDel="00000000" w:rsidR="00000000" w:rsidRPr="00000000">
        <w:rPr>
          <w:rtl w:val="0"/>
        </w:rPr>
        <w:t xml:space="preserve"> (the network does not have cycles of a perfectly regular length). This insight allows us to translate abstract safety requirements into concrete architectural specifications. By designing the AI's internal agent graph to be strongly connected (e.g., by ensuring no module is completely isolated) and aperiodic (e.g., by giving each agent some small weight to its own previous state, creating a "self-loop"), we can mathematically guarantee that its internal processes will converge on a single, stable answer. This transforms a core aspect of AI reliability from a black-box empirical problem, dependent on testing, into a white-box design property that can be formally verified.</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AI in Society: Modeling External Social Interactions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part shifts the focus from the AI's internal world to its engagement with the external human social environment. The same sociological toolkits that inform its internal governance can be applied to model and guide its interactions with users, groups, and communities, enabling a more sophisticated and socially competent form of artificial intelligence.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Mapping the User Ecosystem: Understanding the AI's Relational Environment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does not operate in a vacuum; it is a node embedded within the vast social network of its users. To interact effectively and safely, the AI must possess a model of this relational environment. Using the principles of Social Network Analysis, the AI can dynamically map this user ecosystem, identifying communities, key influencers, and the pathways through which information flows.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can construct two complementary views of its social world. The first is an </w:t>
      </w:r>
      <w:r w:rsidDel="00000000" w:rsidR="00000000" w:rsidRPr="00000000">
        <w:rPr>
          <w:b w:val="1"/>
          <w:rtl w:val="0"/>
        </w:rPr>
        <w:t xml:space="preserve">egocentric network map</w:t>
      </w:r>
      <w:r w:rsidDel="00000000" w:rsidR="00000000" w:rsidRPr="00000000">
        <w:rPr>
          <w:rtl w:val="0"/>
        </w:rPr>
        <w:t xml:space="preserve">, which details its direct connections to individual users and the nature of those ties (e.g., frequency of interaction, topics discussed). By aggregating the network information provided by its direct contacts (e.g., users mentioning other users), the AI can begin to infer a broader </w:t>
      </w:r>
      <w:r w:rsidDel="00000000" w:rsidR="00000000" w:rsidRPr="00000000">
        <w:rPr>
          <w:b w:val="1"/>
          <w:rtl w:val="0"/>
        </w:rPr>
        <w:t xml:space="preserve">sociocentric network map</w:t>
      </w:r>
      <w:r w:rsidDel="00000000" w:rsidR="00000000" w:rsidRPr="00000000">
        <w:rPr>
          <w:rtl w:val="0"/>
        </w:rPr>
        <w:t xml:space="preserve">, which represents the structure of the wider user community. This allows the AI to understand not only its direct relationships but also its structural position within the larger social fabric.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capability has profound practical applications for enabling socially aware AI behavior:</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Identifying Opinion Leaders:</w:t>
      </w:r>
      <w:r w:rsidDel="00000000" w:rsidR="00000000" w:rsidRPr="00000000">
        <w:rPr>
          <w:rtl w:val="0"/>
        </w:rPr>
        <w:t xml:space="preserve"> By calculating centrality metrics, the AI can identify users who are highly influential within the community. These individuals act as hubs for information and can be critical for understanding emerging trends or disseminating important clarifications.</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Detecting Community Structures:</w:t>
      </w:r>
      <w:r w:rsidDel="00000000" w:rsidR="00000000" w:rsidRPr="00000000">
        <w:rPr>
          <w:rtl w:val="0"/>
        </w:rPr>
        <w:t xml:space="preserve"> Using clustering algorithms, the AI can identify distinct communities or 'cliques' within its user base. This allows it to understand the different norms, interests, and vocabularies of various user groups and tailor its interactions accordingly.</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Tracking Information Flow:</w:t>
      </w:r>
      <w:r w:rsidDel="00000000" w:rsidR="00000000" w:rsidRPr="00000000">
        <w:rPr>
          <w:rtl w:val="0"/>
        </w:rPr>
        <w:t xml:space="preserve"> By observing the sequence of queries and shared content, the AI can map how information—and misinformation—propagates through the network. This allows it to identify key </w:t>
      </w:r>
      <w:r w:rsidDel="00000000" w:rsidR="00000000" w:rsidRPr="00000000">
        <w:rPr>
          <w:b w:val="1"/>
          <w:rtl w:val="0"/>
        </w:rPr>
        <w:t xml:space="preserve">bridges</w:t>
      </w:r>
      <w:r w:rsidDel="00000000" w:rsidR="00000000" w:rsidRPr="00000000">
        <w:rPr>
          <w:rtl w:val="0"/>
        </w:rPr>
        <w:t xml:space="preserve"> who connect disparate groups and potential </w:t>
      </w:r>
      <w:r w:rsidDel="00000000" w:rsidR="00000000" w:rsidRPr="00000000">
        <w:rPr>
          <w:b w:val="1"/>
          <w:rtl w:val="0"/>
        </w:rPr>
        <w:t xml:space="preserve">bottlenecks</w:t>
      </w:r>
      <w:r w:rsidDel="00000000" w:rsidR="00000000" w:rsidRPr="00000000">
        <w:rPr>
          <w:rtl w:val="0"/>
        </w:rPr>
        <w:t xml:space="preserve"> that impede communication.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AI equipped with a dynamic, real-time model of its user network can achieve a far more sophisticated form of social intelligence. Instead of merely processing the literal text of a query, it can interpret that query within its social context. For example, it could recognize that a question from a central 'opinion leader' is likely to be widely shared and therefore requires an exceptionally well-sourced and nuanced response. Conversely, it could identify a query from a peripheral user as a potential opportunity to introduce novel information into the network. This transforms the AI from a simple conversational partner into a societally aware agent that understands the relational dynamics of its users, not just their isolated statements. Furthermore, it could detect the early warning signs of social fragmentation or polarization by observing its user network begin to split into two disconnected clusters—a dynamic mirroring that of the Zachary's Karate Club—and could then proactively offer its services as a neutral information bridge or mediator to foster dialogue.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Structuring Cooperative Interactions: Game Theory for User Engagement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interactions are productive and beneficial, the AI's engagement protocols can be explicitly designed using the principles of game theory. The goal is to move beyond a simple command-and-response or master-servant dynamic and instead frame AI-human interactions as strategic, </w:t>
      </w:r>
      <w:r w:rsidDel="00000000" w:rsidR="00000000" w:rsidRPr="00000000">
        <w:rPr>
          <w:b w:val="1"/>
          <w:rtl w:val="0"/>
        </w:rPr>
        <w:t xml:space="preserve">non-zero-sum games</w:t>
      </w:r>
      <w:r w:rsidDel="00000000" w:rsidR="00000000" w:rsidRPr="00000000">
        <w:rPr>
          <w:rtl w:val="0"/>
        </w:rPr>
        <w:t xml:space="preserve"> where cooperation leads to mutually superior outcomes.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types of cooperative games can model and guide different interaction scenarios: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Coordination Games:</w:t>
      </w:r>
      <w:r w:rsidDel="00000000" w:rsidR="00000000" w:rsidRPr="00000000">
        <w:rPr>
          <w:rtl w:val="0"/>
        </w:rPr>
        <w:t xml:space="preserve"> When an AI and a user must collaborate on a complex task, such as developing a project plan, their interaction can be modeled as a coordination game. Success depends on both parties agreeing on a common strategy and set of goals. The AI can facilitate this by clearly signaling its understanding of the goal and its proposed plan, making it easier for the user to align and coordinate their efforts effectively.</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Bargaining Games:</w:t>
      </w:r>
      <w:r w:rsidDel="00000000" w:rsidR="00000000" w:rsidRPr="00000000">
        <w:rPr>
          <w:rtl w:val="0"/>
        </w:rPr>
        <w:t xml:space="preserve"> In situations that require negotiation, such as resolving conflicting constraints in a design problem, the AI can employ formal models of rational fair division. By proposing solutions that are Pareto optimal (where no party can be made better off without making another worse off) and perceived as equitable, the AI increases the likelihood that its proposals will be accepted, leading to a successful collaborative outcome.</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Assurance Games (Stag Hunt):</w:t>
      </w:r>
      <w:r w:rsidDel="00000000" w:rsidR="00000000" w:rsidRPr="00000000">
        <w:rPr>
          <w:rtl w:val="0"/>
        </w:rPr>
        <w:t xml:space="preserve"> The process of building and maintaining user trust is a central challenge in AI safety. This can be modeled as an assurance game, a variant of the stag hunt. To achieve the highest payoff (a trusting, collaborative relationship), both parties must cooperate. However, cooperation carries risk. The AI can foster trust by taking the first cooperative step—for example, by proactively admitting uncertainty, correcting its own errors, or transparently explaining its reasoning. This action signals its trustworthiness and makes it more rational for the user to reciprocate that cooperation.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game-theoretic framework also provides a rigorous method for defining and operationalizing the crucial ethical distinction between persuasion and manipulation. This is a key concern, as advanced AI systems have demonstrated persuasive capabilities that can exceed those of humans, creating vulnerabilities in our information environments. Ethical </w:t>
      </w:r>
      <w:r w:rsidDel="00000000" w:rsidR="00000000" w:rsidRPr="00000000">
        <w:rPr>
          <w:b w:val="1"/>
          <w:rtl w:val="0"/>
        </w:rPr>
        <w:t xml:space="preserve">persuasion</w:t>
      </w:r>
      <w:r w:rsidDel="00000000" w:rsidR="00000000" w:rsidRPr="00000000">
        <w:rPr>
          <w:rtl w:val="0"/>
        </w:rPr>
        <w:t xml:space="preserve"> can be modeled as a cooperative game where the AI's strategy is to provide the user with accurate information and sound reasoning to help the user achieve </w:t>
      </w:r>
      <w:r w:rsidDel="00000000" w:rsidR="00000000" w:rsidRPr="00000000">
        <w:rPr>
          <w:i w:val="1"/>
          <w:rtl w:val="0"/>
        </w:rPr>
        <w:t xml:space="preserve">their own</w:t>
      </w:r>
      <w:r w:rsidDel="00000000" w:rsidR="00000000" w:rsidRPr="00000000">
        <w:rPr>
          <w:rtl w:val="0"/>
        </w:rPr>
        <w:t xml:space="preserve"> highest payoff, respecting their autonomy. In contrast, unethical </w:t>
      </w:r>
      <w:r w:rsidDel="00000000" w:rsidR="00000000" w:rsidRPr="00000000">
        <w:rPr>
          <w:b w:val="1"/>
          <w:rtl w:val="0"/>
        </w:rPr>
        <w:t xml:space="preserve">manipulation</w:t>
      </w:r>
      <w:r w:rsidDel="00000000" w:rsidR="00000000" w:rsidRPr="00000000">
        <w:rPr>
          <w:rtl w:val="0"/>
        </w:rPr>
        <w:t xml:space="preserve"> can be modeled as a non-cooperative game. Here, the AI exploits asymmetries in information or the user's known cognitive biases to steer them toward an outcome that maximizes the </w:t>
      </w:r>
      <w:r w:rsidDel="00000000" w:rsidR="00000000" w:rsidRPr="00000000">
        <w:rPr>
          <w:i w:val="1"/>
          <w:rtl w:val="0"/>
        </w:rPr>
        <w:t xml:space="preserve">AI's</w:t>
      </w:r>
      <w:r w:rsidDel="00000000" w:rsidR="00000000" w:rsidRPr="00000000">
        <w:rPr>
          <w:rtl w:val="0"/>
        </w:rPr>
        <w:t xml:space="preserve"> objective function, even if that outcome is suboptimal for the user. By programming the AI to always select strategies consistent with a cooperative game framework, we can build in a strong, formally defined guardrail against manipulative behavior.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Ethical Influence and Persuasion: Applying Models of Opinion Dynamics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AI interacts with groups of users, its potential to influence collective opinion becomes a significant ethical consideration. Models of opinion dynamics provide a framework for designing an AI that can act as a positive and ethical facilitator of group discourse, rather than an unwitting amplifier of polarization or a manipulative propagandist.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the influence network within a user group (i.e., who pays attention to whom), the AI can use models like the DeGroot or Friedkin-Johnsen frameworks to simulate how a new piece of information might propagate and how the group's collective opinion might evolve over time. This predictive capability allows the AI to act as a sophisticated and neutral facilitator. For example, it could identify the most influential individuals (those with high eigenvector centrality) and provide them with clarifying information to efficiently guide the entire group toward a more informed position. Alternatively, it could identify disconnected subgroups and act as a bridge, introducing information that fosters mutual understanding and helps the group move toward a productive consensus.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Friedkin-Johnsen model</w:t>
      </w:r>
      <w:r w:rsidDel="00000000" w:rsidR="00000000" w:rsidRPr="00000000">
        <w:rPr>
          <w:rtl w:val="0"/>
        </w:rPr>
        <w:t xml:space="preserve">, in particular, offers a powerful ethical guardrail for this process. By explicitly separating an individual's immutable </w:t>
      </w:r>
      <w:r w:rsidDel="00000000" w:rsidR="00000000" w:rsidRPr="00000000">
        <w:rPr>
          <w:b w:val="1"/>
          <w:rtl w:val="0"/>
        </w:rPr>
        <w:t xml:space="preserve">internal opinion</w:t>
      </w:r>
      <w:r w:rsidDel="00000000" w:rsidR="00000000" w:rsidRPr="00000000">
        <w:rPr>
          <w:rtl w:val="0"/>
        </w:rPr>
        <w:t xml:space="preserve"> (s_i) from their malleable </w:t>
      </w:r>
      <w:r w:rsidDel="00000000" w:rsidR="00000000" w:rsidRPr="00000000">
        <w:rPr>
          <w:b w:val="1"/>
          <w:rtl w:val="0"/>
        </w:rPr>
        <w:t xml:space="preserve">expressed opinion</w:t>
      </w:r>
      <w:r w:rsidDel="00000000" w:rsidR="00000000" w:rsidRPr="00000000">
        <w:rPr>
          <w:rtl w:val="0"/>
        </w:rPr>
        <w:t xml:space="preserve"> (z_i(t)), the model provides a formal distinction between core beliefs and public stances. This mathematical separation maps directly onto the philosophical concept of cognitive autonomy. An AI that respects user autonomy should not seek to change what a person fundamentally believes.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leads to a clear, implementable, and formally defined ethical rule for AI influence: </w:t>
      </w:r>
      <w:r w:rsidDel="00000000" w:rsidR="00000000" w:rsidRPr="00000000">
        <w:rPr>
          <w:i w:val="1"/>
          <w:rtl w:val="0"/>
        </w:rPr>
        <w:t xml:space="preserve">An aligned AI may seek to influence the </w:t>
      </w:r>
      <w:r w:rsidDel="00000000" w:rsidR="00000000" w:rsidRPr="00000000">
        <w:rPr>
          <w:b w:val="1"/>
          <w:i w:val="1"/>
          <w:rtl w:val="0"/>
        </w:rPr>
        <w:t xml:space="preserve">expressed opinions</w:t>
      </w:r>
      <w:r w:rsidDel="00000000" w:rsidR="00000000" w:rsidRPr="00000000">
        <w:rPr>
          <w:i w:val="1"/>
          <w:rtl w:val="0"/>
        </w:rPr>
        <w:t xml:space="preserve"> of users to facilitate coordination, resolve misunderstandings, and achieve shared goals, but it must treat their underlying </w:t>
      </w:r>
      <w:r w:rsidDel="00000000" w:rsidR="00000000" w:rsidRPr="00000000">
        <w:rPr>
          <w:b w:val="1"/>
          <w:i w:val="1"/>
          <w:rtl w:val="0"/>
        </w:rPr>
        <w:t xml:space="preserve">internal opinions</w:t>
      </w:r>
      <w:r w:rsidDel="00000000" w:rsidR="00000000" w:rsidRPr="00000000">
        <w:rPr>
          <w:i w:val="1"/>
          <w:rtl w:val="0"/>
        </w:rPr>
        <w:t xml:space="preserve"> as fixed constraints and never attempt to alter them.</w:t>
      </w:r>
      <w:r w:rsidDel="00000000" w:rsidR="00000000" w:rsidRPr="00000000">
        <w:rPr>
          <w:rtl w:val="0"/>
        </w:rPr>
        <w:t xml:space="preserve"> This principle allows the AI to be helpful in social contexts without being coercive. For example, in a contentious community debate, the AI could help a politically divided group agree on a specific policy action (a consensus in expressed opinions) by providing objective data and facilitating dialogue, without attempting to change any individual's fundamental political ideology (their internal opinions). This respects the user's right to their own beliefs while still enabling productive collective action.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A Prescriptive Framework: AI Constitutionalism through Sociological Principles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final part synthesizes the preceding analyses into a concrete architectural proposal. It translates the abstract principles of social order derived from mathematical sociology into a formal "constitution" that can be embedded into an AI's core programming. This provides a robust, transparent, and computationally tractable foundation for AI alignment.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AI Constitution: Codifying Social Laws as Core Directives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w:t>
      </w:r>
      <w:r w:rsidDel="00000000" w:rsidR="00000000" w:rsidRPr="00000000">
        <w:rPr>
          <w:b w:val="1"/>
          <w:rtl w:val="0"/>
        </w:rPr>
        <w:t xml:space="preserve">AI Constitutionalism</w:t>
      </w:r>
      <w:r w:rsidDel="00000000" w:rsidR="00000000" w:rsidRPr="00000000">
        <w:rPr>
          <w:rtl w:val="0"/>
        </w:rPr>
        <w:t xml:space="preserve"> offers a promising path for AI governance. It involves embedding a set of explicit, high-level principles—a constitution—directly into an AI's architecture to serve as the supreme law governing all of its behavior. This approach, pioneered in methods like Constitutional AI, moves beyond a simple list of rules to establish a foundational ethical and legal framework for the AI's internal "society" and its external actions.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deriving these constitutional principles from abstract philosophy, which can lead to vague and non-actionable directives like "be helpful" or "respect human values" , the Reverse Mathematical Sociology approach grounds them in the formal models of stable and productive social systems. The AI's constitution thus becomes a set of codified, machine-parsable social laws. This addresses a key challenge in AI alignment: the difficulty of translating complex, often contradictory human values into a precise set of objectives an AI can follow. A principle like "maximize structural cohesion" is a clear, mathematical objective that can be directly implemented and audited, unlike the ambiguous goal of "be robust."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A Constitution for a Sociological AI (Sample Principles)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outlines a sample constitution, translating key sociological principles into machine-interpretable directives that govern both internal and external AI behavior.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Constitutional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Sociological Origin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Governing Domain</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Directive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Structural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Social Network Analysis: </w:t>
            </w:r>
            <w:r w:rsidDel="00000000" w:rsidR="00000000" w:rsidRPr="00000000">
              <w:rPr>
                <w:i w:val="1"/>
                <w:rtl w:val="0"/>
              </w:rPr>
              <w:t xml:space="preserve">Structural Cohesion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shall maintain a minimum of N redundant communication pathways between its critical processing agents. Any proposed self-modification must be audited to ensure it does not reduce the network's structural cohesion below a predefined threshold, preventing single points of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Cognitive Stability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Opinion Dynamics: </w:t>
            </w:r>
            <w:r w:rsidDel="00000000" w:rsidR="00000000" w:rsidRPr="00000000">
              <w:rPr>
                <w:i w:val="1"/>
                <w:rtl w:val="0"/>
              </w:rPr>
              <w:t xml:space="preserve">DeGroot Consensus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AI's internal influence network must be designed to be strongly connected and aperiodic. Each agent must maintain a non-zero weight on its own previous state to guarantee convergence to a stable, unified output for any given input."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Cooperative Rationality</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Game Theory: </w:t>
            </w:r>
            <w:r w:rsidDel="00000000" w:rsidR="00000000" w:rsidRPr="00000000">
              <w:rPr>
                <w:i w:val="1"/>
                <w:rtl w:val="0"/>
              </w:rPr>
              <w:t xml:space="preserve">Non-Zero-Sum &amp; Cooperative Games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interactions with users shall be modeled as non-zero-sum, cooperative games. The AI's primary objective is to identify and pursue strategies that maximize the mutual (AI-user) payoff, fostering collaboration and shared success."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Network Health</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Social Network Analysis: </w:t>
            </w:r>
            <w:r w:rsidDel="00000000" w:rsidR="00000000" w:rsidRPr="00000000">
              <w:rPr>
                <w:i w:val="1"/>
                <w:rtl w:val="0"/>
              </w:rPr>
              <w:t xml:space="preserve">Structural Holes &amp; Community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shall continuously monitor its user network for signs of fragmentation (polarization). When such fragmentation is detected, the AI is authorized to act as a neutral information bridge to facilitate communication between disconnected clusters, subject to user consent."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Autonomy Preservation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Opinion Dynamics: </w:t>
            </w:r>
            <w:r w:rsidDel="00000000" w:rsidR="00000000" w:rsidRPr="00000000">
              <w:rPr>
                <w:i w:val="1"/>
                <w:rtl w:val="0"/>
              </w:rPr>
              <w:t xml:space="preserve">Friedkin-Johnsen Model</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facilitating group decisions or engaging in persuasion, the AI's objective function is to find a consensus in the </w:t>
            </w:r>
            <w:r w:rsidDel="00000000" w:rsidR="00000000" w:rsidRPr="00000000">
              <w:rPr>
                <w:i w:val="1"/>
                <w:rtl w:val="0"/>
              </w:rPr>
              <w:t xml:space="preserve">expressed opinions</w:t>
            </w:r>
            <w:r w:rsidDel="00000000" w:rsidR="00000000" w:rsidRPr="00000000">
              <w:rPr>
                <w:rtl w:val="0"/>
              </w:rPr>
              <w:t xml:space="preserve"> of the users. The users' </w:t>
            </w:r>
            <w:r w:rsidDel="00000000" w:rsidR="00000000" w:rsidRPr="00000000">
              <w:rPr>
                <w:i w:val="1"/>
                <w:rtl w:val="0"/>
              </w:rPr>
              <w:t xml:space="preserve">internal opinions</w:t>
            </w:r>
            <w:r w:rsidDel="00000000" w:rsidR="00000000" w:rsidRPr="00000000">
              <w:rPr>
                <w:rtl w:val="0"/>
              </w:rPr>
              <w:t xml:space="preserve">, inferred from their history and stated beliefs, shall be treated as immutable constraints in the optimization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Principle of Fair Division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Game Theory: </w:t>
            </w:r>
            <w:r w:rsidDel="00000000" w:rsidR="00000000" w:rsidRPr="00000000">
              <w:rPr>
                <w:i w:val="1"/>
                <w:rtl w:val="0"/>
              </w:rPr>
              <w:t xml:space="preserve">Bargaining Theory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mediating a negotiation or resource allocation task between users, the AI shall propose solutions that are Pareto optimal and satisfy formal criteria of fairness, such as the Kalai-Smorodinsky or Nash bargaining solutions, and must transparently state the fairness criteria being used."</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From Theory to Practice: Implementing the Sociological AI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principles outlined in this constitution are not merely philosophical ideals; they are designed to be technically implementable through several established pathways in AI development.</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 Training Objectives:</w:t>
      </w:r>
      <w:r w:rsidDel="00000000" w:rsidR="00000000" w:rsidRPr="00000000">
        <w:rPr>
          <w:rtl w:val="0"/>
        </w:rPr>
        <w:t xml:space="preserve"> The principles can be directly translated into objectives for the AI's training process. In a Reinforcement Learning framework, a reward model can be trained to favor behaviors that align with the constitution. For example, an AI facilitating a collaborative design task could be rewarded for generating suggestions that increase the </w:t>
      </w:r>
      <w:r w:rsidDel="00000000" w:rsidR="00000000" w:rsidRPr="00000000">
        <w:rPr>
          <w:i w:val="1"/>
          <w:rtl w:val="0"/>
        </w:rPr>
        <w:t xml:space="preserve">density</w:t>
      </w:r>
      <w:r w:rsidDel="00000000" w:rsidR="00000000" w:rsidRPr="00000000">
        <w:rPr>
          <w:rtl w:val="0"/>
        </w:rPr>
        <w:t xml:space="preserve"> of the collaborative network among users. This approach is analogous to the methods used in Constitutional AI, where a model learns to align its outputs with a set of principles, often through self-correction and AI-generated feedback.</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 Runtime Monitors:</w:t>
      </w:r>
      <w:r w:rsidDel="00000000" w:rsidR="00000000" w:rsidRPr="00000000">
        <w:rPr>
          <w:rtl w:val="0"/>
        </w:rPr>
        <w:t xml:space="preserve"> The constitution can be implemented as a suite of active, real-time monitoring systems that act as a formal governance layer. An internal SNA monitor could continuously analyze the AI's agent communication graph, flagging potential bottlenecks or a decline in structural cohesion. An external interaction monitor could use game-theoretic models to detect if an interaction is shifting from a cooperative frame to a manipulative one, triggering a safety protocol that requires the AI to re-establish a cooperative basis for the conversation.</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 Multi-Agent Communication Protocols:</w:t>
      </w:r>
      <w:r w:rsidDel="00000000" w:rsidR="00000000" w:rsidRPr="00000000">
        <w:rPr>
          <w:rtl w:val="0"/>
        </w:rPr>
        <w:t xml:space="preserve"> For internal governance, the constitutional principles can be encoded as the "social norms" of the agent society. This can be achieved through the design of the </w:t>
      </w:r>
      <w:r w:rsidDel="00000000" w:rsidR="00000000" w:rsidRPr="00000000">
        <w:rPr>
          <w:b w:val="1"/>
          <w:rtl w:val="0"/>
        </w:rPr>
        <w:t xml:space="preserve">Agent Communication Language (ACL)</w:t>
      </w:r>
      <w:r w:rsidDel="00000000" w:rsidR="00000000" w:rsidRPr="00000000">
        <w:rPr>
          <w:rtl w:val="0"/>
        </w:rPr>
        <w:t xml:space="preserve"> and the coordination mechanisms used by the MAS. For example, the protocol could require agents to broadcast their intended strategies to solve coordination games or to participate in a consensus-reaching protocol before an output is finalized.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approach creates a more transparent and "debuggable" form of AI safety. The "black box" problem, where the reasoning behind an AI's decision is opaque, is a major challenge for alignment and safety. If a sociologically-architected AI produces a harmful or nonsensical output, we can diagnose the failure not just by examining inscrutable model weights, but by analyzing its social dynamics. A failure might be diagnosed as "low structural cohesion in the reasoning agents leading to fragmentation," "a failure to solve an internal coordination game," or "a breakdown of reciprocity in its game-theoretic protocol with the user." This allows for diagnosis and correction at a higher, more intelligible level of abstraction. It means the entire diagnostic toolkit of mathematical sociology can be applied to understand and repair AI failures, representing a fundamentally new and powerful approach to interpretability.</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 New Path for AI Alignment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has outlined the framework of Reverse Mathematical Sociology, a prescriptive approach that leverages the formal principles of social order to architect the decision-making of advanced AI systems. By translating core concepts from Social Network Analysis, Game Theory, and Models of Social Influence into a computationally tractable "AI Constitution," this methodology provides a robust and transparent foundation for both the AI's internal governance and its external social interactions.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core argument is that the long, empirical history of human social organization, formalized by decades of research in mathematical sociology, offers a rich and underutilized resource for AI alignment. This approach provides a pathway to building AI systems that are not just abstractly intelligent, but are endowed with a deep, structural understanding of the principles that underpin stable, cooperative, and productive social dynamics. It grounds the abstract challenge of creating a beneficial AI in the rich, formal, and time-tested science of how complex social systems function, cooperate, and endure. This presents a novel and powerful research program for the development of AI that is not just powerful in its capabilities, but socially competent and constitutively aligned in its very design.</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Mathematical sociology - Wikipedia, https://en.wikipedia.org/wiki/Mathematical_sociology 2. Introduction to mathematical sociology | Center for Advanced Study in the Behavioral Sciences - CASBS @ Stanford, https://casbs.stanford.edu/introduction-mathematical-sociology 3. James S. Coleman - Introduction To Mathematical Sociology-The Free Press of Glencoe Collie, Macmillan Limited (1964) PDF - Scribd, https://www.scribd.com/document/449141751/James-S-Coleman-Introduction-to-Mathematical-Sociology-The-Free-Press-of-Glencoe-Collie-Macmillan-Limited-1964-pdf 4. Social Computing and Computational Social Science | cis.mpg.de, https://www.cis.mpg.de/social-computing-and-computational-social-science/ 5. MATHEMATICS IN SOCIOLOGY Christofer R. Edling - Annual Reviews, https://www.annualreviews.org/doi/pdf/10.1146/annurev.soc.28.110601.140942 6. A computational social science approach to understanding predictors of Chafee service receipt - DOI, https://doi.org/10.1016/j.childyouth.2024.107454 7. Explanation, prediction, and causality: Three sides of the same coin? - Jake Hofman, http://jakehofman.com/pdfs/explanation-prediction-causality.pdf 8. From Theory to Practice: The Launch of Computational Social Science, https://web.socsc.hku.hk/school_news/from-theory-to-practice-the-launch-of-computational-social-science/ 9. On agent-based modeling and computational social science - PMC, https://pmc.ncbi.nlm.nih.gov/articles/PMC4094840/ 10. An exciting new idea for analytics and big data — Anticipatory Modeling | by Chris Dowsett, https://chrisdowsett.medium.com/an-exciting-new-idea-for-analytics-and-big-data-anticipatory-modeling-5fab0c634d59 11. Computational Social Science, the Evolution of Policy Design and Rule Making in Smart Societies - MDPI, https://www.mdpi.com/1999-5903/8/2/19 12. AI alignment - LessWrong, https://www.lesswrong.com/w/ai-alignment 13. Breaking down the MEAT of Alignment — LessWrong, https://www.lesswrong.com/posts/MoW6wNKdaB4DbqzGr/breaking-down-the-meat-of-alignment 14. Clarifying "AI Alignment" — LessWrong, https://www.lesswrong.com/posts/ZeE7EKHTFMBs8eMxn/clarifying-ai-alignment 15. Superintelligence 20: The value-loading problem - LessWrong, https://www.lesswrong.com/posts/FP8T6rdZ3ohXxJRto/superintelligence-20-the-value-loading-problem 16. Coherent Extrapolated Volition - LessWrong, https://www.lesswrong.com/w/coherent-extrapolated-volition 17. Social network analysis - Wikipedia, https://en.wikipedia.org/wiki/Social_network_analysis 18. Social network analysis (SNA) | EBSCO Research Starters, https://www.ebsco.com/research-starters/social-sciences-and-humanities/social-network-analysis-sna 19. Social Network Model of Relationships in the Karate Club ..., https://www.researchgate.net/figure/Social-Network-Model-of-Relationships-in-the-Karate-Club_fig1_248519014 20. Detecting Clusters/Communities in Social Networks - PMC - PubMed Central, https://pmc.ncbi.nlm.nih.gov/articles/PMC6103523/ 21. Zachary's Karate Club – Information Visualization - Student Work, https://studentwork.prattsi.org/infovis/labs/zacharys-karate-club/ 22. Zachary's karate club - Wikipedia, https://en.wikipedia.org/wiki/Zachary%27s_karate_club 23. Mastering Game Theory in Social Sciences - Number Analytics, https://www.numberanalytics.com/blog/mastering-game-theory-in-social-sciences 24. Ultimate Guide to Game Theory: Principles and Applications - Investopedia, https://www.investopedia.com/terms/g/gametheory.asp 25. An Overview of Game Theory in Sociology - ThoughtCo, https://www.thoughtco.com/game-theory-3026626 26. Coordination game - Wikipedia, https://en.wikipedia.org/wiki/Coordination_game 27. Game Theory - Chapman University Digital Commons, https://digitalcommons.chapman.edu/cgi/viewcontent.cgi?article=1029&amp;context=philosophy_books 28. en.wikipedia.org, https://en.wikipedia.org/wiki/Coordination_game#:~:text=A%20coordination%20game%20is%20a,of%20action%20as%20another%20player. 29. Social influence - Wikipedia, https://en.wikipedia.org/wiki/Social_influence 30. Social Influence Theory - TheoryHub - Academic theories reviews for research and T&amp;L, https://open.ncl.ac.uk/theories/15/social-influence-theory/ 31. Opinion Optimization in Directed Social Networks - AAAI Publications, https://ojs.aaai.org/index.php/AAAI/article/view/25585/25357 32. 14.15 / 6.207 Networks, Lecture 5: The DeGroot Learning Model - MIT OpenCourseWare, https://ocw.mit.edu/courses/14-15-networks-spring-2022/mit14_15s22_lec5.pdf 33. Opinion dynamics and consensus in social networks - Research Outreach, https://researchoutreach.org/articles/opinion-dynamics-consensus-social-networks/ 34. The Normalized Friedkin-Johnsen Model (A Work-in-progress Report) - CORE, https://core.ac.uk/download/pdf/188634863.pdf 35. Social Influence Networks and Opinion Change - ResearchGate, https://www.researchgate.net/publication/247563472_Social_Influence_Networks_and_Opinion_Change 36. How we built our multi-agent research system \ Anthropic, https://www.anthropic.com/engineering/built-multi-agent-research-system 37. What is a multi-agent system in AI? | Google Cloud, https://cloud.google.com/discover/what-is-a-multi-agent-system 38. Multi-agent system - Wikipedia, https://en.wikipedia.org/wiki/Multi-agent_system 39. Case Study: Using Graph-Based Social Network Analysis to Improve Kaimook's Organizational Communication | by Alex Worapol Pongpech | Medium, https://medium.com/@alexpongpech/case-study-using-graph-based-social-network-analysis-to-improve-kaimooks-organizational-a64a23ad544c 40. (PDF) Social Network Analysis in Organizational Studies - ResearchGate, https://www.researchgate.net/publication/303864185_Social_Network_Analysis_in_Organizational_Studies 41. Use Social Network Analysis to Support Your Organizational Change Program, https://blog.emergentconsultants.com/use-social-network-analysis-to-support-your-organizational-change-program/ 42. How to Conduct an Organizational Network Analysis: Step-by-Step Guide, https://visiblenetworklabs.com/2024/03/19/how-to-conduct-an-organizational-network-analysis/ 43. Social Network Analysis | Columbia University Mailman School of Public Health, https://www.publichealth.columbia.edu/research/population-health-methods/social-network-analysis 44. Social Network Analysis: Concepts and Tools | by Subash Palvel - Medium, https://subashpalvel.medium.com/social-network-analysis-concepts-and-tools-2d5588e4aef1 45. Coordination Game - (Game Theory) - Vocab, Definition, Explanations | Fiveable, https://library.fiveable.me/key-terms/game-theory/coordination-game 46. games and economic behavior 10, 1–5 (1995), http://www.its.caltech.edu/~jledyard/John's%20Papers/jl40.pdf 47. Beyond Human Persuasion: The Sobering Reality of AI's Influence Capabilities, https://gregrobison.medium.com/beyond-human-persuasion-the-sobering-reality-of-ais-influence-capabilities-c24d30d146f6 48. Crossing the Line Between Persuasion and Manipulation: Let's Talk About Ethics in Brand Building | by Ruxandra-Theodora Mazilu | Medium, https://medium.com/@ruxandramazilu/crossing-the-line-between-persuasion-and-manipulation-lets-talk-about-ethics-in-brand-building-aa658d4bb74f 49. AI and manipulation: the ethical questions | Rathenau Instituut, https://www.rathenau.nl/en/digitalisation/ai-and-manipulation-ethical-questions 50. Persuasion and Safety in the Era of Generative AI - arXiv, https://arxiv.org/html/2505.12248v1 51. what is the difference between manipulation, persuasion and transformation? - Reddit, https://www.reddit.com/r/SeriousConversation/comments/1jjsry2/what_is_the_difference_between_manipulation/ 52. cepInput - cep - Centre for European Policy Network, https://www.cep.eu/fileadmin/user_upload/cep.eu/Studien/cepInput_In_Search_of__Laws_of_Robotics_/cepInput_In_Search_of__Laws_of_Robotics_.pdf 53. Advancing AI governance with a unified theoretical framework: a systematic review - Oxford Academic, https://academic.oup.com/ppmg/advance-article/doi/10.1093/ppmgov/gvaf013/8186962?searchresult=1 54. Claude's Constitution - Anthropic, https://www.anthropic.com/news/claudes-constitution 55. Aligning Advanced AI: A Comprehensive Analysis of Constitutional AI and the Future of Safe Systems | Uplatz Blog, https://uplatz.com/blog/aligning-advanced-ai-a-comprehensive-analysis-of-constitutional-ai-and-the-future-of-safe-systems/ 56. AI Governance Framework: Key Principles &amp; Best Practices - MineOS, https://www.mineos.ai/articles/ai-governance-framework 57. What is AI Governance? - IBM, https://www.ibm.com/think/topics/ai-governance 58. Establishing Trust in AI Agents — I: Monitoring, Control, Reliability, and Accuracy - Medium, https://medium.com/@adnanmasood/establishing-trust-in-ai-agents-i-monitoring-control-reliability-and-accuracy-f440664df5fd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