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lineRule="auto" w:line="240" w:before="60" w:after="120"/>
        <w:jc w:val="center"/>
        <w:rPr>
          <w:rFonts w:ascii="Carlito" w:hAnsi="Carlito"/>
          <w:b/>
          <w:b/>
          <w:i w:val="false"/>
          <w:i w:val="false"/>
          <w:caps w:val="false"/>
          <w:smallCaps w:val="false"/>
          <w:strike w:val="false"/>
          <w:dstrike w:val="false"/>
          <w:color w:val="000000"/>
          <w:sz w:val="60"/>
          <w:u w:val="none"/>
          <w:effect w:val="none"/>
        </w:rPr>
      </w:pPr>
      <w:r>
        <w:rPr>
          <w:rFonts w:ascii="Carlito" w:hAnsi="Carlito"/>
          <w:b/>
          <w:i w:val="false"/>
          <w:caps w:val="false"/>
          <w:smallCaps w:val="false"/>
          <w:strike w:val="false"/>
          <w:dstrike w:val="false"/>
          <w:color w:val="000000"/>
          <w:sz w:val="60"/>
          <w:u w:val="none"/>
          <w:effect w:val="none"/>
        </w:rPr>
      </w:r>
    </w:p>
    <w:p>
      <w:pPr>
        <w:pStyle w:val="TextBody"/>
        <w:bidi w:val="0"/>
        <w:spacing w:lineRule="auto" w:line="240" w:before="60" w:after="120"/>
        <w:jc w:val="center"/>
        <w:rPr>
          <w:rFonts w:ascii="Carlito" w:hAnsi="Carlito"/>
          <w:b/>
          <w:b/>
          <w:i w:val="false"/>
          <w:i w:val="false"/>
          <w:caps w:val="false"/>
          <w:smallCaps w:val="false"/>
          <w:strike w:val="false"/>
          <w:dstrike w:val="false"/>
          <w:color w:val="000000"/>
          <w:sz w:val="60"/>
          <w:u w:val="none"/>
          <w:effect w:val="none"/>
        </w:rPr>
      </w:pPr>
      <w:r>
        <w:rPr>
          <w:rFonts w:ascii="Carlito" w:hAnsi="Carlito"/>
          <w:b/>
          <w:i w:val="false"/>
          <w:caps w:val="false"/>
          <w:smallCaps w:val="false"/>
          <w:strike w:val="false"/>
          <w:dstrike w:val="false"/>
          <w:color w:val="000000"/>
          <w:sz w:val="60"/>
          <w:u w:val="none"/>
          <w:effect w:val="none"/>
        </w:rPr>
      </w:r>
    </w:p>
    <w:p>
      <w:pPr>
        <w:pStyle w:val="TextBody"/>
        <w:bidi w:val="0"/>
        <w:spacing w:lineRule="auto" w:line="240" w:before="60" w:after="120"/>
        <w:jc w:val="center"/>
        <w:rPr>
          <w:rFonts w:ascii="Carlito" w:hAnsi="Carlito"/>
          <w:b/>
          <w:b/>
          <w:i w:val="false"/>
          <w:i w:val="false"/>
          <w:caps w:val="false"/>
          <w:smallCaps w:val="false"/>
          <w:strike w:val="false"/>
          <w:dstrike w:val="false"/>
          <w:color w:val="000000"/>
          <w:sz w:val="60"/>
          <w:u w:val="none"/>
          <w:effect w:val="none"/>
        </w:rPr>
      </w:pPr>
      <w:r>
        <w:rPr>
          <w:rFonts w:ascii="Carlito" w:hAnsi="Carlito"/>
          <w:b/>
          <w:i w:val="false"/>
          <w:caps w:val="false"/>
          <w:smallCaps w:val="false"/>
          <w:strike w:val="false"/>
          <w:dstrike w:val="false"/>
          <w:color w:val="000000"/>
          <w:sz w:val="60"/>
          <w:u w:val="none"/>
          <w:effect w:val="none"/>
        </w:rPr>
      </w:r>
    </w:p>
    <w:p>
      <w:pPr>
        <w:pStyle w:val="TextBody"/>
        <w:bidi w:val="0"/>
        <w:spacing w:lineRule="auto" w:line="240" w:before="60" w:after="120"/>
        <w:jc w:val="center"/>
        <w:rPr>
          <w:rFonts w:ascii="Carlito" w:hAnsi="Carlito"/>
          <w:b/>
          <w:b/>
          <w:i w:val="false"/>
          <w:i w:val="false"/>
          <w:caps w:val="false"/>
          <w:smallCaps w:val="false"/>
          <w:strike w:val="false"/>
          <w:dstrike w:val="false"/>
          <w:color w:val="000000"/>
          <w:sz w:val="60"/>
          <w:u w:val="none"/>
          <w:effect w:val="none"/>
        </w:rPr>
      </w:pPr>
      <w:bookmarkStart w:id="0" w:name="docs-internal-guid-e1ead86d-7fff-e623-29"/>
      <w:bookmarkEnd w:id="0"/>
      <w:r>
        <w:rPr>
          <w:rFonts w:ascii="Carlito" w:hAnsi="Carlito"/>
          <w:b/>
          <w:i w:val="false"/>
          <w:caps w:val="false"/>
          <w:smallCaps w:val="false"/>
          <w:strike w:val="false"/>
          <w:dstrike w:val="false"/>
          <w:color w:val="000000"/>
          <w:sz w:val="60"/>
          <w:u w:val="none"/>
          <w:effect w:val="none"/>
        </w:rPr>
        <w:t>Disease Spread</w:t>
      </w:r>
    </w:p>
    <w:p>
      <w:pPr>
        <w:pStyle w:val="TextBody"/>
        <w:bidi w:val="0"/>
        <w:spacing w:lineRule="auto" w:line="240" w:before="60" w:after="120"/>
        <w:jc w:val="center"/>
        <w:rPr>
          <w:rFonts w:ascii="Carlito" w:hAnsi="Carlito"/>
          <w:b/>
          <w:b/>
          <w:i w:val="false"/>
          <w:i w:val="false"/>
          <w:caps w:val="false"/>
          <w:smallCaps w:val="false"/>
          <w:strike w:val="false"/>
          <w:dstrike w:val="false"/>
          <w:color w:val="000000"/>
          <w:sz w:val="40"/>
          <w:u w:val="none"/>
          <w:effect w:val="none"/>
        </w:rPr>
      </w:pPr>
      <w:r>
        <w:rPr>
          <w:rFonts w:ascii="Carlito" w:hAnsi="Carlito"/>
          <w:b/>
          <w:i w:val="false"/>
          <w:caps w:val="false"/>
          <w:smallCaps w:val="false"/>
          <w:strike w:val="false"/>
          <w:dstrike w:val="false"/>
          <w:color w:val="000000"/>
          <w:sz w:val="40"/>
          <w:u w:val="none"/>
          <w:effect w:val="none"/>
        </w:rPr>
        <w:t>Predicting the Spread of Dengue using Machine Learning</w:t>
      </w:r>
    </w:p>
    <w:p>
      <w:pPr>
        <w:pStyle w:val="TextBody"/>
        <w:rPr>
          <w:rFonts w:ascii="Carlito" w:hAnsi="Carlito"/>
        </w:rPr>
      </w:pPr>
      <w:r>
        <w:rPr>
          <w:rFonts w:ascii="Carlito" w:hAnsi="Carlito"/>
        </w:rPr>
      </w:r>
    </w:p>
    <w:p>
      <w:pPr>
        <w:pStyle w:val="TextBody"/>
        <w:bidi w:val="0"/>
        <w:spacing w:lineRule="auto" w:line="240" w:before="60" w:after="120"/>
        <w:jc w:val="center"/>
        <w:rPr>
          <w:rFonts w:ascii="Carlito" w:hAnsi="Carlito"/>
          <w:b/>
          <w:b/>
          <w:i w:val="false"/>
          <w:i w:val="false"/>
          <w:caps w:val="false"/>
          <w:smallCaps w:val="false"/>
          <w:strike w:val="false"/>
          <w:dstrike w:val="false"/>
          <w:color w:val="000000"/>
          <w:sz w:val="36"/>
          <w:u w:val="none"/>
          <w:effect w:val="none"/>
        </w:rPr>
      </w:pPr>
      <w:r>
        <w:rPr>
          <w:rFonts w:ascii="Carlito" w:hAnsi="Carlito"/>
          <w:b/>
          <w:i w:val="false"/>
          <w:caps w:val="false"/>
          <w:smallCaps w:val="false"/>
          <w:strike w:val="false"/>
          <w:dstrike w:val="false"/>
          <w:color w:val="000000"/>
          <w:sz w:val="36"/>
          <w:u w:val="none"/>
          <w:effect w:val="none"/>
        </w:rPr>
        <w:t>Capstone II Project: Milestone Report 1</w:t>
      </w:r>
    </w:p>
    <w:p>
      <w:pPr>
        <w:pStyle w:val="TextBody"/>
        <w:bidi w:val="0"/>
        <w:spacing w:lineRule="auto" w:line="240" w:before="60" w:after="120"/>
        <w:jc w:val="center"/>
        <w:rPr>
          <w:rFonts w:ascii="Carlito" w:hAnsi="Carlito"/>
          <w:b w:val="false"/>
          <w:b w:val="false"/>
          <w:i w:val="false"/>
          <w:i w:val="false"/>
          <w:caps w:val="false"/>
          <w:smallCaps w:val="false"/>
          <w:strike w:val="false"/>
          <w:dstrike w:val="false"/>
          <w:color w:val="000000"/>
          <w:sz w:val="36"/>
          <w:u w:val="none"/>
          <w:effect w:val="none"/>
        </w:rPr>
      </w:pPr>
      <w:r>
        <w:rPr>
          <w:rFonts w:ascii="Carlito" w:hAnsi="Carlito"/>
          <w:b w:val="false"/>
          <w:i w:val="false"/>
          <w:caps w:val="false"/>
          <w:smallCaps w:val="false"/>
          <w:strike w:val="false"/>
          <w:dstrike w:val="false"/>
          <w:color w:val="000000"/>
          <w:sz w:val="36"/>
          <w:u w:val="none"/>
          <w:effect w:val="none"/>
        </w:rPr>
        <w:t>Springboard Data Science Career Track</w:t>
      </w:r>
    </w:p>
    <w:p>
      <w:pPr>
        <w:pStyle w:val="TextBody"/>
        <w:spacing w:lineRule="auto" w:line="240"/>
        <w:rPr>
          <w:rFonts w:ascii="Carlito" w:hAnsi="Carlito"/>
        </w:rPr>
      </w:pPr>
      <w:r>
        <w:rPr>
          <w:rFonts w:ascii="Carlito" w:hAnsi="Carlito"/>
        </w:rPr>
      </w:r>
    </w:p>
    <w:p>
      <w:pPr>
        <w:pStyle w:val="TextBody"/>
        <w:bidi w:val="0"/>
        <w:spacing w:lineRule="auto" w:line="240" w:before="0" w:after="0"/>
        <w:jc w:val="center"/>
        <w:rPr>
          <w:rFonts w:ascii="Carlito" w:hAnsi="Carlito"/>
          <w:b/>
          <w:b/>
          <w:bCs/>
          <w:i w:val="false"/>
          <w:i w:val="false"/>
          <w:caps w:val="false"/>
          <w:smallCaps w:val="false"/>
          <w:strike w:val="false"/>
          <w:dstrike w:val="false"/>
          <w:color w:val="000000"/>
          <w:sz w:val="36"/>
          <w:u w:val="none"/>
          <w:effect w:val="none"/>
        </w:rPr>
      </w:pPr>
      <w:r>
        <w:rPr>
          <w:rFonts w:ascii="Carlito" w:hAnsi="Carlito"/>
          <w:b/>
          <w:bCs/>
          <w:i w:val="false"/>
          <w:caps w:val="false"/>
          <w:smallCaps w:val="false"/>
          <w:strike w:val="false"/>
          <w:dstrike w:val="false"/>
          <w:color w:val="000000"/>
          <w:sz w:val="36"/>
          <w:u w:val="none"/>
          <w:effect w:val="none"/>
        </w:rPr>
        <w:t>Mark Rojas</w:t>
      </w:r>
    </w:p>
    <w:p>
      <w:pPr>
        <w:pStyle w:val="TextBody"/>
        <w:bidi w:val="0"/>
        <w:spacing w:lineRule="auto" w:line="240" w:before="0" w:after="0"/>
        <w:jc w:val="center"/>
        <w:rPr>
          <w:rFonts w:ascii="Carlito" w:hAnsi="Carlito"/>
          <w:b w:val="false"/>
          <w:b w:val="false"/>
          <w:i w:val="false"/>
          <w:i w:val="false"/>
          <w:caps w:val="false"/>
          <w:smallCaps w:val="false"/>
          <w:strike w:val="false"/>
          <w:dstrike w:val="false"/>
          <w:color w:val="000000"/>
          <w:sz w:val="36"/>
          <w:u w:val="none"/>
          <w:effect w:val="none"/>
        </w:rPr>
      </w:pPr>
      <w:r>
        <w:rPr>
          <w:rFonts w:ascii="Carlito" w:hAnsi="Carlito"/>
          <w:b w:val="false"/>
          <w:i w:val="false"/>
          <w:caps w:val="false"/>
          <w:smallCaps w:val="false"/>
          <w:strike w:val="false"/>
          <w:dstrike w:val="false"/>
          <w:color w:val="000000"/>
          <w:sz w:val="36"/>
          <w:u w:val="none"/>
          <w:effect w:val="none"/>
        </w:rPr>
        <w:t>March 2019</w:t>
      </w:r>
    </w:p>
    <w:p>
      <w:pPr>
        <w:pStyle w:val="TextBody"/>
        <w:rPr>
          <w:rFonts w:ascii="Carlito" w:hAnsi="Carlito"/>
        </w:rPr>
      </w:pPr>
      <w:r>
        <w:rPr>
          <w:rFonts w:ascii="Carlito" w:hAnsi="Carlito"/>
        </w:rPr>
      </w:r>
      <w:r>
        <w:br w:type="page"/>
      </w:r>
    </w:p>
    <w:p>
      <w:pPr>
        <w:pStyle w:val="Heading1"/>
        <w:numPr>
          <w:ilvl w:val="0"/>
          <w:numId w:val="2"/>
        </w:numPr>
        <w:pBdr>
          <w:bottom w:val="single" w:sz="2" w:space="2" w:color="000000"/>
        </w:pBdr>
        <w:rPr>
          <w:rFonts w:ascii="Carlito" w:hAnsi="Carlito"/>
        </w:rPr>
      </w:pPr>
      <w:r>
        <w:rPr>
          <w:rFonts w:ascii="Carlito" w:hAnsi="Carlito"/>
        </w:rPr>
        <w:t>Problem Statement</w:t>
      </w:r>
    </w:p>
    <w:p>
      <w:pPr>
        <w:pStyle w:val="TextBody"/>
        <w:spacing w:before="114" w:after="254"/>
        <w:rPr>
          <w:rFonts w:ascii="Carlito" w:hAnsi="Carlito"/>
          <w:sz w:val="22"/>
          <w:szCs w:val="22"/>
        </w:rPr>
      </w:pPr>
      <w:r>
        <w:rPr>
          <w:rFonts w:ascii="Carlito" w:hAnsi="Carlito"/>
          <w:b/>
          <w:bCs/>
          <w:sz w:val="22"/>
          <w:szCs w:val="22"/>
        </w:rPr>
        <w:t>Dengue fever</w:t>
      </w:r>
      <w:r>
        <w:rPr>
          <w:rFonts w:ascii="Carlito" w:hAnsi="Carlito"/>
          <w:sz w:val="22"/>
          <w:szCs w:val="22"/>
        </w:rPr>
        <w:t xml:space="preserve"> is a disease caused by any one of four closely related dengue viruses (</w:t>
      </w:r>
      <w:r>
        <w:rPr>
          <w:rFonts w:ascii="Carlito" w:hAnsi="Carlito"/>
          <w:b/>
          <w:bCs/>
          <w:sz w:val="22"/>
          <w:szCs w:val="22"/>
        </w:rPr>
        <w:t>DENV 1</w:t>
      </w:r>
      <w:r>
        <w:rPr>
          <w:rFonts w:ascii="Carlito" w:hAnsi="Carlito"/>
          <w:sz w:val="22"/>
          <w:szCs w:val="22"/>
        </w:rPr>
        <w:t xml:space="preserve">, </w:t>
      </w:r>
      <w:r>
        <w:rPr>
          <w:rFonts w:ascii="Carlito" w:hAnsi="Carlito"/>
          <w:b/>
          <w:bCs/>
          <w:sz w:val="22"/>
          <w:szCs w:val="22"/>
        </w:rPr>
        <w:t>DENV 2</w:t>
      </w:r>
      <w:r>
        <w:rPr>
          <w:rFonts w:ascii="Carlito" w:hAnsi="Carlito"/>
          <w:sz w:val="22"/>
          <w:szCs w:val="22"/>
        </w:rPr>
        <w:t xml:space="preserve">, </w:t>
      </w:r>
      <w:r>
        <w:rPr>
          <w:rFonts w:ascii="Carlito" w:hAnsi="Carlito"/>
          <w:b/>
          <w:bCs/>
          <w:sz w:val="22"/>
          <w:szCs w:val="22"/>
        </w:rPr>
        <w:t>DENV 3</w:t>
      </w:r>
      <w:r>
        <w:rPr>
          <w:rFonts w:ascii="Carlito" w:hAnsi="Carlito"/>
          <w:sz w:val="22"/>
          <w:szCs w:val="22"/>
        </w:rPr>
        <w:t xml:space="preserve">, or </w:t>
      </w:r>
      <w:r>
        <w:rPr>
          <w:rFonts w:ascii="Carlito" w:hAnsi="Carlito"/>
          <w:b/>
          <w:bCs/>
          <w:sz w:val="22"/>
          <w:szCs w:val="22"/>
        </w:rPr>
        <w:t>DENV 4</w:t>
      </w:r>
      <w:r>
        <w:rPr>
          <w:rFonts w:ascii="Carlito" w:hAnsi="Carlito"/>
          <w:sz w:val="22"/>
          <w:szCs w:val="22"/>
        </w:rPr>
        <w:t xml:space="preserve">). Dengue cannot be spread directly from person to person. The viruses are transmitted to humans by the bite of an infected </w:t>
      </w:r>
      <w:r>
        <w:rPr>
          <w:rFonts w:ascii="Carlito" w:hAnsi="Carlito"/>
          <w:i/>
          <w:iCs/>
          <w:sz w:val="22"/>
          <w:szCs w:val="22"/>
        </w:rPr>
        <w:t xml:space="preserve">Aedes aegypti </w:t>
      </w:r>
      <w:r>
        <w:rPr>
          <w:rFonts w:ascii="Carlito" w:hAnsi="Carlito"/>
          <w:sz w:val="22"/>
          <w:szCs w:val="22"/>
        </w:rPr>
        <w:t xml:space="preserve">or </w:t>
      </w:r>
      <w:r>
        <w:rPr>
          <w:rFonts w:ascii="Carlito" w:hAnsi="Carlito"/>
          <w:i/>
          <w:iCs/>
          <w:sz w:val="22"/>
          <w:szCs w:val="22"/>
        </w:rPr>
        <w:t>Aedes albopictus</w:t>
      </w:r>
      <w:r>
        <w:rPr>
          <w:rFonts w:ascii="Carlito" w:hAnsi="Carlito"/>
          <w:sz w:val="22"/>
          <w:szCs w:val="22"/>
        </w:rPr>
        <w:t xml:space="preserve"> mosquito. </w:t>
      </w:r>
    </w:p>
    <w:p>
      <w:pPr>
        <w:pStyle w:val="TextBody"/>
        <w:spacing w:before="114" w:after="254"/>
        <w:jc w:val="center"/>
        <w:rPr>
          <w:rFonts w:ascii="Carlito" w:hAnsi="Carlito"/>
          <w:sz w:val="22"/>
          <w:szCs w:val="22"/>
        </w:rPr>
      </w:pPr>
      <w:r>
        <w:rPr/>
        <w:drawing>
          <wp:inline distT="0" distB="0" distL="0" distR="0">
            <wp:extent cx="2672080" cy="21374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672080" cy="2137410"/>
                    </a:xfrm>
                    <a:prstGeom prst="rect">
                      <a:avLst/>
                    </a:prstGeom>
                  </pic:spPr>
                </pic:pic>
              </a:graphicData>
            </a:graphic>
          </wp:inline>
        </w:drawing>
      </w:r>
    </w:p>
    <w:p>
      <w:pPr>
        <w:pStyle w:val="TextBody"/>
        <w:jc w:val="center"/>
        <w:rPr>
          <w:rFonts w:ascii="Carlito" w:hAnsi="Carlito"/>
          <w:sz w:val="20"/>
          <w:szCs w:val="20"/>
        </w:rPr>
      </w:pPr>
      <w:r>
        <w:rPr>
          <w:rFonts w:ascii="Carlito" w:hAnsi="Carlito"/>
          <w:b/>
          <w:bCs/>
          <w:sz w:val="20"/>
          <w:szCs w:val="20"/>
        </w:rPr>
        <w:t xml:space="preserve">Figure 1. </w:t>
      </w:r>
      <w:r>
        <w:rPr>
          <w:rFonts w:ascii="Carlito" w:hAnsi="Carlito"/>
          <w:sz w:val="20"/>
          <w:szCs w:val="20"/>
        </w:rPr>
        <w:t>Human Transmission Cycle of Dengue Virus</w:t>
      </w:r>
    </w:p>
    <w:p>
      <w:pPr>
        <w:pStyle w:val="TextBody"/>
        <w:spacing w:before="114" w:after="254"/>
        <w:rPr/>
      </w:pPr>
      <w:r>
        <w:rPr>
          <w:rFonts w:ascii="Carlito" w:hAnsi="Carlito"/>
          <w:sz w:val="22"/>
          <w:szCs w:val="22"/>
        </w:rPr>
        <w:t xml:space="preserve">In mild cases, symptoms are similar to the flu, however, in severe cases, dengue fever can cause severe bleeding, low blood pressure, and even death. As many as </w:t>
      </w:r>
      <w:r>
        <w:rPr>
          <w:rFonts w:ascii="Carlito" w:hAnsi="Carlito"/>
          <w:b/>
          <w:bCs/>
          <w:sz w:val="22"/>
          <w:szCs w:val="22"/>
        </w:rPr>
        <w:t>400 million people are infected yearly with an estimated 500,000 people hospitalized with severe dengue</w:t>
      </w:r>
      <w:r>
        <w:rPr>
          <w:rFonts w:ascii="Carlito" w:hAnsi="Carlito"/>
          <w:sz w:val="22"/>
          <w:szCs w:val="22"/>
        </w:rPr>
        <w:t>, also known as dengue hemorrhagic fever (DHF) (</w:t>
      </w:r>
      <w:hyperlink r:id="rId3">
        <w:r>
          <w:rPr>
            <w:rStyle w:val="InternetLink"/>
            <w:rFonts w:ascii="Carlito" w:hAnsi="Carlito"/>
            <w:sz w:val="22"/>
            <w:szCs w:val="22"/>
          </w:rPr>
          <w:t>https://www.draper.com/news-releases/predicting-dengue-fever-outbreaks-machine-learning</w:t>
        </w:r>
      </w:hyperlink>
      <w:r>
        <w:rPr>
          <w:rFonts w:ascii="Carlito" w:hAnsi="Carlito"/>
          <w:sz w:val="22"/>
          <w:szCs w:val="22"/>
        </w:rPr>
        <w:t>).</w:t>
      </w:r>
    </w:p>
    <w:p>
      <w:pPr>
        <w:pStyle w:val="TextBody"/>
        <w:spacing w:before="114" w:after="254"/>
        <w:rPr>
          <w:rFonts w:ascii="Carlito" w:hAnsi="Carlito"/>
          <w:sz w:val="22"/>
          <w:szCs w:val="22"/>
        </w:rPr>
      </w:pPr>
      <w:r>
        <w:rPr>
          <w:rFonts w:ascii="Carlito" w:hAnsi="Carlito"/>
          <w:sz w:val="22"/>
          <w:szCs w:val="22"/>
        </w:rPr>
        <w:t xml:space="preserve">Outbreaks of dengue occur primarily in areas where </w:t>
      </w:r>
      <w:r>
        <w:rPr>
          <w:rFonts w:ascii="Carlito" w:hAnsi="Carlito"/>
          <w:i/>
          <w:iCs/>
          <w:sz w:val="22"/>
          <w:szCs w:val="22"/>
        </w:rPr>
        <w:t>Ae. aegypti</w:t>
      </w:r>
      <w:r>
        <w:rPr>
          <w:rFonts w:ascii="Carlito" w:hAnsi="Carlito"/>
          <w:sz w:val="22"/>
          <w:szCs w:val="22"/>
        </w:rPr>
        <w:t xml:space="preserve"> or </w:t>
      </w:r>
      <w:r>
        <w:rPr>
          <w:rFonts w:ascii="Carlito" w:hAnsi="Carlito"/>
          <w:i/>
          <w:iCs/>
          <w:sz w:val="22"/>
          <w:szCs w:val="22"/>
        </w:rPr>
        <w:t>Ae. albopictus</w:t>
      </w:r>
      <w:r>
        <w:rPr>
          <w:rFonts w:ascii="Carlito" w:hAnsi="Carlito"/>
          <w:sz w:val="22"/>
          <w:szCs w:val="22"/>
        </w:rPr>
        <w:t xml:space="preserve"> mosquitoes live. This includes most tropical urban areas of the world. Dengue viruses may also be introduced into areas by travelers who become infected while visiting other areas of the tropics where dengue commonly exists.</w:t>
      </w:r>
    </w:p>
    <w:p>
      <w:pPr>
        <w:pStyle w:val="TextBody"/>
        <w:spacing w:before="114" w:after="254"/>
        <w:jc w:val="center"/>
        <w:rPr>
          <w:rFonts w:ascii="Carlito" w:hAnsi="Carlito"/>
          <w:sz w:val="22"/>
          <w:szCs w:val="22"/>
        </w:rPr>
      </w:pPr>
      <w:r>
        <w:rPr/>
        <w:drawing>
          <wp:inline distT="0" distB="0" distL="0" distR="0">
            <wp:extent cx="3931920" cy="263334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3931920" cy="2633345"/>
                    </a:xfrm>
                    <a:prstGeom prst="rect">
                      <a:avLst/>
                    </a:prstGeom>
                  </pic:spPr>
                </pic:pic>
              </a:graphicData>
            </a:graphic>
          </wp:inline>
        </w:drawing>
      </w:r>
    </w:p>
    <w:p>
      <w:pPr>
        <w:pStyle w:val="TextBody"/>
        <w:spacing w:lineRule="auto" w:line="240" w:before="0" w:after="0"/>
        <w:jc w:val="center"/>
        <w:rPr>
          <w:rFonts w:ascii="Carlito" w:hAnsi="Carlito"/>
          <w:sz w:val="22"/>
          <w:szCs w:val="22"/>
        </w:rPr>
      </w:pPr>
      <w:r>
        <w:rPr>
          <w:rFonts w:ascii="Carlito" w:hAnsi="Carlito"/>
          <w:b/>
          <w:bCs/>
          <w:sz w:val="20"/>
          <w:szCs w:val="20"/>
        </w:rPr>
        <w:t xml:space="preserve">Figure 2. </w:t>
      </w:r>
      <w:r>
        <w:rPr>
          <w:rFonts w:ascii="Carlito" w:hAnsi="Carlito"/>
          <w:b w:val="false"/>
          <w:bCs w:val="false"/>
          <w:sz w:val="20"/>
          <w:szCs w:val="20"/>
        </w:rPr>
        <w:t xml:space="preserve">Dengue Fever Risk Map 2013. </w:t>
      </w:r>
    </w:p>
    <w:p>
      <w:pPr>
        <w:pStyle w:val="TextBody"/>
        <w:spacing w:lineRule="auto" w:line="240" w:before="0" w:after="0"/>
        <w:jc w:val="center"/>
        <w:rPr>
          <w:rFonts w:ascii="Carlito" w:hAnsi="Carlito"/>
          <w:b w:val="false"/>
          <w:b w:val="false"/>
          <w:bCs w:val="false"/>
          <w:sz w:val="22"/>
          <w:szCs w:val="22"/>
        </w:rPr>
      </w:pPr>
      <w:r>
        <w:rPr>
          <w:rFonts w:ascii="Carlito" w:hAnsi="Carlito"/>
          <w:b w:val="false"/>
          <w:bCs w:val="false"/>
          <w:sz w:val="20"/>
          <w:szCs w:val="20"/>
        </w:rPr>
        <w:t>(</w:t>
      </w:r>
      <w:r>
        <w:rPr>
          <w:rFonts w:ascii="Carlito" w:hAnsi="Carlito"/>
          <w:b w:val="false"/>
          <w:bCs w:val="false"/>
          <w:sz w:val="16"/>
          <w:szCs w:val="16"/>
        </w:rPr>
        <w:t>Source: WHO -http://gamapserver.who.int/mapLibrary/Files/Maps/Global_DengueTransmission_ITHRiskMap.png</w:t>
      </w:r>
      <w:r>
        <w:rPr>
          <w:rFonts w:ascii="Carlito" w:hAnsi="Carlito"/>
          <w:b w:val="false"/>
          <w:bCs w:val="false"/>
          <w:sz w:val="20"/>
          <w:szCs w:val="20"/>
        </w:rPr>
        <w:t>)</w:t>
      </w:r>
    </w:p>
    <w:p>
      <w:pPr>
        <w:pStyle w:val="TextBody"/>
        <w:rPr>
          <w:rFonts w:ascii="Carlito" w:hAnsi="Carlito"/>
          <w:sz w:val="22"/>
          <w:szCs w:val="22"/>
        </w:rPr>
      </w:pPr>
      <w:r>
        <w:rPr>
          <w:rFonts w:ascii="Carlito" w:hAnsi="Carlito"/>
          <w:sz w:val="22"/>
          <w:szCs w:val="22"/>
        </w:rPr>
      </w:r>
    </w:p>
    <w:p>
      <w:pPr>
        <w:pStyle w:val="TextBody"/>
        <w:rPr>
          <w:rFonts w:ascii="Carlito" w:hAnsi="Carlito"/>
          <w:sz w:val="22"/>
          <w:szCs w:val="22"/>
        </w:rPr>
      </w:pPr>
      <w:r>
        <w:rPr>
          <w:rFonts w:ascii="Carlito" w:hAnsi="Carlito"/>
          <w:sz w:val="22"/>
          <w:szCs w:val="22"/>
        </w:rPr>
        <w:t xml:space="preserve">Since dengue is carried by mosquitoes, the transmission dynamics of dengue are related to climate variables such as temperature and precipitation. Although the relationship to climate is complex, a growing number of scientists argue that climate change is likely to produce distributional shifts that will have significant public health implications worldwide. </w:t>
      </w:r>
    </w:p>
    <w:p>
      <w:pPr>
        <w:pStyle w:val="TextBody"/>
        <w:rPr/>
      </w:pPr>
      <w:r>
        <w:rPr>
          <w:rFonts w:ascii="Carlito" w:hAnsi="Carlito"/>
          <w:sz w:val="22"/>
          <w:szCs w:val="22"/>
        </w:rPr>
        <w:t xml:space="preserve">More recently, dengue fever has been spreading. Historically, the disease has been most prevalent in Southeast Asia and the Pacific islands. </w:t>
      </w:r>
      <w:r>
        <w:rPr>
          <w:rFonts w:ascii="Carlito" w:hAnsi="Carlito"/>
          <w:b/>
          <w:bCs/>
          <w:sz w:val="22"/>
          <w:szCs w:val="22"/>
        </w:rPr>
        <w:t>These days many of the nearly half-billion cases per year are occurring in Latin America</w:t>
      </w:r>
      <w:r>
        <w:rPr>
          <w:rFonts w:ascii="Carlito" w:hAnsi="Carlito"/>
          <w:sz w:val="22"/>
          <w:szCs w:val="22"/>
        </w:rPr>
        <w:t xml:space="preserve">. And the problem is only growing worse. </w:t>
      </w:r>
      <w:r>
        <w:rPr>
          <w:rFonts w:ascii="Carlito" w:hAnsi="Carlito"/>
          <w:b/>
          <w:bCs/>
          <w:sz w:val="22"/>
          <w:szCs w:val="22"/>
        </w:rPr>
        <w:t>Over the past 50 years, dengue cases have increased thirty-fold, and currently half of the world’s population, some 3.9 billion people, are at risk</w:t>
      </w:r>
      <w:r>
        <w:rPr>
          <w:rFonts w:ascii="Carlito" w:hAnsi="Carlito"/>
          <w:sz w:val="22"/>
          <w:szCs w:val="22"/>
        </w:rPr>
        <w:t>.</w:t>
      </w:r>
    </w:p>
    <w:p>
      <w:pPr>
        <w:pStyle w:val="Normal"/>
        <w:spacing w:before="114" w:after="114"/>
        <w:jc w:val="center"/>
        <w:rPr>
          <w:rFonts w:ascii="Carlito" w:hAnsi="Carlito"/>
          <w:caps w:val="false"/>
          <w:smallCaps w:val="false"/>
          <w:strike w:val="false"/>
          <w:dstrike w:val="false"/>
          <w:color w:val="000000"/>
          <w:sz w:val="22"/>
          <w:szCs w:val="22"/>
          <w:u w:val="none"/>
          <w:effect w:val="none"/>
        </w:rPr>
      </w:pPr>
      <w:bookmarkStart w:id="1" w:name="docs-internal-guid-7dd93f18-7fff-8be5-ad"/>
      <w:bookmarkEnd w:id="1"/>
      <w:r>
        <w:rPr/>
        <w:drawing>
          <wp:inline distT="0" distB="0" distL="0" distR="0">
            <wp:extent cx="3657600" cy="226758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3657600" cy="2267585"/>
                    </a:xfrm>
                    <a:prstGeom prst="rect">
                      <a:avLst/>
                    </a:prstGeom>
                  </pic:spPr>
                </pic:pic>
              </a:graphicData>
            </a:graphic>
          </wp:inline>
        </w:drawing>
      </w:r>
    </w:p>
    <w:p>
      <w:pPr>
        <w:pStyle w:val="Normal"/>
        <w:spacing w:lineRule="auto" w:line="240" w:before="0" w:after="0"/>
        <w:jc w:val="center"/>
        <w:rPr>
          <w:rFonts w:ascii="Carlito" w:hAnsi="Carlito"/>
          <w:caps w:val="false"/>
          <w:smallCaps w:val="false"/>
          <w:strike w:val="false"/>
          <w:dstrike w:val="false"/>
          <w:color w:val="000000"/>
          <w:sz w:val="20"/>
          <w:szCs w:val="20"/>
          <w:u w:val="none"/>
          <w:effect w:val="none"/>
        </w:rPr>
      </w:pPr>
      <w:r>
        <w:rPr>
          <w:rFonts w:ascii="Carlito" w:hAnsi="Carlito"/>
          <w:b/>
          <w:bCs/>
          <w:caps w:val="false"/>
          <w:smallCaps w:val="false"/>
          <w:strike w:val="false"/>
          <w:dstrike w:val="false"/>
          <w:color w:val="000000"/>
          <w:sz w:val="20"/>
          <w:szCs w:val="20"/>
          <w:u w:val="none"/>
          <w:effect w:val="none"/>
        </w:rPr>
        <w:t>Figure 3:</w:t>
      </w:r>
      <w:r>
        <w:rPr>
          <w:rFonts w:ascii="Carlito" w:hAnsi="Carlito"/>
          <w:caps w:val="false"/>
          <w:smallCaps w:val="false"/>
          <w:strike w:val="false"/>
          <w:dstrike w:val="false"/>
          <w:color w:val="000000"/>
          <w:sz w:val="20"/>
          <w:szCs w:val="20"/>
          <w:u w:val="none"/>
          <w:effect w:val="none"/>
        </w:rPr>
        <w:t xml:space="preserve"> Dengue Notifications/Alerts for Latin America</w:t>
      </w:r>
    </w:p>
    <w:p>
      <w:pPr>
        <w:pStyle w:val="Normal"/>
        <w:spacing w:lineRule="auto" w:line="240" w:before="0" w:after="0"/>
        <w:jc w:val="center"/>
        <w:rPr>
          <w:rFonts w:ascii="Carlito" w:hAnsi="Carlito"/>
          <w:b/>
          <w:b/>
          <w:bCs/>
          <w:caps w:val="false"/>
          <w:smallCaps w:val="false"/>
          <w:strike w:val="false"/>
          <w:dstrike w:val="false"/>
          <w:color w:val="000000"/>
          <w:sz w:val="20"/>
          <w:szCs w:val="20"/>
          <w:u w:val="none"/>
          <w:effect w:val="none"/>
        </w:rPr>
      </w:pPr>
      <w:r>
        <w:rPr>
          <w:rFonts w:ascii="Carlito" w:hAnsi="Carlito"/>
          <w:b/>
          <w:bCs/>
          <w:caps w:val="false"/>
          <w:smallCaps w:val="false"/>
          <w:strike w:val="false"/>
          <w:dstrike w:val="false"/>
          <w:color w:val="000000"/>
          <w:sz w:val="20"/>
          <w:szCs w:val="20"/>
          <w:u w:val="none"/>
          <w:effect w:val="none"/>
        </w:rPr>
        <w:t>402 alerts for the month of January 2019</w:t>
      </w:r>
    </w:p>
    <w:p>
      <w:pPr>
        <w:pStyle w:val="Normal"/>
        <w:spacing w:lineRule="auto" w:line="240" w:before="0" w:after="0"/>
        <w:jc w:val="center"/>
        <w:rPr>
          <w:rFonts w:ascii="Carlito" w:hAnsi="Carlito"/>
          <w:caps w:val="false"/>
          <w:smallCaps w:val="false"/>
          <w:strike w:val="false"/>
          <w:dstrike w:val="false"/>
          <w:color w:val="000000"/>
          <w:sz w:val="22"/>
          <w:szCs w:val="22"/>
          <w:u w:val="none"/>
          <w:effect w:val="none"/>
        </w:rPr>
      </w:pPr>
      <w:r>
        <w:rPr>
          <w:rFonts w:ascii="Carlito" w:hAnsi="Carlito"/>
          <w:caps w:val="false"/>
          <w:smallCaps w:val="false"/>
          <w:strike w:val="false"/>
          <w:dstrike w:val="false"/>
          <w:color w:val="000000"/>
          <w:sz w:val="22"/>
          <w:szCs w:val="22"/>
          <w:u w:val="none"/>
          <w:effect w:val="none"/>
        </w:rPr>
        <w:t>(</w:t>
      </w:r>
      <w:r>
        <w:rPr>
          <w:rFonts w:ascii="Carlito" w:hAnsi="Carlito"/>
          <w:caps w:val="false"/>
          <w:smallCaps w:val="false"/>
          <w:strike w:val="false"/>
          <w:dstrike w:val="false"/>
          <w:color w:val="000000"/>
          <w:sz w:val="18"/>
          <w:szCs w:val="18"/>
          <w:u w:val="none"/>
          <w:effect w:val="none"/>
        </w:rPr>
        <w:t>Source - https://www.healthmap.org/outbreaksnearme</w:t>
      </w:r>
      <w:r>
        <w:rPr>
          <w:rFonts w:ascii="Carlito" w:hAnsi="Carlito"/>
          <w:caps w:val="false"/>
          <w:smallCaps w:val="false"/>
          <w:strike w:val="false"/>
          <w:dstrike w:val="false"/>
          <w:color w:val="000000"/>
          <w:sz w:val="22"/>
          <w:szCs w:val="22"/>
          <w:u w:val="none"/>
          <w:effect w:val="none"/>
        </w:rPr>
        <w:t>)</w:t>
      </w:r>
    </w:p>
    <w:p>
      <w:pPr>
        <w:pStyle w:val="TextBody"/>
        <w:rPr>
          <w:rFonts w:ascii="Carlito" w:hAnsi="Carlito"/>
          <w:b/>
          <w:b/>
          <w:bCs/>
          <w:sz w:val="22"/>
          <w:szCs w:val="22"/>
        </w:rPr>
      </w:pPr>
      <w:r>
        <w:rPr>
          <w:rFonts w:ascii="Carlito" w:hAnsi="Carlito"/>
          <w:b/>
          <w:bCs/>
          <w:sz w:val="22"/>
          <w:szCs w:val="22"/>
        </w:rPr>
      </w:r>
    </w:p>
    <w:p>
      <w:pPr>
        <w:pStyle w:val="Heading2"/>
        <w:numPr>
          <w:ilvl w:val="1"/>
          <w:numId w:val="2"/>
        </w:numPr>
        <w:rPr>
          <w:rFonts w:ascii="Carlito" w:hAnsi="Carlito"/>
        </w:rPr>
      </w:pPr>
      <w:r>
        <w:rPr/>
        <w:t>Goal</w:t>
      </w:r>
    </w:p>
    <w:p>
      <w:pPr>
        <w:pStyle w:val="TextBody"/>
        <w:rPr>
          <w:rFonts w:ascii="Carlito" w:hAnsi="Carlito"/>
          <w:b w:val="false"/>
          <w:b w:val="false"/>
          <w:bCs w:val="false"/>
          <w:sz w:val="22"/>
          <w:szCs w:val="22"/>
        </w:rPr>
      </w:pPr>
      <w:r>
        <w:rPr>
          <w:rFonts w:ascii="Carlito" w:hAnsi="Carlito"/>
          <w:b w:val="false"/>
          <w:bCs w:val="false"/>
          <w:sz w:val="22"/>
          <w:szCs w:val="22"/>
        </w:rPr>
        <w:t xml:space="preserve">Using environmental data collected by various US Federal Government agencies, </w:t>
      </w:r>
      <w:r>
        <w:rPr>
          <w:rFonts w:ascii="Carlito" w:hAnsi="Carlito"/>
          <w:b/>
          <w:bCs/>
          <w:sz w:val="22"/>
          <w:szCs w:val="22"/>
        </w:rPr>
        <w:t>the objective is to predict the number of dengue fever cases reported each week in San Juan, Puerto Rico and Iquitos, Peru based on environmental variables describing changes in temperature, precipitation, humidity, vegetation, and more</w:t>
      </w:r>
      <w:r>
        <w:rPr>
          <w:rFonts w:ascii="Carlito" w:hAnsi="Carlito"/>
          <w:b w:val="false"/>
          <w:bCs w:val="false"/>
          <w:sz w:val="22"/>
          <w:szCs w:val="22"/>
        </w:rPr>
        <w:t>.</w:t>
      </w:r>
    </w:p>
    <w:p>
      <w:pPr>
        <w:pStyle w:val="Heading2"/>
        <w:numPr>
          <w:ilvl w:val="1"/>
          <w:numId w:val="2"/>
        </w:numPr>
        <w:rPr>
          <w:rFonts w:ascii="Carlito" w:hAnsi="Carlito"/>
        </w:rPr>
      </w:pPr>
      <w:r>
        <w:rPr/>
        <w:t>Client</w:t>
      </w:r>
    </w:p>
    <w:p>
      <w:pPr>
        <w:pStyle w:val="TextBody"/>
        <w:spacing w:lineRule="auto" w:line="276"/>
        <w:rPr>
          <w:rFonts w:ascii="Carlito" w:hAnsi="Carlito"/>
          <w:b w:val="false"/>
          <w:b w:val="false"/>
          <w:bCs w:val="false"/>
          <w:sz w:val="22"/>
          <w:szCs w:val="22"/>
        </w:rPr>
      </w:pPr>
      <w:r>
        <w:rPr>
          <w:rFonts w:ascii="Carlito" w:hAnsi="Carlito"/>
          <w:b w:val="false"/>
          <w:bCs w:val="false"/>
          <w:sz w:val="22"/>
          <w:szCs w:val="22"/>
        </w:rPr>
        <w:t xml:space="preserve">Accurate dengue predictions would help several departments in the </w:t>
      </w:r>
      <w:r>
        <w:rPr>
          <w:rFonts w:ascii="Carlito" w:hAnsi="Carlito"/>
          <w:b/>
          <w:bCs/>
          <w:sz w:val="22"/>
          <w:szCs w:val="22"/>
        </w:rPr>
        <w:t>US Federal Government</w:t>
      </w:r>
      <w:r>
        <w:rPr>
          <w:rFonts w:ascii="Carlito" w:hAnsi="Carlito"/>
          <w:b w:val="false"/>
          <w:bCs w:val="false"/>
          <w:sz w:val="22"/>
          <w:szCs w:val="22"/>
        </w:rPr>
        <w:t xml:space="preserve"> (</w:t>
      </w:r>
      <w:r>
        <w:rPr>
          <w:rFonts w:ascii="Carlito" w:hAnsi="Carlito"/>
          <w:b/>
          <w:bCs/>
          <w:sz w:val="22"/>
          <w:szCs w:val="22"/>
        </w:rPr>
        <w:t>Department of Health and Human Services</w:t>
      </w:r>
      <w:r>
        <w:rPr>
          <w:rFonts w:ascii="Carlito" w:hAnsi="Carlito"/>
          <w:b w:val="false"/>
          <w:bCs w:val="false"/>
          <w:sz w:val="22"/>
          <w:szCs w:val="22"/>
        </w:rPr>
        <w:t xml:space="preserve">, </w:t>
      </w:r>
      <w:r>
        <w:rPr>
          <w:rFonts w:ascii="Carlito" w:hAnsi="Carlito"/>
          <w:b/>
          <w:bCs/>
          <w:sz w:val="22"/>
          <w:szCs w:val="22"/>
        </w:rPr>
        <w:t>Department of Defense</w:t>
      </w:r>
      <w:r>
        <w:rPr>
          <w:rFonts w:ascii="Carlito" w:hAnsi="Carlito"/>
          <w:b w:val="false"/>
          <w:bCs w:val="false"/>
          <w:sz w:val="22"/>
          <w:szCs w:val="22"/>
        </w:rPr>
        <w:t xml:space="preserve">, and </w:t>
      </w:r>
      <w:r>
        <w:rPr>
          <w:rFonts w:ascii="Carlito" w:hAnsi="Carlito"/>
          <w:b/>
          <w:bCs/>
          <w:sz w:val="22"/>
          <w:szCs w:val="22"/>
        </w:rPr>
        <w:t>Department of Commerce</w:t>
      </w:r>
      <w:r>
        <w:rPr>
          <w:rFonts w:ascii="Carlito" w:hAnsi="Carlito"/>
          <w:b w:val="false"/>
          <w:bCs w:val="false"/>
          <w:sz w:val="22"/>
          <w:szCs w:val="22"/>
        </w:rPr>
        <w:t xml:space="preserve">), </w:t>
      </w:r>
      <w:r>
        <w:rPr>
          <w:rFonts w:ascii="Carlito" w:hAnsi="Carlito"/>
          <w:b/>
          <w:bCs/>
          <w:sz w:val="22"/>
          <w:szCs w:val="22"/>
        </w:rPr>
        <w:t>public health workers</w:t>
      </w:r>
      <w:r>
        <w:rPr>
          <w:rFonts w:ascii="Carlito" w:hAnsi="Carlito"/>
          <w:b w:val="false"/>
          <w:bCs w:val="false"/>
          <w:sz w:val="22"/>
          <w:szCs w:val="22"/>
        </w:rPr>
        <w:t xml:space="preserve"> and </w:t>
      </w:r>
      <w:r>
        <w:rPr>
          <w:rFonts w:ascii="Carlito" w:hAnsi="Carlito"/>
          <w:b/>
          <w:bCs/>
          <w:sz w:val="22"/>
          <w:szCs w:val="22"/>
        </w:rPr>
        <w:t>people around the world</w:t>
      </w:r>
      <w:r>
        <w:rPr>
          <w:rFonts w:ascii="Carlito" w:hAnsi="Carlito"/>
          <w:b w:val="false"/>
          <w:bCs w:val="false"/>
          <w:sz w:val="22"/>
          <w:szCs w:val="22"/>
        </w:rPr>
        <w:t xml:space="preserve"> where mosquitoes are present.</w:t>
      </w:r>
    </w:p>
    <w:p>
      <w:pPr>
        <w:pStyle w:val="TextBody"/>
        <w:rPr>
          <w:rFonts w:ascii="Carlito" w:hAnsi="Carlito"/>
          <w:sz w:val="22"/>
          <w:szCs w:val="22"/>
        </w:rPr>
      </w:pPr>
      <w:r>
        <w:rPr>
          <w:rFonts w:ascii="Carlito" w:hAnsi="Carlito"/>
          <w:sz w:val="22"/>
          <w:szCs w:val="22"/>
        </w:rPr>
      </w:r>
    </w:p>
    <w:p>
      <w:pPr>
        <w:pStyle w:val="TextBody"/>
        <w:rPr>
          <w:rFonts w:ascii="Carlito" w:hAnsi="Carlito"/>
          <w:sz w:val="22"/>
          <w:szCs w:val="22"/>
        </w:rPr>
      </w:pPr>
      <w:r>
        <w:rPr>
          <w:rFonts w:ascii="Carlito" w:hAnsi="Carlito"/>
          <w:sz w:val="22"/>
          <w:szCs w:val="22"/>
        </w:rPr>
      </w:r>
      <w:r>
        <w:br w:type="page"/>
      </w:r>
    </w:p>
    <w:p>
      <w:pPr>
        <w:pStyle w:val="Heading1"/>
        <w:numPr>
          <w:ilvl w:val="0"/>
          <w:numId w:val="2"/>
        </w:numPr>
        <w:pBdr>
          <w:bottom w:val="single" w:sz="2" w:space="2" w:color="000000"/>
        </w:pBdr>
        <w:rPr>
          <w:rFonts w:ascii="Carlito" w:hAnsi="Carlito"/>
        </w:rPr>
      </w:pPr>
      <w:r>
        <w:rPr>
          <w:rFonts w:ascii="Carlito" w:hAnsi="Carlito"/>
        </w:rPr>
        <w:t>Data</w:t>
      </w:r>
    </w:p>
    <w:p>
      <w:pPr>
        <w:pStyle w:val="Heading2"/>
        <w:numPr>
          <w:ilvl w:val="1"/>
          <w:numId w:val="2"/>
        </w:numPr>
        <w:rPr/>
      </w:pPr>
      <w:r>
        <w:rPr/>
        <w:t>Collection</w:t>
      </w:r>
    </w:p>
    <w:p>
      <w:pPr>
        <w:pStyle w:val="TextBody"/>
        <w:spacing w:lineRule="auto" w:line="276" w:before="114" w:after="254"/>
        <w:rPr>
          <w:rFonts w:ascii="Carlito" w:hAnsi="Carlito"/>
          <w:sz w:val="22"/>
          <w:szCs w:val="22"/>
        </w:rPr>
      </w:pPr>
      <w:r>
        <w:rPr>
          <w:rFonts w:ascii="Carlito" w:hAnsi="Carlito"/>
          <w:sz w:val="22"/>
          <w:szCs w:val="22"/>
        </w:rPr>
        <w:t xml:space="preserve">The data for this competition comes from multiple sources aimed at supporting the </w:t>
      </w:r>
      <w:r>
        <w:rPr>
          <w:rFonts w:ascii="Carlito" w:hAnsi="Carlito"/>
          <w:b/>
          <w:bCs/>
          <w:sz w:val="22"/>
          <w:szCs w:val="22"/>
        </w:rPr>
        <w:t>Predict the Next Pandemic Initiative</w:t>
      </w:r>
      <w:r>
        <w:rPr>
          <w:rFonts w:ascii="Carlito" w:hAnsi="Carlito"/>
          <w:sz w:val="22"/>
          <w:szCs w:val="22"/>
        </w:rPr>
        <w:t xml:space="preserve">. </w:t>
      </w:r>
    </w:p>
    <w:p>
      <w:pPr>
        <w:pStyle w:val="TextBody"/>
        <w:spacing w:lineRule="auto" w:line="240" w:before="114" w:after="254"/>
        <w:rPr>
          <w:rFonts w:ascii="Carlito" w:hAnsi="Carlito"/>
          <w:sz w:val="22"/>
          <w:szCs w:val="22"/>
          <w:u w:val="single"/>
        </w:rPr>
      </w:pPr>
      <w:r>
        <w:rPr>
          <w:rFonts w:ascii="Carlito" w:hAnsi="Carlito"/>
          <w:sz w:val="22"/>
          <w:szCs w:val="22"/>
          <w:u w:val="single"/>
        </w:rPr>
        <w:t>Dengue Surveillance Data from:</w:t>
      </w:r>
    </w:p>
    <w:p>
      <w:pPr>
        <w:pStyle w:val="TextBody"/>
        <w:numPr>
          <w:ilvl w:val="0"/>
          <w:numId w:val="3"/>
        </w:numPr>
        <w:spacing w:lineRule="auto" w:line="240" w:before="57" w:after="57"/>
        <w:rPr>
          <w:rFonts w:ascii="Carlito" w:hAnsi="Carlito"/>
          <w:sz w:val="22"/>
          <w:szCs w:val="22"/>
        </w:rPr>
      </w:pPr>
      <w:r>
        <w:rPr>
          <w:rFonts w:ascii="Carlito" w:hAnsi="Carlito"/>
          <w:sz w:val="22"/>
          <w:szCs w:val="22"/>
        </w:rPr>
        <w:t>Centers for Disease Control and Prevention</w:t>
      </w:r>
    </w:p>
    <w:p>
      <w:pPr>
        <w:pStyle w:val="TextBody"/>
        <w:numPr>
          <w:ilvl w:val="0"/>
          <w:numId w:val="3"/>
        </w:numPr>
        <w:spacing w:lineRule="auto" w:line="240" w:before="57" w:after="57"/>
        <w:rPr>
          <w:rFonts w:ascii="Carlito" w:hAnsi="Carlito"/>
          <w:sz w:val="22"/>
          <w:szCs w:val="22"/>
        </w:rPr>
      </w:pPr>
      <w:r>
        <w:rPr>
          <w:rFonts w:ascii="Carlito" w:hAnsi="Carlito"/>
          <w:sz w:val="22"/>
          <w:szCs w:val="22"/>
        </w:rPr>
        <w:t>Department of Defense's Naval Medical Research Unit 6</w:t>
      </w:r>
    </w:p>
    <w:p>
      <w:pPr>
        <w:pStyle w:val="TextBody"/>
        <w:numPr>
          <w:ilvl w:val="0"/>
          <w:numId w:val="3"/>
        </w:numPr>
        <w:spacing w:lineRule="auto" w:line="240" w:before="57" w:after="57"/>
        <w:rPr>
          <w:rFonts w:ascii="Carlito" w:hAnsi="Carlito"/>
          <w:sz w:val="22"/>
          <w:szCs w:val="22"/>
        </w:rPr>
      </w:pPr>
      <w:r>
        <w:rPr>
          <w:rFonts w:ascii="Carlito" w:hAnsi="Carlito"/>
          <w:sz w:val="22"/>
          <w:szCs w:val="22"/>
        </w:rPr>
        <w:t>Armed Forces Health Surveillance Center</w:t>
      </w:r>
    </w:p>
    <w:p>
      <w:pPr>
        <w:pStyle w:val="TextBody"/>
        <w:numPr>
          <w:ilvl w:val="0"/>
          <w:numId w:val="3"/>
        </w:numPr>
        <w:spacing w:lineRule="auto" w:line="240" w:before="57" w:after="57"/>
        <w:rPr>
          <w:rFonts w:ascii="Carlito" w:hAnsi="Carlito"/>
          <w:sz w:val="22"/>
          <w:szCs w:val="22"/>
        </w:rPr>
      </w:pPr>
      <w:r>
        <w:rPr>
          <w:rFonts w:ascii="Carlito" w:hAnsi="Carlito"/>
          <w:sz w:val="22"/>
          <w:szCs w:val="22"/>
        </w:rPr>
        <w:t>Peruvian government and US universities</w:t>
      </w:r>
    </w:p>
    <w:p>
      <w:pPr>
        <w:pStyle w:val="TextBody"/>
        <w:spacing w:lineRule="auto" w:line="240" w:before="228" w:after="368"/>
        <w:rPr>
          <w:rFonts w:ascii="Carlito" w:hAnsi="Carlito"/>
          <w:sz w:val="22"/>
          <w:szCs w:val="22"/>
        </w:rPr>
      </w:pPr>
      <w:r>
        <w:rPr>
          <w:rFonts w:ascii="Carlito" w:hAnsi="Carlito"/>
          <w:sz w:val="22"/>
          <w:szCs w:val="22"/>
          <w:u w:val="single"/>
        </w:rPr>
        <w:t>Environmental and Climate Data from:</w:t>
      </w:r>
    </w:p>
    <w:p>
      <w:pPr>
        <w:pStyle w:val="TextBody"/>
        <w:numPr>
          <w:ilvl w:val="0"/>
          <w:numId w:val="4"/>
        </w:numPr>
        <w:spacing w:lineRule="auto" w:line="240" w:before="0" w:after="0"/>
        <w:rPr/>
      </w:pPr>
      <w:r>
        <w:rPr>
          <w:rFonts w:ascii="Carlito" w:hAnsi="Carlito"/>
          <w:sz w:val="22"/>
          <w:szCs w:val="22"/>
        </w:rPr>
        <w:t>National Oceanic and Atmospheric Administration in the US Department of Commerce</w:t>
      </w:r>
    </w:p>
    <w:p>
      <w:pPr>
        <w:pStyle w:val="TextBody"/>
        <w:spacing w:lineRule="auto" w:line="240"/>
        <w:rPr>
          <w:rFonts w:ascii="Carlito" w:hAnsi="Carlito"/>
          <w:sz w:val="22"/>
          <w:szCs w:val="22"/>
        </w:rPr>
      </w:pPr>
      <w:r>
        <w:rPr>
          <w:rFonts w:ascii="Carlito" w:hAnsi="Carlito"/>
          <w:sz w:val="22"/>
          <w:szCs w:val="22"/>
        </w:rPr>
      </w:r>
    </w:p>
    <w:tbl>
      <w:tblPr>
        <w:tblW w:w="9619" w:type="dxa"/>
        <w:jc w:val="center"/>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2422"/>
        <w:gridCol w:w="6033"/>
        <w:gridCol w:w="1164"/>
      </w:tblGrid>
      <w:tr>
        <w:trPr/>
        <w:tc>
          <w:tcPr>
            <w:tcW w:w="2422"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ind w:left="0" w:hanging="0"/>
              <w:jc w:val="center"/>
              <w:rPr>
                <w:rFonts w:ascii="Carlito" w:hAnsi="Carlito"/>
                <w:b/>
                <w:b/>
                <w:bCs/>
                <w:sz w:val="22"/>
                <w:szCs w:val="22"/>
              </w:rPr>
            </w:pPr>
            <w:r>
              <w:rPr>
                <w:rFonts w:ascii="Carlito" w:hAnsi="Carlito"/>
                <w:b/>
                <w:bCs/>
                <w:sz w:val="22"/>
                <w:szCs w:val="22"/>
              </w:rPr>
              <w:t>File</w:t>
            </w:r>
          </w:p>
        </w:tc>
        <w:tc>
          <w:tcPr>
            <w:tcW w:w="6033"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ind w:left="0" w:hanging="0"/>
              <w:jc w:val="center"/>
              <w:rPr>
                <w:rFonts w:ascii="Carlito" w:hAnsi="Carlito"/>
                <w:b/>
                <w:b/>
                <w:bCs/>
                <w:sz w:val="22"/>
                <w:szCs w:val="22"/>
              </w:rPr>
            </w:pPr>
            <w:r>
              <w:rPr>
                <w:rFonts w:ascii="Carlito" w:hAnsi="Carlito"/>
                <w:b/>
                <w:bCs/>
                <w:sz w:val="22"/>
                <w:szCs w:val="22"/>
              </w:rPr>
              <w:t>Description</w:t>
            </w:r>
          </w:p>
        </w:tc>
        <w:tc>
          <w:tcPr>
            <w:tcW w:w="116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ind w:left="0" w:hanging="0"/>
              <w:jc w:val="center"/>
              <w:rPr>
                <w:rFonts w:ascii="Carlito" w:hAnsi="Carlito"/>
                <w:b/>
                <w:b/>
                <w:bCs/>
                <w:sz w:val="22"/>
                <w:szCs w:val="22"/>
              </w:rPr>
            </w:pPr>
            <w:r>
              <w:rPr>
                <w:rFonts w:ascii="Carlito" w:hAnsi="Carlito"/>
                <w:b/>
                <w:bCs/>
                <w:sz w:val="22"/>
                <w:szCs w:val="22"/>
              </w:rPr>
              <w:t>Format</w:t>
            </w:r>
          </w:p>
        </w:tc>
      </w:tr>
      <w:tr>
        <w:trPr/>
        <w:tc>
          <w:tcPr>
            <w:tcW w:w="2422"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ind w:left="0" w:hanging="0"/>
              <w:rPr/>
            </w:pPr>
            <w:hyperlink r:id="rId6">
              <w:r>
                <w:rPr>
                  <w:rStyle w:val="InternetLink"/>
                  <w:rFonts w:ascii="Carlito" w:hAnsi="Carlito"/>
                  <w:sz w:val="22"/>
                  <w:szCs w:val="22"/>
                </w:rPr>
                <w:t>Training Data Features</w:t>
              </w:r>
            </w:hyperlink>
          </w:p>
        </w:tc>
        <w:tc>
          <w:tcPr>
            <w:tcW w:w="6033"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ind w:left="0" w:hanging="0"/>
              <w:rPr>
                <w:rFonts w:ascii="Carlito" w:hAnsi="Carlito"/>
                <w:sz w:val="22"/>
                <w:szCs w:val="22"/>
              </w:rPr>
            </w:pPr>
            <w:r>
              <w:rPr>
                <w:rFonts w:ascii="Carlito" w:hAnsi="Carlito"/>
                <w:sz w:val="22"/>
                <w:szCs w:val="22"/>
              </w:rPr>
              <w:t>The features for the training data set</w:t>
            </w:r>
          </w:p>
        </w:tc>
        <w:tc>
          <w:tcPr>
            <w:tcW w:w="116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ind w:left="0" w:hanging="0"/>
              <w:jc w:val="center"/>
              <w:rPr>
                <w:rFonts w:ascii="Carlito" w:hAnsi="Carlito"/>
                <w:sz w:val="22"/>
                <w:szCs w:val="22"/>
              </w:rPr>
            </w:pPr>
            <w:r>
              <w:rPr>
                <w:rFonts w:ascii="Carlito" w:hAnsi="Carlito"/>
                <w:sz w:val="22"/>
                <w:szCs w:val="22"/>
              </w:rPr>
              <w:t>CSV</w:t>
            </w:r>
          </w:p>
        </w:tc>
      </w:tr>
      <w:tr>
        <w:trPr/>
        <w:tc>
          <w:tcPr>
            <w:tcW w:w="2422"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ind w:left="0" w:hanging="0"/>
              <w:rPr/>
            </w:pPr>
            <w:hyperlink r:id="rId7">
              <w:r>
                <w:rPr>
                  <w:rStyle w:val="InternetLink"/>
                  <w:rFonts w:ascii="Carlito" w:hAnsi="Carlito"/>
                  <w:sz w:val="22"/>
                  <w:szCs w:val="22"/>
                </w:rPr>
                <w:t>Training Data Labels</w:t>
              </w:r>
            </w:hyperlink>
          </w:p>
        </w:tc>
        <w:tc>
          <w:tcPr>
            <w:tcW w:w="6033"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ind w:left="0" w:hanging="0"/>
              <w:rPr>
                <w:rFonts w:ascii="Carlito" w:hAnsi="Carlito"/>
                <w:sz w:val="22"/>
                <w:szCs w:val="22"/>
              </w:rPr>
            </w:pPr>
            <w:r>
              <w:rPr>
                <w:rFonts w:ascii="Carlito" w:hAnsi="Carlito"/>
                <w:sz w:val="22"/>
                <w:szCs w:val="22"/>
              </w:rPr>
              <w:t>The number of dengue cases for each row in the training data set</w:t>
            </w:r>
          </w:p>
        </w:tc>
        <w:tc>
          <w:tcPr>
            <w:tcW w:w="116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ind w:left="0" w:hanging="0"/>
              <w:jc w:val="center"/>
              <w:rPr>
                <w:rFonts w:ascii="Carlito" w:hAnsi="Carlito"/>
                <w:sz w:val="22"/>
                <w:szCs w:val="22"/>
              </w:rPr>
            </w:pPr>
            <w:r>
              <w:rPr>
                <w:rFonts w:ascii="Carlito" w:hAnsi="Carlito"/>
                <w:sz w:val="22"/>
                <w:szCs w:val="22"/>
              </w:rPr>
              <w:t>CSV</w:t>
            </w:r>
          </w:p>
        </w:tc>
      </w:tr>
      <w:tr>
        <w:trPr/>
        <w:tc>
          <w:tcPr>
            <w:tcW w:w="2422"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ind w:left="0" w:hanging="0"/>
              <w:rPr/>
            </w:pPr>
            <w:hyperlink r:id="rId8">
              <w:r>
                <w:rPr>
                  <w:rStyle w:val="InternetLink"/>
                  <w:rFonts w:ascii="Carlito" w:hAnsi="Carlito"/>
                  <w:sz w:val="22"/>
                  <w:szCs w:val="22"/>
                </w:rPr>
                <w:t>Test Data Features</w:t>
              </w:r>
            </w:hyperlink>
          </w:p>
        </w:tc>
        <w:tc>
          <w:tcPr>
            <w:tcW w:w="6033"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ind w:left="0" w:hanging="0"/>
              <w:rPr>
                <w:rFonts w:ascii="Carlito" w:hAnsi="Carlito"/>
                <w:sz w:val="22"/>
                <w:szCs w:val="22"/>
              </w:rPr>
            </w:pPr>
            <w:r>
              <w:rPr>
                <w:rFonts w:ascii="Carlito" w:hAnsi="Carlito"/>
                <w:sz w:val="22"/>
                <w:szCs w:val="22"/>
              </w:rPr>
              <w:t>The features for the testing data set</w:t>
            </w:r>
          </w:p>
        </w:tc>
        <w:tc>
          <w:tcPr>
            <w:tcW w:w="116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ind w:left="0" w:hanging="0"/>
              <w:jc w:val="center"/>
              <w:rPr>
                <w:rFonts w:ascii="Carlito" w:hAnsi="Carlito"/>
                <w:sz w:val="22"/>
                <w:szCs w:val="22"/>
              </w:rPr>
            </w:pPr>
            <w:r>
              <w:rPr>
                <w:rFonts w:ascii="Carlito" w:hAnsi="Carlito"/>
                <w:sz w:val="22"/>
                <w:szCs w:val="22"/>
              </w:rPr>
              <w:t>CSV</w:t>
            </w:r>
          </w:p>
        </w:tc>
      </w:tr>
    </w:tbl>
    <w:p>
      <w:pPr>
        <w:pStyle w:val="TextBody"/>
        <w:spacing w:lineRule="auto" w:line="240" w:before="57" w:after="57"/>
        <w:jc w:val="center"/>
        <w:rPr>
          <w:rFonts w:ascii="Carlito" w:hAnsi="Carlito"/>
          <w:sz w:val="20"/>
          <w:szCs w:val="20"/>
        </w:rPr>
      </w:pPr>
      <w:r>
        <w:rPr>
          <w:rFonts w:ascii="Carlito" w:hAnsi="Carlito"/>
          <w:b/>
          <w:bCs/>
          <w:sz w:val="20"/>
          <w:szCs w:val="20"/>
        </w:rPr>
        <w:t>Table 1:</w:t>
      </w:r>
      <w:r>
        <w:rPr>
          <w:rFonts w:ascii="Carlito" w:hAnsi="Carlito"/>
          <w:sz w:val="20"/>
          <w:szCs w:val="20"/>
        </w:rPr>
        <w:t xml:space="preserve"> Data available from DrivenData.org</w:t>
      </w:r>
    </w:p>
    <w:p>
      <w:pPr>
        <w:pStyle w:val="TextBody"/>
        <w:spacing w:lineRule="auto" w:line="240" w:before="0" w:after="0"/>
        <w:jc w:val="center"/>
        <w:rPr/>
      </w:pPr>
      <w:r>
        <w:rPr>
          <w:rFonts w:ascii="Carlito" w:hAnsi="Carlito"/>
          <w:sz w:val="22"/>
          <w:szCs w:val="22"/>
        </w:rPr>
        <w:t>(</w:t>
      </w:r>
      <w:r>
        <w:rPr>
          <w:rFonts w:ascii="Carlito" w:hAnsi="Carlito"/>
          <w:sz w:val="18"/>
          <w:szCs w:val="18"/>
        </w:rPr>
        <w:t xml:space="preserve">Source - </w:t>
      </w:r>
      <w:hyperlink r:id="rId9">
        <w:r>
          <w:rPr>
            <w:rStyle w:val="InternetLink"/>
            <w:rFonts w:ascii="Carlito" w:hAnsi="Carlito"/>
            <w:sz w:val="18"/>
            <w:szCs w:val="18"/>
          </w:rPr>
          <w:t>https://www.drivendata.org/competitions/44/dengai-predicting-disease-spread/data</w:t>
        </w:r>
      </w:hyperlink>
      <w:r>
        <w:rPr>
          <w:rFonts w:ascii="Carlito" w:hAnsi="Carlito"/>
          <w:sz w:val="22"/>
          <w:szCs w:val="22"/>
        </w:rPr>
        <w:t>)</w:t>
      </w:r>
    </w:p>
    <w:p>
      <w:pPr>
        <w:pStyle w:val="TextBody"/>
        <w:spacing w:lineRule="auto" w:line="240" w:before="0" w:after="0"/>
        <w:jc w:val="center"/>
        <w:rPr>
          <w:rFonts w:ascii="Carlito" w:hAnsi="Carlito"/>
          <w:sz w:val="22"/>
          <w:szCs w:val="22"/>
        </w:rPr>
      </w:pPr>
      <w:r>
        <w:rPr>
          <w:rFonts w:ascii="Carlito" w:hAnsi="Carlito"/>
          <w:sz w:val="22"/>
          <w:szCs w:val="22"/>
        </w:rPr>
      </w:r>
    </w:p>
    <w:p>
      <w:pPr>
        <w:pStyle w:val="TextBody"/>
        <w:spacing w:lineRule="auto" w:line="240"/>
        <w:rPr>
          <w:rFonts w:ascii="Carlito" w:hAnsi="Carlito"/>
          <w:sz w:val="22"/>
          <w:szCs w:val="22"/>
        </w:rPr>
      </w:pPr>
      <w:r>
        <w:rPr>
          <w:rFonts w:ascii="Carlito" w:hAnsi="Carlito"/>
          <w:sz w:val="22"/>
          <w:szCs w:val="22"/>
        </w:rPr>
        <w:t xml:space="preserve">A complete list of features and their descriptions can be found here: </w:t>
      </w:r>
    </w:p>
    <w:p>
      <w:pPr>
        <w:pStyle w:val="TextBody"/>
        <w:spacing w:lineRule="auto" w:line="240"/>
        <w:rPr/>
      </w:pPr>
      <w:r>
        <w:fldChar w:fldCharType="begin"/>
      </w:r>
      <w:r>
        <w:rPr>
          <w:rStyle w:val="VisitedInternetLink"/>
          <w:sz w:val="22"/>
          <w:szCs w:val="22"/>
          <w:rFonts w:ascii="Carlito" w:hAnsi="Carlito"/>
        </w:rPr>
        <w:instrText> HYPERLINK "https://www.drivendata.org/competitions/44/dengai-predicting-disease-spread/page/82/" \l "features_list"</w:instrText>
      </w:r>
      <w:r>
        <w:rPr>
          <w:rStyle w:val="VisitedInternetLink"/>
          <w:sz w:val="22"/>
          <w:szCs w:val="22"/>
          <w:rFonts w:ascii="Carlito" w:hAnsi="Carlito"/>
        </w:rPr>
        <w:fldChar w:fldCharType="separate"/>
      </w:r>
      <w:r>
        <w:rPr>
          <w:rStyle w:val="VisitedInternetLink"/>
          <w:rFonts w:ascii="Carlito" w:hAnsi="Carlito"/>
          <w:sz w:val="22"/>
          <w:szCs w:val="22"/>
        </w:rPr>
        <w:t>https://www.drivendata.org/competitions/44/dengai-predicting-disease-spread/page/82/#features_list</w:t>
      </w:r>
      <w:r>
        <w:rPr>
          <w:rStyle w:val="VisitedInternetLink"/>
          <w:sz w:val="22"/>
          <w:szCs w:val="22"/>
          <w:rFonts w:ascii="Carlito" w:hAnsi="Carlito"/>
        </w:rPr>
        <w:fldChar w:fldCharType="end"/>
      </w:r>
    </w:p>
    <w:p>
      <w:pPr>
        <w:pStyle w:val="TextBody"/>
        <w:spacing w:lineRule="auto" w:line="240"/>
        <w:rPr>
          <w:rFonts w:ascii="Carlito" w:hAnsi="Carlito"/>
          <w:sz w:val="22"/>
          <w:szCs w:val="22"/>
        </w:rPr>
      </w:pPr>
      <w:r>
        <w:rPr>
          <w:rFonts w:ascii="Carlito" w:hAnsi="Carlito"/>
          <w:sz w:val="22"/>
          <w:szCs w:val="22"/>
        </w:rPr>
      </w:r>
    </w:p>
    <w:p>
      <w:pPr>
        <w:pStyle w:val="Heading2"/>
        <w:numPr>
          <w:ilvl w:val="1"/>
          <w:numId w:val="2"/>
        </w:numPr>
        <w:rPr/>
      </w:pPr>
      <w:r>
        <w:rPr/>
        <w:t>Cleaning and Transforming</w:t>
      </w:r>
    </w:p>
    <w:p>
      <w:pPr>
        <w:pStyle w:val="TextBody"/>
        <w:spacing w:lineRule="auto" w:line="240" w:before="57" w:after="57"/>
        <w:rPr>
          <w:rFonts w:ascii="Carlito" w:hAnsi="Carlito"/>
          <w:sz w:val="22"/>
          <w:szCs w:val="22"/>
        </w:rPr>
      </w:pPr>
      <w:r>
        <w:rPr>
          <w:rFonts w:ascii="Carlito" w:hAnsi="Carlito"/>
          <w:sz w:val="22"/>
          <w:szCs w:val="22"/>
        </w:rPr>
        <w:t xml:space="preserve">The data consists of </w:t>
      </w:r>
      <w:r>
        <w:rPr>
          <w:rFonts w:ascii="Carlito" w:hAnsi="Carlito"/>
          <w:b/>
          <w:bCs/>
          <w:sz w:val="22"/>
          <w:szCs w:val="22"/>
        </w:rPr>
        <w:t xml:space="preserve">1,456 observations </w:t>
      </w:r>
      <w:r>
        <w:rPr>
          <w:rFonts w:ascii="Carlito" w:hAnsi="Carlito"/>
          <w:sz w:val="22"/>
          <w:szCs w:val="22"/>
        </w:rPr>
        <w:t xml:space="preserve">and </w:t>
      </w:r>
      <w:r>
        <w:rPr>
          <w:rFonts w:ascii="Carlito" w:hAnsi="Carlito"/>
          <w:b/>
          <w:bCs/>
          <w:sz w:val="22"/>
          <w:szCs w:val="22"/>
        </w:rPr>
        <w:t>24 features</w:t>
      </w:r>
      <w:r>
        <w:rPr>
          <w:rFonts w:ascii="Carlito" w:hAnsi="Carlito"/>
          <w:sz w:val="22"/>
          <w:szCs w:val="22"/>
        </w:rPr>
        <w:t xml:space="preserve">. </w:t>
      </w:r>
    </w:p>
    <w:p>
      <w:pPr>
        <w:pStyle w:val="TextBody"/>
        <w:numPr>
          <w:ilvl w:val="0"/>
          <w:numId w:val="5"/>
        </w:numPr>
        <w:spacing w:lineRule="auto" w:line="240" w:before="57" w:after="57"/>
        <w:rPr/>
      </w:pPr>
      <w:r>
        <w:rPr>
          <w:rFonts w:ascii="Carlito" w:hAnsi="Carlito"/>
          <w:b/>
          <w:bCs/>
          <w:sz w:val="22"/>
          <w:szCs w:val="22"/>
        </w:rPr>
        <w:t>936</w:t>
      </w:r>
      <w:r>
        <w:rPr>
          <w:rFonts w:ascii="Carlito" w:hAnsi="Carlito"/>
          <w:sz w:val="22"/>
          <w:szCs w:val="22"/>
        </w:rPr>
        <w:t xml:space="preserve"> </w:t>
      </w:r>
      <w:r>
        <w:rPr>
          <w:rFonts w:ascii="Carlito" w:hAnsi="Carlito"/>
          <w:b/>
          <w:bCs/>
          <w:sz w:val="22"/>
          <w:szCs w:val="22"/>
        </w:rPr>
        <w:t>observations</w:t>
      </w:r>
      <w:r>
        <w:rPr>
          <w:rFonts w:ascii="Carlito" w:hAnsi="Carlito"/>
          <w:sz w:val="22"/>
          <w:szCs w:val="22"/>
        </w:rPr>
        <w:t xml:space="preserve"> are from </w:t>
      </w:r>
      <w:r>
        <w:rPr>
          <w:rFonts w:ascii="Carlito" w:hAnsi="Carlito"/>
          <w:b/>
          <w:bCs/>
          <w:sz w:val="22"/>
          <w:szCs w:val="22"/>
        </w:rPr>
        <w:t>San Juan</w:t>
      </w:r>
      <w:r>
        <w:rPr>
          <w:rFonts w:ascii="Carlito" w:hAnsi="Carlito"/>
          <w:sz w:val="22"/>
          <w:szCs w:val="22"/>
        </w:rPr>
        <w:t xml:space="preserve"> </w:t>
      </w:r>
    </w:p>
    <w:p>
      <w:pPr>
        <w:pStyle w:val="TextBody"/>
        <w:numPr>
          <w:ilvl w:val="0"/>
          <w:numId w:val="5"/>
        </w:numPr>
        <w:spacing w:lineRule="auto" w:line="240" w:before="57" w:after="57"/>
        <w:rPr/>
      </w:pPr>
      <w:r>
        <w:rPr>
          <w:rFonts w:ascii="Carlito" w:hAnsi="Carlito"/>
          <w:b/>
          <w:bCs/>
          <w:sz w:val="22"/>
          <w:szCs w:val="22"/>
        </w:rPr>
        <w:t>520</w:t>
      </w:r>
      <w:r>
        <w:rPr>
          <w:rFonts w:ascii="Carlito" w:hAnsi="Carlito"/>
          <w:sz w:val="22"/>
          <w:szCs w:val="22"/>
        </w:rPr>
        <w:t xml:space="preserve"> </w:t>
      </w:r>
      <w:r>
        <w:rPr>
          <w:rFonts w:ascii="Carlito" w:hAnsi="Carlito"/>
          <w:b/>
          <w:bCs/>
          <w:sz w:val="22"/>
          <w:szCs w:val="22"/>
        </w:rPr>
        <w:t>observations</w:t>
      </w:r>
      <w:r>
        <w:rPr>
          <w:rFonts w:ascii="Carlito" w:hAnsi="Carlito"/>
          <w:sz w:val="22"/>
          <w:szCs w:val="22"/>
        </w:rPr>
        <w:t xml:space="preserve"> are from </w:t>
      </w:r>
      <w:r>
        <w:rPr>
          <w:rFonts w:ascii="Carlito" w:hAnsi="Carlito"/>
          <w:b/>
          <w:bCs/>
          <w:sz w:val="22"/>
          <w:szCs w:val="22"/>
        </w:rPr>
        <w:t>Iquitos</w:t>
      </w:r>
    </w:p>
    <w:p>
      <w:pPr>
        <w:pStyle w:val="TextBody"/>
        <w:spacing w:lineRule="auto" w:line="276"/>
        <w:rPr>
          <w:b/>
          <w:b/>
          <w:bCs/>
        </w:rPr>
      </w:pPr>
      <w:r>
        <w:rPr>
          <w:b/>
          <w:bCs/>
        </w:rPr>
      </w:r>
    </w:p>
    <w:p>
      <w:pPr>
        <w:pStyle w:val="TextBody"/>
        <w:spacing w:lineRule="auto" w:line="276"/>
        <w:rPr>
          <w:b/>
          <w:b/>
          <w:bCs/>
        </w:rPr>
      </w:pPr>
      <w:r>
        <w:rPr>
          <w:b/>
          <w:bCs/>
        </w:rPr>
      </w:r>
      <w:r>
        <w:br w:type="page"/>
      </w:r>
    </w:p>
    <w:p>
      <w:pPr>
        <w:pStyle w:val="TextBody"/>
        <w:spacing w:lineRule="auto" w:line="276"/>
        <w:rPr>
          <w:rFonts w:ascii="Carlito" w:hAnsi="Carlito"/>
          <w:sz w:val="24"/>
          <w:szCs w:val="24"/>
        </w:rPr>
      </w:pPr>
      <w:r>
        <w:rPr>
          <w:rFonts w:ascii="Carlito" w:hAnsi="Carlito"/>
          <w:b/>
          <w:bCs/>
          <w:sz w:val="24"/>
          <w:szCs w:val="24"/>
        </w:rPr>
        <w:t>Missing and Null Values</w:t>
      </w:r>
    </w:p>
    <w:p>
      <w:pPr>
        <w:pStyle w:val="TextBody"/>
        <w:numPr>
          <w:ilvl w:val="0"/>
          <w:numId w:val="6"/>
        </w:numPr>
        <w:spacing w:lineRule="auto" w:line="276" w:before="57" w:after="57"/>
        <w:rPr/>
      </w:pPr>
      <w:r>
        <w:rPr>
          <w:rFonts w:ascii="Carlito" w:hAnsi="Carlito"/>
          <w:sz w:val="22"/>
          <w:szCs w:val="22"/>
        </w:rPr>
        <w:t xml:space="preserve">For </w:t>
      </w:r>
      <w:r>
        <w:rPr>
          <w:rFonts w:ascii="Carlito" w:hAnsi="Carlito"/>
          <w:b/>
          <w:bCs/>
          <w:sz w:val="22"/>
          <w:szCs w:val="22"/>
        </w:rPr>
        <w:t>San Juan</w:t>
      </w:r>
      <w:r>
        <w:rPr>
          <w:rFonts w:ascii="Carlito" w:hAnsi="Carlito"/>
          <w:sz w:val="22"/>
          <w:szCs w:val="22"/>
        </w:rPr>
        <w:t xml:space="preserve">, </w:t>
      </w:r>
      <w:r>
        <w:rPr>
          <w:rFonts w:ascii="Carlito" w:hAnsi="Carlito"/>
          <w:b/>
          <w:bCs/>
          <w:sz w:val="22"/>
          <w:szCs w:val="22"/>
        </w:rPr>
        <w:t>20</w:t>
      </w:r>
      <w:r>
        <w:rPr>
          <w:rFonts w:ascii="Carlito" w:hAnsi="Carlito"/>
          <w:sz w:val="22"/>
          <w:szCs w:val="22"/>
        </w:rPr>
        <w:t xml:space="preserve"> of the </w:t>
      </w:r>
      <w:r>
        <w:rPr>
          <w:rFonts w:ascii="Carlito" w:hAnsi="Carlito"/>
          <w:b/>
          <w:bCs/>
          <w:sz w:val="22"/>
          <w:szCs w:val="22"/>
        </w:rPr>
        <w:t>24</w:t>
      </w:r>
      <w:r>
        <w:rPr>
          <w:rFonts w:ascii="Carlito" w:hAnsi="Carlito"/>
          <w:sz w:val="22"/>
          <w:szCs w:val="22"/>
        </w:rPr>
        <w:t xml:space="preserve"> features contained between </w:t>
      </w:r>
      <w:r>
        <w:rPr>
          <w:rFonts w:ascii="Carlito" w:hAnsi="Carlito"/>
          <w:b/>
          <w:bCs/>
          <w:sz w:val="22"/>
          <w:szCs w:val="22"/>
        </w:rPr>
        <w:t>6 – 191</w:t>
      </w:r>
      <w:r>
        <w:rPr>
          <w:rFonts w:ascii="Carlito" w:hAnsi="Carlito"/>
          <w:sz w:val="22"/>
          <w:szCs w:val="22"/>
        </w:rPr>
        <w:t xml:space="preserve"> null values.</w:t>
      </w:r>
    </w:p>
    <w:p>
      <w:pPr>
        <w:pStyle w:val="TextBody"/>
        <w:numPr>
          <w:ilvl w:val="0"/>
          <w:numId w:val="6"/>
        </w:numPr>
        <w:spacing w:lineRule="auto" w:line="276" w:before="57" w:after="57"/>
        <w:rPr>
          <w:rFonts w:ascii="Carlito" w:hAnsi="Carlito"/>
          <w:sz w:val="22"/>
          <w:szCs w:val="22"/>
        </w:rPr>
      </w:pPr>
      <w:r>
        <w:rPr>
          <w:rFonts w:ascii="Carlito" w:hAnsi="Carlito"/>
          <w:sz w:val="22"/>
          <w:szCs w:val="22"/>
        </w:rPr>
        <w:t xml:space="preserve">For </w:t>
      </w:r>
      <w:r>
        <w:rPr>
          <w:rFonts w:ascii="Carlito" w:hAnsi="Carlito"/>
          <w:b/>
          <w:bCs/>
          <w:sz w:val="22"/>
          <w:szCs w:val="22"/>
        </w:rPr>
        <w:t>Iquitos</w:t>
      </w:r>
      <w:r>
        <w:rPr>
          <w:rFonts w:ascii="Carlito" w:hAnsi="Carlito"/>
          <w:sz w:val="22"/>
          <w:szCs w:val="22"/>
        </w:rPr>
        <w:t xml:space="preserve">, </w:t>
      </w:r>
      <w:r>
        <w:rPr>
          <w:rFonts w:ascii="Carlito" w:hAnsi="Carlito"/>
          <w:b/>
          <w:bCs/>
          <w:sz w:val="22"/>
          <w:szCs w:val="22"/>
        </w:rPr>
        <w:t>20</w:t>
      </w:r>
      <w:r>
        <w:rPr>
          <w:rFonts w:ascii="Carlito" w:hAnsi="Carlito"/>
          <w:sz w:val="22"/>
          <w:szCs w:val="22"/>
        </w:rPr>
        <w:t xml:space="preserve"> of the </w:t>
      </w:r>
      <w:r>
        <w:rPr>
          <w:rFonts w:ascii="Carlito" w:hAnsi="Carlito"/>
          <w:b/>
          <w:bCs/>
          <w:sz w:val="22"/>
          <w:szCs w:val="22"/>
        </w:rPr>
        <w:t>24</w:t>
      </w:r>
      <w:r>
        <w:rPr>
          <w:rFonts w:ascii="Carlito" w:hAnsi="Carlito"/>
          <w:sz w:val="22"/>
          <w:szCs w:val="22"/>
        </w:rPr>
        <w:t xml:space="preserve"> features contained between </w:t>
      </w:r>
      <w:r>
        <w:rPr>
          <w:rFonts w:ascii="Carlito" w:hAnsi="Carlito"/>
          <w:b/>
          <w:bCs/>
          <w:sz w:val="22"/>
          <w:szCs w:val="22"/>
        </w:rPr>
        <w:t>3 – 37</w:t>
      </w:r>
      <w:r>
        <w:rPr>
          <w:rFonts w:ascii="Carlito" w:hAnsi="Carlito"/>
          <w:sz w:val="22"/>
          <w:szCs w:val="22"/>
        </w:rPr>
        <w:t xml:space="preserve"> null values.</w:t>
      </w:r>
    </w:p>
    <w:p>
      <w:pPr>
        <w:pStyle w:val="TextBody"/>
        <w:spacing w:lineRule="auto" w:line="276" w:before="0" w:after="83"/>
        <w:rPr>
          <w:rFonts w:ascii="Carlito" w:hAnsi="Carlito"/>
          <w:sz w:val="22"/>
          <w:szCs w:val="22"/>
        </w:rPr>
      </w:pPr>
      <w:r>
        <w:rPr>
          <w:rFonts w:ascii="Carlito" w:hAnsi="Carlito"/>
          <w:sz w:val="22"/>
          <w:szCs w:val="22"/>
        </w:rPr>
      </w:r>
    </w:p>
    <w:tbl>
      <w:tblPr>
        <w:tblW w:w="7286" w:type="dxa"/>
        <w:jc w:val="center"/>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620"/>
        <w:gridCol w:w="2245"/>
        <w:gridCol w:w="1536"/>
        <w:gridCol w:w="1884"/>
      </w:tblGrid>
      <w:tr>
        <w:trPr/>
        <w:tc>
          <w:tcPr>
            <w:tcW w:w="3865" w:type="dxa"/>
            <w:gridSpan w:val="2"/>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hanging="0"/>
              <w:jc w:val="center"/>
              <w:rPr>
                <w:rFonts w:ascii="Bitstream Vera Sans Mono" w:hAnsi="Bitstream Vera Sans Mono"/>
                <w:b/>
                <w:b/>
                <w:bCs/>
                <w:sz w:val="24"/>
                <w:szCs w:val="24"/>
              </w:rPr>
            </w:pPr>
            <w:r>
              <w:rPr>
                <w:rFonts w:ascii="Bitstream Vera Sans Mono" w:hAnsi="Bitstream Vera Sans Mono"/>
                <w:b/>
                <w:bCs/>
                <w:sz w:val="24"/>
                <w:szCs w:val="24"/>
              </w:rPr>
              <w:t>San Juan, Puerto Rico</w:t>
            </w:r>
          </w:p>
        </w:tc>
        <w:tc>
          <w:tcPr>
            <w:tcW w:w="342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extBody"/>
              <w:spacing w:lineRule="auto" w:line="240" w:before="0" w:after="0"/>
              <w:ind w:hanging="0"/>
              <w:jc w:val="center"/>
              <w:rPr>
                <w:rFonts w:ascii="Bitstream Vera Sans Mono" w:hAnsi="Bitstream Vera Sans Mono"/>
                <w:b/>
                <w:b/>
                <w:bCs/>
                <w:sz w:val="24"/>
                <w:szCs w:val="24"/>
              </w:rPr>
            </w:pPr>
            <w:r>
              <w:rPr>
                <w:rFonts w:ascii="Bitstream Vera Sans Mono" w:hAnsi="Bitstream Vera Sans Mono"/>
                <w:b/>
                <w:bCs/>
                <w:sz w:val="24"/>
                <w:szCs w:val="24"/>
              </w:rPr>
              <w:t>Iquitos, Peru</w:t>
            </w:r>
          </w:p>
        </w:tc>
      </w:tr>
      <w:tr>
        <w:trPr/>
        <w:tc>
          <w:tcPr>
            <w:tcW w:w="162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hanging="0"/>
              <w:jc w:val="center"/>
              <w:rPr>
                <w:rFonts w:ascii="Bitstream Vera Sans Mono" w:hAnsi="Bitstream Vera Sans Mono"/>
                <w:b w:val="false"/>
                <w:b w:val="false"/>
                <w:bCs w:val="false"/>
                <w:sz w:val="22"/>
                <w:szCs w:val="22"/>
              </w:rPr>
            </w:pPr>
            <w:r>
              <w:rPr>
                <w:rFonts w:ascii="Bitstream Vera Sans Mono" w:hAnsi="Bitstream Vera Sans Mono"/>
                <w:b w:val="false"/>
                <w:bCs w:val="false"/>
                <w:sz w:val="22"/>
                <w:szCs w:val="22"/>
              </w:rPr>
              <w:t>Features</w:t>
            </w:r>
          </w:p>
        </w:tc>
        <w:tc>
          <w:tcPr>
            <w:tcW w:w="22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hanging="0"/>
              <w:jc w:val="center"/>
              <w:rPr>
                <w:rFonts w:ascii="Bitstream Vera Sans Mono" w:hAnsi="Bitstream Vera Sans Mono"/>
                <w:b w:val="false"/>
                <w:b w:val="false"/>
                <w:bCs w:val="false"/>
                <w:sz w:val="22"/>
                <w:szCs w:val="22"/>
              </w:rPr>
            </w:pPr>
            <w:r>
              <w:rPr>
                <w:rFonts w:ascii="Bitstream Vera Sans Mono" w:hAnsi="Bitstream Vera Sans Mono"/>
                <w:b w:val="false"/>
                <w:bCs w:val="false"/>
                <w:sz w:val="22"/>
                <w:szCs w:val="22"/>
              </w:rPr>
              <w:t>Null Values</w:t>
            </w:r>
          </w:p>
        </w:tc>
        <w:tc>
          <w:tcPr>
            <w:tcW w:w="1536"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hanging="0"/>
              <w:jc w:val="center"/>
              <w:rPr>
                <w:rFonts w:ascii="Bitstream Vera Sans Mono" w:hAnsi="Bitstream Vera Sans Mono"/>
                <w:b w:val="false"/>
                <w:b w:val="false"/>
                <w:bCs w:val="false"/>
                <w:sz w:val="22"/>
                <w:szCs w:val="22"/>
              </w:rPr>
            </w:pPr>
            <w:r>
              <w:rPr>
                <w:rFonts w:ascii="Bitstream Vera Sans Mono" w:hAnsi="Bitstream Vera Sans Mono"/>
                <w:b w:val="false"/>
                <w:bCs w:val="false"/>
                <w:sz w:val="22"/>
                <w:szCs w:val="22"/>
              </w:rPr>
              <w:t>Features</w:t>
            </w:r>
          </w:p>
        </w:tc>
        <w:tc>
          <w:tcPr>
            <w:tcW w:w="18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extBody"/>
              <w:spacing w:lineRule="auto" w:line="240" w:before="0" w:after="0"/>
              <w:ind w:hanging="0"/>
              <w:jc w:val="center"/>
              <w:rPr>
                <w:rFonts w:ascii="Bitstream Vera Sans Mono" w:hAnsi="Bitstream Vera Sans Mono"/>
                <w:b w:val="false"/>
                <w:b w:val="false"/>
                <w:bCs w:val="false"/>
                <w:sz w:val="22"/>
                <w:szCs w:val="22"/>
              </w:rPr>
            </w:pPr>
            <w:r>
              <w:rPr>
                <w:rFonts w:ascii="Bitstream Vera Sans Mono" w:hAnsi="Bitstream Vera Sans Mono"/>
                <w:b w:val="false"/>
                <w:bCs w:val="false"/>
                <w:sz w:val="22"/>
                <w:szCs w:val="22"/>
              </w:rPr>
              <w:t>Null Values</w:t>
            </w:r>
          </w:p>
        </w:tc>
      </w:tr>
      <w:tr>
        <w:trPr/>
        <w:tc>
          <w:tcPr>
            <w:tcW w:w="162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14</w:t>
            </w:r>
          </w:p>
        </w:tc>
        <w:tc>
          <w:tcPr>
            <w:tcW w:w="22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6</w:t>
            </w:r>
          </w:p>
        </w:tc>
        <w:tc>
          <w:tcPr>
            <w:tcW w:w="1536"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4</w:t>
            </w:r>
          </w:p>
        </w:tc>
        <w:tc>
          <w:tcPr>
            <w:tcW w:w="18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3</w:t>
            </w:r>
          </w:p>
        </w:tc>
      </w:tr>
      <w:tr>
        <w:trPr/>
        <w:tc>
          <w:tcPr>
            <w:tcW w:w="162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2</w:t>
            </w:r>
          </w:p>
        </w:tc>
        <w:tc>
          <w:tcPr>
            <w:tcW w:w="22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9</w:t>
            </w:r>
          </w:p>
        </w:tc>
        <w:tc>
          <w:tcPr>
            <w:tcW w:w="1536"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11</w:t>
            </w:r>
          </w:p>
        </w:tc>
        <w:tc>
          <w:tcPr>
            <w:tcW w:w="18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4</w:t>
            </w:r>
          </w:p>
        </w:tc>
      </w:tr>
      <w:tr>
        <w:trPr/>
        <w:tc>
          <w:tcPr>
            <w:tcW w:w="162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2</w:t>
            </w:r>
          </w:p>
        </w:tc>
        <w:tc>
          <w:tcPr>
            <w:tcW w:w="22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19</w:t>
            </w:r>
          </w:p>
        </w:tc>
        <w:tc>
          <w:tcPr>
            <w:tcW w:w="1536"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1</w:t>
            </w:r>
          </w:p>
        </w:tc>
        <w:tc>
          <w:tcPr>
            <w:tcW w:w="18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8</w:t>
            </w:r>
          </w:p>
        </w:tc>
      </w:tr>
      <w:tr>
        <w:trPr/>
        <w:tc>
          <w:tcPr>
            <w:tcW w:w="162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1</w:t>
            </w:r>
          </w:p>
        </w:tc>
        <w:tc>
          <w:tcPr>
            <w:tcW w:w="22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49</w:t>
            </w:r>
          </w:p>
        </w:tc>
        <w:tc>
          <w:tcPr>
            <w:tcW w:w="1536"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1</w:t>
            </w:r>
          </w:p>
        </w:tc>
        <w:tc>
          <w:tcPr>
            <w:tcW w:w="18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14</w:t>
            </w:r>
          </w:p>
        </w:tc>
      </w:tr>
      <w:tr>
        <w:trPr/>
        <w:tc>
          <w:tcPr>
            <w:tcW w:w="162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1</w:t>
            </w:r>
          </w:p>
        </w:tc>
        <w:tc>
          <w:tcPr>
            <w:tcW w:w="22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191</w:t>
            </w:r>
          </w:p>
        </w:tc>
        <w:tc>
          <w:tcPr>
            <w:tcW w:w="1536"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1</w:t>
            </w:r>
          </w:p>
        </w:tc>
        <w:tc>
          <w:tcPr>
            <w:tcW w:w="18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16</w:t>
            </w:r>
          </w:p>
        </w:tc>
      </w:tr>
      <w:tr>
        <w:trPr/>
        <w:tc>
          <w:tcPr>
            <w:tcW w:w="162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r>
          </w:p>
        </w:tc>
        <w:tc>
          <w:tcPr>
            <w:tcW w:w="22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r>
          </w:p>
        </w:tc>
        <w:tc>
          <w:tcPr>
            <w:tcW w:w="1536"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2</w:t>
            </w:r>
          </w:p>
        </w:tc>
        <w:tc>
          <w:tcPr>
            <w:tcW w:w="18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extBody"/>
              <w:spacing w:lineRule="auto" w:line="240" w:before="0" w:after="0"/>
              <w:ind w:left="709" w:hanging="360"/>
              <w:jc w:val="center"/>
              <w:rPr>
                <w:rFonts w:ascii="Bitstream Vera Sans Mono" w:hAnsi="Bitstream Vera Sans Mono"/>
                <w:b/>
                <w:b/>
                <w:bCs/>
                <w:sz w:val="22"/>
                <w:szCs w:val="22"/>
              </w:rPr>
            </w:pPr>
            <w:r>
              <w:rPr>
                <w:rFonts w:ascii="Bitstream Vera Sans Mono" w:hAnsi="Bitstream Vera Sans Mono"/>
                <w:b/>
                <w:bCs/>
                <w:sz w:val="22"/>
                <w:szCs w:val="22"/>
              </w:rPr>
              <w:t>37</w:t>
            </w:r>
          </w:p>
        </w:tc>
      </w:tr>
    </w:tbl>
    <w:p>
      <w:pPr>
        <w:pStyle w:val="TextBody"/>
        <w:spacing w:lineRule="auto" w:line="240" w:before="57" w:after="57"/>
        <w:jc w:val="center"/>
        <w:rPr>
          <w:rFonts w:ascii="Carlito" w:hAnsi="Carlito"/>
          <w:sz w:val="20"/>
          <w:szCs w:val="20"/>
        </w:rPr>
      </w:pPr>
      <w:r>
        <w:rPr>
          <w:rFonts w:ascii="Carlito" w:hAnsi="Carlito"/>
          <w:b/>
          <w:bCs/>
          <w:sz w:val="20"/>
          <w:szCs w:val="20"/>
        </w:rPr>
        <w:t>Table 2:</w:t>
      </w:r>
      <w:r>
        <w:rPr>
          <w:rFonts w:ascii="Carlito" w:hAnsi="Carlito"/>
          <w:sz w:val="20"/>
          <w:szCs w:val="20"/>
        </w:rPr>
        <w:t xml:space="preserve"> Number of Features with Null Values for San Juan and Iquitos</w:t>
      </w:r>
    </w:p>
    <w:p>
      <w:pPr>
        <w:pStyle w:val="TextBody"/>
        <w:spacing w:lineRule="auto" w:line="240" w:before="0" w:after="83"/>
        <w:ind w:hanging="0"/>
        <w:rPr>
          <w:rFonts w:ascii="Carlito" w:hAnsi="Carlito"/>
          <w:sz w:val="22"/>
          <w:szCs w:val="22"/>
        </w:rPr>
      </w:pPr>
      <w:r>
        <w:rPr>
          <w:rFonts w:ascii="Carlito" w:hAnsi="Carlito"/>
          <w:sz w:val="22"/>
          <w:szCs w:val="22"/>
        </w:rPr>
        <w:t xml:space="preserve"> </w:t>
      </w:r>
    </w:p>
    <w:p>
      <w:pPr>
        <w:pStyle w:val="TextBody"/>
        <w:spacing w:lineRule="auto" w:line="276"/>
        <w:rPr>
          <w:rFonts w:ascii="Carlito" w:hAnsi="Carlito"/>
          <w:sz w:val="22"/>
          <w:szCs w:val="22"/>
        </w:rPr>
      </w:pPr>
      <w:r>
        <w:rPr>
          <w:rFonts w:ascii="Carlito" w:hAnsi="Carlito"/>
          <w:sz w:val="22"/>
          <w:szCs w:val="22"/>
        </w:rPr>
        <w:t xml:space="preserve">Because our goal is to assess the impact of environmental variables on reported cases of Dengue infection over a given time scale, removing observations with null values may hinder the predictive capabilities. To avoid this, null values were imputed with median values for each ‘month’ and ‘year’. Median values were used rather than means because of outliers (explained further in the EDA section).  </w:t>
      </w:r>
    </w:p>
    <w:p>
      <w:pPr>
        <w:pStyle w:val="TextBody"/>
        <w:spacing w:lineRule="auto" w:line="276"/>
        <w:rPr>
          <w:rFonts w:ascii="Carlito" w:hAnsi="Carlito"/>
          <w:b/>
          <w:b/>
          <w:bCs/>
          <w:sz w:val="24"/>
          <w:szCs w:val="24"/>
        </w:rPr>
      </w:pPr>
      <w:r>
        <w:rPr>
          <w:rFonts w:ascii="Carlito" w:hAnsi="Carlito"/>
          <w:b/>
          <w:bCs/>
          <w:sz w:val="24"/>
          <w:szCs w:val="24"/>
        </w:rPr>
      </w:r>
    </w:p>
    <w:p>
      <w:pPr>
        <w:pStyle w:val="TextBody"/>
        <w:spacing w:lineRule="auto" w:line="276"/>
        <w:rPr>
          <w:rFonts w:ascii="Carlito" w:hAnsi="Carlito"/>
          <w:b/>
          <w:b/>
          <w:bCs/>
          <w:sz w:val="24"/>
          <w:szCs w:val="24"/>
        </w:rPr>
      </w:pPr>
      <w:r>
        <w:rPr>
          <w:rFonts w:ascii="Carlito" w:hAnsi="Carlito"/>
          <w:b/>
          <w:bCs/>
          <w:sz w:val="24"/>
          <w:szCs w:val="24"/>
        </w:rPr>
        <w:t>Unit Conversion</w:t>
      </w:r>
    </w:p>
    <w:p>
      <w:pPr>
        <w:pStyle w:val="TextBody"/>
        <w:spacing w:lineRule="auto" w:line="276"/>
        <w:rPr>
          <w:rFonts w:ascii="Carlito" w:hAnsi="Carlito"/>
          <w:sz w:val="22"/>
          <w:szCs w:val="22"/>
        </w:rPr>
      </w:pPr>
      <w:r>
        <w:rPr>
          <w:rFonts w:ascii="Carlito" w:hAnsi="Carlito"/>
          <w:sz w:val="22"/>
          <w:szCs w:val="22"/>
        </w:rPr>
        <w:t xml:space="preserve">For both San Juan and Iquitos, NOAA's GHCN temperatures are in Celsius (degree) while NOAA's NCEP temperatures are in Kelvin (non-degree) measurements. To avoid potential issues with scaling, NOAA’s NCEP temperature Kelvin units were converted to Celsius using the formula: </w:t>
      </w:r>
      <w:r>
        <w:rPr>
          <w:rFonts w:ascii="Bitstream Vera Sans Mono" w:hAnsi="Bitstream Vera Sans Mono"/>
          <w:sz w:val="20"/>
          <w:szCs w:val="20"/>
        </w:rPr>
        <w:t xml:space="preserve">0K − 273.15 = -273.1°C. </w:t>
      </w:r>
      <w:r>
        <w:rPr>
          <w:rFonts w:ascii="Carlito" w:hAnsi="Carlito"/>
          <w:sz w:val="22"/>
          <w:szCs w:val="22"/>
        </w:rPr>
        <w:t xml:space="preserve">Columns were renamed accordingly to reflect unit change. </w:t>
      </w:r>
    </w:p>
    <w:p>
      <w:pPr>
        <w:pStyle w:val="TextBody"/>
        <w:spacing w:lineRule="auto" w:line="276"/>
        <w:rPr>
          <w:rFonts w:ascii="Carlito" w:hAnsi="Carlito"/>
          <w:sz w:val="22"/>
          <w:szCs w:val="22"/>
        </w:rPr>
      </w:pPr>
      <w:r>
        <w:rPr>
          <w:rFonts w:ascii="Carlito" w:hAnsi="Carlito"/>
          <w:sz w:val="22"/>
          <w:szCs w:val="22"/>
        </w:rPr>
      </w:r>
      <w:r>
        <w:br w:type="page"/>
      </w:r>
    </w:p>
    <w:p>
      <w:pPr>
        <w:pStyle w:val="Heading1"/>
        <w:numPr>
          <w:ilvl w:val="0"/>
          <w:numId w:val="2"/>
        </w:numPr>
        <w:pBdr>
          <w:bottom w:val="single" w:sz="2" w:space="2" w:color="000000"/>
        </w:pBdr>
        <w:rPr>
          <w:rFonts w:ascii="Carlito" w:hAnsi="Carlito"/>
        </w:rPr>
      </w:pPr>
      <w:r>
        <w:rPr>
          <w:rFonts w:ascii="Carlito" w:hAnsi="Carlito"/>
        </w:rPr>
        <w:t>Exploratory Data Analysis (EDA)</w:t>
      </w:r>
    </w:p>
    <w:p>
      <w:pPr>
        <w:pStyle w:val="Heading2"/>
        <w:numPr>
          <w:ilvl w:val="1"/>
          <w:numId w:val="2"/>
        </w:numPr>
        <w:rPr/>
      </w:pPr>
      <w:r>
        <w:rPr/>
        <w:t>Training Labels – Total Cases</w:t>
      </w:r>
    </w:p>
    <w:p>
      <w:pPr>
        <w:pStyle w:val="TextBody"/>
        <w:spacing w:lineRule="auto" w:line="276" w:before="114" w:after="254"/>
        <w:rPr>
          <w:rFonts w:ascii="Carlito" w:hAnsi="Carlito"/>
          <w:sz w:val="22"/>
          <w:szCs w:val="22"/>
        </w:rPr>
      </w:pPr>
      <w:r>
        <w:rPr>
          <w:rFonts w:ascii="Carlito" w:hAnsi="Carlito"/>
          <w:sz w:val="22"/>
          <w:szCs w:val="22"/>
        </w:rPr>
        <w:t xml:space="preserve">First thing we want to look at are the training labels (total_cases) we intend to predict. We want to ensure there are no missing or null values. </w:t>
      </w:r>
    </w:p>
    <w:p>
      <w:pPr>
        <w:pStyle w:val="TextBody"/>
        <w:spacing w:lineRule="auto" w:line="276" w:before="57" w:after="57"/>
        <w:rPr>
          <w:rFonts w:ascii="Bitstream Vera Sans Mono" w:hAnsi="Bitstream Vera Sans Mono"/>
          <w:sz w:val="22"/>
          <w:szCs w:val="22"/>
          <w:u w:val="single"/>
        </w:rPr>
      </w:pPr>
      <w:r>
        <w:rPr>
          <w:rFonts w:ascii="Bitstream Vera Sans Mono" w:hAnsi="Bitstream Vera Sans Mono"/>
          <w:sz w:val="22"/>
          <w:szCs w:val="22"/>
          <w:u w:val="single"/>
        </w:rPr>
        <w:t>Null value counts for Training Labels</w:t>
      </w:r>
    </w:p>
    <w:p>
      <w:pPr>
        <w:pStyle w:val="TextBody"/>
        <w:spacing w:lineRule="auto" w:line="276" w:before="57" w:after="57"/>
        <w:rPr>
          <w:rFonts w:ascii="Bitstream Vera Sans Mono" w:hAnsi="Bitstream Vera Sans Mono"/>
          <w:b/>
          <w:b/>
          <w:bCs/>
          <w:sz w:val="22"/>
          <w:szCs w:val="22"/>
        </w:rPr>
      </w:pPr>
      <w:r>
        <w:rPr>
          <w:rFonts w:ascii="Bitstream Vera Sans Mono" w:hAnsi="Bitstream Vera Sans Mono"/>
          <w:b/>
          <w:bCs/>
          <w:sz w:val="22"/>
          <w:szCs w:val="22"/>
        </w:rPr>
        <w:t>San Juan: 0</w:t>
      </w:r>
    </w:p>
    <w:p>
      <w:pPr>
        <w:pStyle w:val="TextBody"/>
        <w:spacing w:lineRule="auto" w:line="276" w:before="0" w:after="0"/>
        <w:rPr>
          <w:rFonts w:ascii="Bitstream Vera Sans Mono" w:hAnsi="Bitstream Vera Sans Mono"/>
          <w:b/>
          <w:b/>
          <w:bCs/>
          <w:sz w:val="22"/>
          <w:szCs w:val="22"/>
        </w:rPr>
      </w:pPr>
      <w:r>
        <w:rPr>
          <w:rFonts w:ascii="Bitstream Vera Sans Mono" w:hAnsi="Bitstream Vera Sans Mono"/>
          <w:b/>
          <w:bCs/>
          <w:sz w:val="22"/>
          <w:szCs w:val="22"/>
        </w:rPr>
        <w:t>Iquitos: 0</w:t>
      </w:r>
    </w:p>
    <w:p>
      <w:pPr>
        <w:pStyle w:val="TextBody"/>
        <w:spacing w:lineRule="auto" w:line="276" w:before="114" w:after="254"/>
        <w:rPr>
          <w:rFonts w:ascii="Carlito" w:hAnsi="Carlito"/>
          <w:sz w:val="22"/>
          <w:szCs w:val="22"/>
        </w:rPr>
      </w:pPr>
      <w:r>
        <w:rPr>
          <w:rFonts w:ascii="Carlito" w:hAnsi="Carlito"/>
          <w:sz w:val="22"/>
          <w:szCs w:val="22"/>
        </w:rPr>
        <w:t>Because we did not remove rows (observations) from the feature set due to missing or null values, we do not need to modify the training labels.</w:t>
      </w:r>
    </w:p>
    <w:p>
      <w:pPr>
        <w:pStyle w:val="TextBody"/>
        <w:spacing w:lineRule="auto" w:line="276"/>
        <w:rPr>
          <w:rFonts w:ascii="Carlito" w:hAnsi="Carlito"/>
          <w:b/>
          <w:b/>
          <w:bCs/>
          <w:sz w:val="24"/>
          <w:szCs w:val="24"/>
        </w:rPr>
      </w:pPr>
      <w:r>
        <w:rPr>
          <w:rFonts w:ascii="Carlito" w:hAnsi="Carlito"/>
          <w:b/>
          <w:bCs/>
          <w:sz w:val="24"/>
          <w:szCs w:val="24"/>
        </w:rPr>
      </w:r>
    </w:p>
    <w:p>
      <w:pPr>
        <w:pStyle w:val="TextBody"/>
        <w:spacing w:lineRule="auto" w:line="276"/>
        <w:rPr>
          <w:rFonts w:ascii="Carlito" w:hAnsi="Carlito"/>
          <w:b/>
          <w:b/>
          <w:bCs/>
          <w:sz w:val="24"/>
          <w:szCs w:val="24"/>
        </w:rPr>
      </w:pPr>
      <w:r>
        <w:rPr>
          <w:rFonts w:ascii="Carlito" w:hAnsi="Carlito"/>
          <w:b/>
          <w:bCs/>
          <w:sz w:val="24"/>
          <w:szCs w:val="24"/>
        </w:rPr>
        <w:t>Descriptive Statistics</w:t>
      </w:r>
    </w:p>
    <w:p>
      <w:pPr>
        <w:pStyle w:val="TextBody"/>
        <w:spacing w:lineRule="auto" w:line="276"/>
        <w:rPr>
          <w:rFonts w:ascii="Carlito" w:hAnsi="Carlito"/>
          <w:b w:val="false"/>
          <w:b w:val="false"/>
          <w:bCs w:val="false"/>
          <w:sz w:val="22"/>
          <w:szCs w:val="22"/>
        </w:rPr>
      </w:pPr>
      <w:r>
        <w:rPr>
          <w:rFonts w:ascii="Carlito" w:hAnsi="Carlito"/>
          <w:b w:val="false"/>
          <w:bCs w:val="false"/>
          <w:sz w:val="22"/>
          <w:szCs w:val="22"/>
        </w:rPr>
        <w:t xml:space="preserve">In Table 3, on average, we tend to see </w:t>
      </w:r>
      <w:r>
        <w:rPr>
          <w:rFonts w:ascii="Carlito" w:hAnsi="Carlito"/>
          <w:b/>
          <w:bCs/>
          <w:sz w:val="22"/>
          <w:szCs w:val="22"/>
        </w:rPr>
        <w:t>22% more</w:t>
      </w:r>
      <w:r>
        <w:rPr>
          <w:rFonts w:ascii="Carlito" w:hAnsi="Carlito"/>
          <w:b w:val="false"/>
          <w:bCs w:val="false"/>
          <w:sz w:val="22"/>
          <w:szCs w:val="22"/>
        </w:rPr>
        <w:t xml:space="preserve"> cases of Dengue virus reported in San Juan than in Iquitos.</w:t>
      </w:r>
    </w:p>
    <w:tbl>
      <w:tblPr>
        <w:tblW w:w="7646" w:type="dxa"/>
        <w:jc w:val="center"/>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260"/>
        <w:gridCol w:w="899"/>
        <w:gridCol w:w="985"/>
        <w:gridCol w:w="721"/>
        <w:gridCol w:w="720"/>
        <w:gridCol w:w="816"/>
        <w:gridCol w:w="720"/>
        <w:gridCol w:w="803"/>
        <w:gridCol w:w="721"/>
      </w:tblGrid>
      <w:tr>
        <w:trPr/>
        <w:tc>
          <w:tcPr>
            <w:tcW w:w="1260" w:type="dxa"/>
            <w:tcBorders>
              <w:top w:val="single" w:sz="2" w:space="0" w:color="000000"/>
              <w:left w:val="single" w:sz="2" w:space="0" w:color="000000"/>
              <w:bottom w:val="single" w:sz="2" w:space="0" w:color="000000"/>
              <w:insideH w:val="single" w:sz="2" w:space="0" w:color="000000"/>
            </w:tcBorders>
            <w:shd w:fill="EEEEEE" w:val="clear"/>
            <w:vAlign w:val="center"/>
          </w:tcPr>
          <w:p>
            <w:pPr>
              <w:pStyle w:val="TextBody"/>
              <w:spacing w:lineRule="auto" w:line="276" w:before="0" w:after="0"/>
              <w:jc w:val="center"/>
              <w:rPr>
                <w:rFonts w:ascii="Carlito" w:hAnsi="Carlito"/>
                <w:b/>
                <w:b/>
                <w:bCs/>
                <w:color w:val="BA131A"/>
                <w:sz w:val="24"/>
                <w:szCs w:val="24"/>
              </w:rPr>
            </w:pPr>
            <w:r>
              <w:rPr>
                <w:rFonts w:ascii="Carlito" w:hAnsi="Carlito"/>
                <w:b/>
                <w:bCs/>
                <w:color w:val="BA131A"/>
                <w:sz w:val="24"/>
                <w:szCs w:val="24"/>
              </w:rPr>
              <w:t>San Juan</w:t>
            </w:r>
          </w:p>
        </w:tc>
        <w:tc>
          <w:tcPr>
            <w:tcW w:w="899" w:type="dxa"/>
            <w:tcBorders>
              <w:top w:val="single" w:sz="2" w:space="0" w:color="000000"/>
              <w:left w:val="single" w:sz="2" w:space="0" w:color="000000"/>
              <w:bottom w:val="single" w:sz="2" w:space="0" w:color="000000"/>
              <w:insideH w:val="single" w:sz="2" w:space="0" w:color="000000"/>
            </w:tcBorders>
            <w:shd w:fill="EEEEEE"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count</w:t>
            </w:r>
          </w:p>
        </w:tc>
        <w:tc>
          <w:tcPr>
            <w:tcW w:w="985" w:type="dxa"/>
            <w:tcBorders>
              <w:top w:val="single" w:sz="2" w:space="0" w:color="000000"/>
              <w:left w:val="single" w:sz="2" w:space="0" w:color="000000"/>
              <w:bottom w:val="single" w:sz="2" w:space="0" w:color="000000"/>
              <w:insideH w:val="single" w:sz="2" w:space="0" w:color="000000"/>
            </w:tcBorders>
            <w:shd w:fill="EEEEEE"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mean</w:t>
            </w:r>
          </w:p>
        </w:tc>
        <w:tc>
          <w:tcPr>
            <w:tcW w:w="721" w:type="dxa"/>
            <w:tcBorders>
              <w:top w:val="single" w:sz="2" w:space="0" w:color="000000"/>
              <w:left w:val="single" w:sz="2" w:space="0" w:color="000000"/>
              <w:bottom w:val="single" w:sz="2" w:space="0" w:color="000000"/>
              <w:insideH w:val="single" w:sz="2" w:space="0" w:color="000000"/>
            </w:tcBorders>
            <w:shd w:fill="EEEEEE"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std</w:t>
            </w:r>
          </w:p>
        </w:tc>
        <w:tc>
          <w:tcPr>
            <w:tcW w:w="720" w:type="dxa"/>
            <w:tcBorders>
              <w:top w:val="single" w:sz="2" w:space="0" w:color="000000"/>
              <w:left w:val="single" w:sz="2" w:space="0" w:color="000000"/>
              <w:bottom w:val="single" w:sz="2" w:space="0" w:color="000000"/>
              <w:insideH w:val="single" w:sz="2" w:space="0" w:color="000000"/>
            </w:tcBorders>
            <w:shd w:fill="EEEEEE"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min</w:t>
            </w:r>
          </w:p>
        </w:tc>
        <w:tc>
          <w:tcPr>
            <w:tcW w:w="816" w:type="dxa"/>
            <w:tcBorders>
              <w:top w:val="single" w:sz="2" w:space="0" w:color="000000"/>
              <w:left w:val="single" w:sz="2" w:space="0" w:color="000000"/>
              <w:bottom w:val="single" w:sz="2" w:space="0" w:color="000000"/>
              <w:insideH w:val="single" w:sz="2" w:space="0" w:color="000000"/>
            </w:tcBorders>
            <w:shd w:fill="EEEEEE"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25%</w:t>
            </w:r>
          </w:p>
        </w:tc>
        <w:tc>
          <w:tcPr>
            <w:tcW w:w="720" w:type="dxa"/>
            <w:tcBorders>
              <w:top w:val="single" w:sz="2" w:space="0" w:color="000000"/>
              <w:left w:val="single" w:sz="2" w:space="0" w:color="000000"/>
              <w:bottom w:val="single" w:sz="2" w:space="0" w:color="000000"/>
              <w:insideH w:val="single" w:sz="2" w:space="0" w:color="000000"/>
            </w:tcBorders>
            <w:shd w:fill="EEEEEE"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50%</w:t>
            </w:r>
          </w:p>
        </w:tc>
        <w:tc>
          <w:tcPr>
            <w:tcW w:w="803" w:type="dxa"/>
            <w:tcBorders>
              <w:top w:val="single" w:sz="2" w:space="0" w:color="000000"/>
              <w:left w:val="single" w:sz="2" w:space="0" w:color="000000"/>
              <w:bottom w:val="single" w:sz="2" w:space="0" w:color="000000"/>
              <w:insideH w:val="single" w:sz="2" w:space="0" w:color="000000"/>
            </w:tcBorders>
            <w:shd w:fill="EEEEEE"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75%</w:t>
            </w:r>
          </w:p>
        </w:tc>
        <w:tc>
          <w:tcPr>
            <w:tcW w:w="7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max</w:t>
            </w:r>
          </w:p>
        </w:tc>
      </w:tr>
      <w:tr>
        <w:trPr/>
        <w:tc>
          <w:tcPr>
            <w:tcW w:w="1260" w:type="dxa"/>
            <w:tcBorders>
              <w:top w:val="single" w:sz="2" w:space="0" w:color="000000"/>
              <w:left w:val="single" w:sz="2" w:space="0" w:color="000000"/>
              <w:bottom w:val="single" w:sz="2" w:space="0" w:color="000000"/>
              <w:insideH w:val="single" w:sz="2" w:space="0" w:color="000000"/>
            </w:tcBorders>
            <w:shd w:fill="EEEEEE" w:val="clear"/>
            <w:vAlign w:val="center"/>
          </w:tcPr>
          <w:p>
            <w:pPr>
              <w:pStyle w:val="TextBody"/>
              <w:spacing w:lineRule="auto" w:line="276" w:before="0" w:after="0"/>
              <w:jc w:val="right"/>
              <w:rPr>
                <w:rFonts w:ascii="Carlito" w:hAnsi="Carlito"/>
                <w:b/>
                <w:b/>
                <w:bCs/>
                <w:sz w:val="22"/>
                <w:szCs w:val="22"/>
              </w:rPr>
            </w:pPr>
            <w:r>
              <w:rPr>
                <w:rFonts w:ascii="Carlito" w:hAnsi="Carlito"/>
                <w:b/>
                <w:bCs/>
                <w:sz w:val="22"/>
                <w:szCs w:val="22"/>
              </w:rPr>
              <w:t>year</w:t>
            </w:r>
          </w:p>
        </w:tc>
        <w:tc>
          <w:tcPr>
            <w:tcW w:w="899"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936</w:t>
            </w:r>
          </w:p>
        </w:tc>
        <w:tc>
          <w:tcPr>
            <w:tcW w:w="98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1998.83</w:t>
            </w:r>
          </w:p>
        </w:tc>
        <w:tc>
          <w:tcPr>
            <w:tcW w:w="721"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5.21</w:t>
            </w:r>
          </w:p>
        </w:tc>
        <w:tc>
          <w:tcPr>
            <w:tcW w:w="720" w:type="dxa"/>
            <w:tcBorders>
              <w:top w:val="single" w:sz="2" w:space="0" w:color="000000"/>
              <w:left w:val="single" w:sz="2" w:space="0" w:color="000000"/>
              <w:bottom w:val="single" w:sz="2" w:space="0" w:color="000000"/>
              <w:insideH w:val="single" w:sz="2" w:space="0" w:color="000000"/>
            </w:tcBorders>
            <w:shd w:fill="FFF200"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1990</w:t>
            </w:r>
          </w:p>
        </w:tc>
        <w:tc>
          <w:tcPr>
            <w:tcW w:w="816"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1994</w:t>
            </w:r>
          </w:p>
        </w:tc>
        <w:tc>
          <w:tcPr>
            <w:tcW w:w="72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1999</w:t>
            </w:r>
          </w:p>
        </w:tc>
        <w:tc>
          <w:tcPr>
            <w:tcW w:w="803"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2003</w:t>
            </w:r>
          </w:p>
        </w:tc>
        <w:tc>
          <w:tcPr>
            <w:tcW w:w="7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200"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2008</w:t>
            </w:r>
          </w:p>
        </w:tc>
      </w:tr>
      <w:tr>
        <w:trPr/>
        <w:tc>
          <w:tcPr>
            <w:tcW w:w="1260" w:type="dxa"/>
            <w:tcBorders>
              <w:top w:val="single" w:sz="2" w:space="0" w:color="000000"/>
              <w:left w:val="single" w:sz="2" w:space="0" w:color="000000"/>
              <w:bottom w:val="single" w:sz="2" w:space="0" w:color="000000"/>
              <w:insideH w:val="single" w:sz="2" w:space="0" w:color="000000"/>
            </w:tcBorders>
            <w:shd w:fill="EEEEEE" w:val="clear"/>
            <w:vAlign w:val="center"/>
          </w:tcPr>
          <w:p>
            <w:pPr>
              <w:pStyle w:val="TextBody"/>
              <w:spacing w:lineRule="auto" w:line="276" w:before="0" w:after="0"/>
              <w:jc w:val="right"/>
              <w:rPr>
                <w:rFonts w:ascii="Carlito" w:hAnsi="Carlito"/>
                <w:b/>
                <w:b/>
                <w:bCs/>
                <w:sz w:val="22"/>
                <w:szCs w:val="22"/>
              </w:rPr>
            </w:pPr>
            <w:r>
              <w:rPr>
                <w:rFonts w:ascii="Carlito" w:hAnsi="Carlito"/>
                <w:b/>
                <w:bCs/>
                <w:sz w:val="22"/>
                <w:szCs w:val="22"/>
              </w:rPr>
              <w:t>weekofyear</w:t>
            </w:r>
          </w:p>
        </w:tc>
        <w:tc>
          <w:tcPr>
            <w:tcW w:w="899"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936</w:t>
            </w:r>
          </w:p>
        </w:tc>
        <w:tc>
          <w:tcPr>
            <w:tcW w:w="98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26.50</w:t>
            </w:r>
          </w:p>
        </w:tc>
        <w:tc>
          <w:tcPr>
            <w:tcW w:w="721"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15.02</w:t>
            </w:r>
          </w:p>
        </w:tc>
        <w:tc>
          <w:tcPr>
            <w:tcW w:w="720" w:type="dxa"/>
            <w:tcBorders>
              <w:top w:val="single" w:sz="2" w:space="0" w:color="000000"/>
              <w:left w:val="single" w:sz="2" w:space="0" w:color="000000"/>
              <w:bottom w:val="single" w:sz="2" w:space="0" w:color="000000"/>
              <w:insideH w:val="single" w:sz="2" w:space="0" w:color="000000"/>
            </w:tcBorders>
            <w:shd w:fill="FFF200"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1.0</w:t>
            </w:r>
          </w:p>
        </w:tc>
        <w:tc>
          <w:tcPr>
            <w:tcW w:w="816"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13.75</w:t>
            </w:r>
          </w:p>
        </w:tc>
        <w:tc>
          <w:tcPr>
            <w:tcW w:w="72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26.5</w:t>
            </w:r>
          </w:p>
        </w:tc>
        <w:tc>
          <w:tcPr>
            <w:tcW w:w="803"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39.25</w:t>
            </w:r>
          </w:p>
        </w:tc>
        <w:tc>
          <w:tcPr>
            <w:tcW w:w="7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200"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53.0</w:t>
            </w:r>
          </w:p>
        </w:tc>
      </w:tr>
      <w:tr>
        <w:trPr/>
        <w:tc>
          <w:tcPr>
            <w:tcW w:w="1260" w:type="dxa"/>
            <w:tcBorders>
              <w:top w:val="single" w:sz="2" w:space="0" w:color="000000"/>
              <w:left w:val="single" w:sz="2" w:space="0" w:color="000000"/>
              <w:bottom w:val="single" w:sz="2" w:space="0" w:color="000000"/>
              <w:insideH w:val="single" w:sz="2" w:space="0" w:color="000000"/>
            </w:tcBorders>
            <w:shd w:fill="EEEEEE" w:val="clear"/>
            <w:vAlign w:val="center"/>
          </w:tcPr>
          <w:p>
            <w:pPr>
              <w:pStyle w:val="TextBody"/>
              <w:spacing w:lineRule="auto" w:line="276" w:before="0" w:after="0"/>
              <w:jc w:val="right"/>
              <w:rPr>
                <w:rFonts w:ascii="Carlito" w:hAnsi="Carlito"/>
                <w:b/>
                <w:b/>
                <w:bCs/>
                <w:sz w:val="22"/>
                <w:szCs w:val="22"/>
              </w:rPr>
            </w:pPr>
            <w:r>
              <w:rPr>
                <w:rFonts w:ascii="Carlito" w:hAnsi="Carlito"/>
                <w:b/>
                <w:bCs/>
                <w:sz w:val="22"/>
                <w:szCs w:val="22"/>
              </w:rPr>
              <w:t>total_cases</w:t>
            </w:r>
          </w:p>
        </w:tc>
        <w:tc>
          <w:tcPr>
            <w:tcW w:w="899"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936</w:t>
            </w:r>
          </w:p>
        </w:tc>
        <w:tc>
          <w:tcPr>
            <w:tcW w:w="98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34.18</w:t>
            </w:r>
          </w:p>
        </w:tc>
        <w:tc>
          <w:tcPr>
            <w:tcW w:w="721"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51.38</w:t>
            </w:r>
          </w:p>
        </w:tc>
        <w:tc>
          <w:tcPr>
            <w:tcW w:w="720" w:type="dxa"/>
            <w:tcBorders>
              <w:top w:val="single" w:sz="2" w:space="0" w:color="000000"/>
              <w:left w:val="single" w:sz="2" w:space="0" w:color="000000"/>
              <w:bottom w:val="single" w:sz="2" w:space="0" w:color="000000"/>
              <w:insideH w:val="single" w:sz="2" w:space="0" w:color="000000"/>
            </w:tcBorders>
            <w:shd w:fill="FFF200"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0.0</w:t>
            </w:r>
          </w:p>
        </w:tc>
        <w:tc>
          <w:tcPr>
            <w:tcW w:w="816"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9.00</w:t>
            </w:r>
          </w:p>
        </w:tc>
        <w:tc>
          <w:tcPr>
            <w:tcW w:w="72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19.0</w:t>
            </w:r>
          </w:p>
        </w:tc>
        <w:tc>
          <w:tcPr>
            <w:tcW w:w="803" w:type="dxa"/>
            <w:tcBorders>
              <w:top w:val="single" w:sz="2" w:space="0" w:color="000000"/>
              <w:left w:val="single" w:sz="2" w:space="0" w:color="000000"/>
              <w:bottom w:val="single" w:sz="2" w:space="0" w:color="000000"/>
              <w:insideH w:val="single" w:sz="2" w:space="0" w:color="000000"/>
            </w:tcBorders>
            <w:shd w:fill="auto" w:val="clear"/>
            <w:vAlign w:val="center"/>
          </w:tcPr>
          <w:p>
            <w:pPr>
              <w:pStyle w:val="TextBody"/>
              <w:spacing w:lineRule="auto" w:line="276" w:before="0" w:after="0"/>
              <w:jc w:val="center"/>
              <w:rPr>
                <w:rFonts w:ascii="Carlito" w:hAnsi="Carlito"/>
                <w:sz w:val="22"/>
                <w:szCs w:val="22"/>
              </w:rPr>
            </w:pPr>
            <w:r>
              <w:rPr>
                <w:rFonts w:ascii="Carlito" w:hAnsi="Carlito"/>
                <w:sz w:val="22"/>
                <w:szCs w:val="22"/>
              </w:rPr>
              <w:t>37.00</w:t>
            </w:r>
          </w:p>
        </w:tc>
        <w:tc>
          <w:tcPr>
            <w:tcW w:w="7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200" w:val="clear"/>
            <w:vAlign w:val="center"/>
          </w:tcPr>
          <w:p>
            <w:pPr>
              <w:pStyle w:val="TextBody"/>
              <w:spacing w:lineRule="auto" w:line="276" w:before="0" w:after="0"/>
              <w:jc w:val="center"/>
              <w:rPr>
                <w:rFonts w:ascii="Carlito" w:hAnsi="Carlito"/>
                <w:b/>
                <w:b/>
                <w:bCs/>
                <w:sz w:val="22"/>
                <w:szCs w:val="22"/>
              </w:rPr>
            </w:pPr>
            <w:r>
              <w:rPr>
                <w:rFonts w:ascii="Carlito" w:hAnsi="Carlito"/>
                <w:b/>
                <w:bCs/>
                <w:sz w:val="22"/>
                <w:szCs w:val="22"/>
              </w:rPr>
              <w:t>461.0</w:t>
            </w:r>
          </w:p>
        </w:tc>
      </w:tr>
      <w:tr>
        <w:trPr/>
        <w:tc>
          <w:tcPr>
            <w:tcW w:w="1260" w:type="dxa"/>
            <w:tcBorders>
              <w:top w:val="single" w:sz="2" w:space="0" w:color="000000"/>
              <w:left w:val="single" w:sz="2" w:space="0" w:color="000000"/>
              <w:bottom w:val="single" w:sz="2" w:space="0" w:color="000000"/>
              <w:insideH w:val="single" w:sz="2" w:space="0" w:color="000000"/>
            </w:tcBorders>
            <w:shd w:fill="EEEEEE" w:val="clear"/>
          </w:tcPr>
          <w:p>
            <w:pPr>
              <w:pStyle w:val="TextBody"/>
              <w:spacing w:lineRule="auto" w:line="276" w:before="0" w:after="0"/>
              <w:jc w:val="center"/>
              <w:rPr>
                <w:rFonts w:ascii="Carlito" w:hAnsi="Carlito"/>
                <w:b/>
                <w:b/>
                <w:bCs/>
                <w:color w:val="BA131A"/>
                <w:sz w:val="22"/>
                <w:szCs w:val="22"/>
              </w:rPr>
            </w:pPr>
            <w:r>
              <w:rPr>
                <w:rFonts w:ascii="Carlito" w:hAnsi="Carlito"/>
                <w:b/>
                <w:bCs/>
                <w:color w:val="BA131A"/>
                <w:sz w:val="22"/>
                <w:szCs w:val="22"/>
              </w:rPr>
              <w:t>Iquitos</w:t>
            </w:r>
          </w:p>
        </w:tc>
        <w:tc>
          <w:tcPr>
            <w:tcW w:w="899" w:type="dxa"/>
            <w:tcBorders>
              <w:top w:val="single" w:sz="2" w:space="0" w:color="000000"/>
              <w:left w:val="single" w:sz="2" w:space="0" w:color="000000"/>
              <w:bottom w:val="single" w:sz="2" w:space="0" w:color="000000"/>
              <w:insideH w:val="single" w:sz="2" w:space="0" w:color="000000"/>
            </w:tcBorders>
            <w:shd w:fill="EEEEEE" w:val="clear"/>
          </w:tcPr>
          <w:p>
            <w:pPr>
              <w:pStyle w:val="TextBody"/>
              <w:spacing w:lineRule="auto" w:line="276" w:before="0" w:after="0"/>
              <w:jc w:val="center"/>
              <w:rPr>
                <w:rFonts w:ascii="Carlito" w:hAnsi="Carlito"/>
                <w:b/>
                <w:b/>
                <w:bCs/>
                <w:sz w:val="22"/>
                <w:szCs w:val="22"/>
              </w:rPr>
            </w:pPr>
            <w:r>
              <w:rPr>
                <w:rFonts w:ascii="Carlito" w:hAnsi="Carlito"/>
                <w:b/>
                <w:bCs/>
                <w:sz w:val="22"/>
                <w:szCs w:val="22"/>
              </w:rPr>
              <w:t>count</w:t>
            </w:r>
          </w:p>
        </w:tc>
        <w:tc>
          <w:tcPr>
            <w:tcW w:w="985" w:type="dxa"/>
            <w:tcBorders>
              <w:top w:val="single" w:sz="2" w:space="0" w:color="000000"/>
              <w:left w:val="single" w:sz="2" w:space="0" w:color="000000"/>
              <w:bottom w:val="single" w:sz="2" w:space="0" w:color="000000"/>
              <w:insideH w:val="single" w:sz="2" w:space="0" w:color="000000"/>
            </w:tcBorders>
            <w:shd w:fill="EEEEEE" w:val="clear"/>
          </w:tcPr>
          <w:p>
            <w:pPr>
              <w:pStyle w:val="TextBody"/>
              <w:spacing w:lineRule="auto" w:line="276" w:before="0" w:after="0"/>
              <w:jc w:val="center"/>
              <w:rPr>
                <w:rFonts w:ascii="Carlito" w:hAnsi="Carlito"/>
                <w:b/>
                <w:b/>
                <w:bCs/>
                <w:sz w:val="22"/>
                <w:szCs w:val="22"/>
              </w:rPr>
            </w:pPr>
            <w:r>
              <w:rPr>
                <w:rFonts w:ascii="Carlito" w:hAnsi="Carlito"/>
                <w:b/>
                <w:bCs/>
                <w:sz w:val="22"/>
                <w:szCs w:val="22"/>
              </w:rPr>
              <w:t>mean</w:t>
            </w:r>
          </w:p>
        </w:tc>
        <w:tc>
          <w:tcPr>
            <w:tcW w:w="721" w:type="dxa"/>
            <w:tcBorders>
              <w:top w:val="single" w:sz="2" w:space="0" w:color="000000"/>
              <w:left w:val="single" w:sz="2" w:space="0" w:color="000000"/>
              <w:bottom w:val="single" w:sz="2" w:space="0" w:color="000000"/>
              <w:insideH w:val="single" w:sz="2" w:space="0" w:color="000000"/>
            </w:tcBorders>
            <w:shd w:fill="EEEEEE" w:val="clear"/>
          </w:tcPr>
          <w:p>
            <w:pPr>
              <w:pStyle w:val="TextBody"/>
              <w:spacing w:lineRule="auto" w:line="276" w:before="0" w:after="0"/>
              <w:jc w:val="center"/>
              <w:rPr>
                <w:rFonts w:ascii="Carlito" w:hAnsi="Carlito"/>
                <w:b/>
                <w:b/>
                <w:bCs/>
                <w:sz w:val="22"/>
                <w:szCs w:val="22"/>
              </w:rPr>
            </w:pPr>
            <w:r>
              <w:rPr>
                <w:rFonts w:ascii="Carlito" w:hAnsi="Carlito"/>
                <w:b/>
                <w:bCs/>
                <w:sz w:val="22"/>
                <w:szCs w:val="22"/>
              </w:rPr>
              <w:t>std</w:t>
            </w:r>
          </w:p>
        </w:tc>
        <w:tc>
          <w:tcPr>
            <w:tcW w:w="720" w:type="dxa"/>
            <w:tcBorders>
              <w:top w:val="single" w:sz="2" w:space="0" w:color="000000"/>
              <w:left w:val="single" w:sz="2" w:space="0" w:color="000000"/>
              <w:bottom w:val="single" w:sz="2" w:space="0" w:color="000000"/>
              <w:insideH w:val="single" w:sz="2" w:space="0" w:color="000000"/>
            </w:tcBorders>
            <w:shd w:fill="EEEEEE" w:val="clear"/>
          </w:tcPr>
          <w:p>
            <w:pPr>
              <w:pStyle w:val="TextBody"/>
              <w:spacing w:lineRule="auto" w:line="276" w:before="0" w:after="0"/>
              <w:jc w:val="center"/>
              <w:rPr>
                <w:rFonts w:ascii="Carlito" w:hAnsi="Carlito"/>
                <w:b/>
                <w:b/>
                <w:bCs/>
                <w:sz w:val="22"/>
                <w:szCs w:val="22"/>
              </w:rPr>
            </w:pPr>
            <w:r>
              <w:rPr>
                <w:rFonts w:ascii="Carlito" w:hAnsi="Carlito"/>
                <w:b/>
                <w:bCs/>
                <w:sz w:val="22"/>
                <w:szCs w:val="22"/>
              </w:rPr>
              <w:t>min</w:t>
            </w:r>
          </w:p>
        </w:tc>
        <w:tc>
          <w:tcPr>
            <w:tcW w:w="816" w:type="dxa"/>
            <w:tcBorders>
              <w:top w:val="single" w:sz="2" w:space="0" w:color="000000"/>
              <w:left w:val="single" w:sz="2" w:space="0" w:color="000000"/>
              <w:bottom w:val="single" w:sz="2" w:space="0" w:color="000000"/>
              <w:insideH w:val="single" w:sz="2" w:space="0" w:color="000000"/>
            </w:tcBorders>
            <w:shd w:fill="EEEEEE" w:val="clear"/>
          </w:tcPr>
          <w:p>
            <w:pPr>
              <w:pStyle w:val="TextBody"/>
              <w:spacing w:lineRule="auto" w:line="276" w:before="0" w:after="0"/>
              <w:jc w:val="center"/>
              <w:rPr>
                <w:rFonts w:ascii="Carlito" w:hAnsi="Carlito"/>
                <w:b/>
                <w:b/>
                <w:bCs/>
                <w:sz w:val="22"/>
                <w:szCs w:val="22"/>
              </w:rPr>
            </w:pPr>
            <w:r>
              <w:rPr>
                <w:rFonts w:ascii="Carlito" w:hAnsi="Carlito"/>
                <w:b/>
                <w:bCs/>
                <w:sz w:val="22"/>
                <w:szCs w:val="22"/>
              </w:rPr>
              <w:t>25%</w:t>
            </w:r>
          </w:p>
        </w:tc>
        <w:tc>
          <w:tcPr>
            <w:tcW w:w="720" w:type="dxa"/>
            <w:tcBorders>
              <w:top w:val="single" w:sz="2" w:space="0" w:color="000000"/>
              <w:left w:val="single" w:sz="2" w:space="0" w:color="000000"/>
              <w:bottom w:val="single" w:sz="2" w:space="0" w:color="000000"/>
              <w:insideH w:val="single" w:sz="2" w:space="0" w:color="000000"/>
            </w:tcBorders>
            <w:shd w:fill="EEEEEE" w:val="clear"/>
          </w:tcPr>
          <w:p>
            <w:pPr>
              <w:pStyle w:val="TextBody"/>
              <w:spacing w:lineRule="auto" w:line="276" w:before="0" w:after="0"/>
              <w:jc w:val="center"/>
              <w:rPr>
                <w:rFonts w:ascii="Carlito" w:hAnsi="Carlito"/>
                <w:b/>
                <w:b/>
                <w:bCs/>
                <w:sz w:val="22"/>
                <w:szCs w:val="22"/>
              </w:rPr>
            </w:pPr>
            <w:r>
              <w:rPr>
                <w:rFonts w:ascii="Carlito" w:hAnsi="Carlito"/>
                <w:b/>
                <w:bCs/>
                <w:sz w:val="22"/>
                <w:szCs w:val="22"/>
              </w:rPr>
              <w:t>50%</w:t>
            </w:r>
          </w:p>
        </w:tc>
        <w:tc>
          <w:tcPr>
            <w:tcW w:w="803" w:type="dxa"/>
            <w:tcBorders>
              <w:top w:val="single" w:sz="2" w:space="0" w:color="000000"/>
              <w:left w:val="single" w:sz="2" w:space="0" w:color="000000"/>
              <w:bottom w:val="single" w:sz="2" w:space="0" w:color="000000"/>
              <w:insideH w:val="single" w:sz="2" w:space="0" w:color="000000"/>
            </w:tcBorders>
            <w:shd w:fill="EEEEEE" w:val="clear"/>
          </w:tcPr>
          <w:p>
            <w:pPr>
              <w:pStyle w:val="TextBody"/>
              <w:spacing w:lineRule="auto" w:line="276" w:before="0" w:after="0"/>
              <w:jc w:val="center"/>
              <w:rPr>
                <w:rFonts w:ascii="Carlito" w:hAnsi="Carlito"/>
                <w:b/>
                <w:b/>
                <w:bCs/>
                <w:sz w:val="22"/>
                <w:szCs w:val="22"/>
              </w:rPr>
            </w:pPr>
            <w:r>
              <w:rPr>
                <w:rFonts w:ascii="Carlito" w:hAnsi="Carlito"/>
                <w:b/>
                <w:bCs/>
                <w:sz w:val="22"/>
                <w:szCs w:val="22"/>
              </w:rPr>
              <w:t>75%</w:t>
            </w:r>
          </w:p>
        </w:tc>
        <w:tc>
          <w:tcPr>
            <w:tcW w:w="7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extBody"/>
              <w:spacing w:lineRule="auto" w:line="276" w:before="0" w:after="0"/>
              <w:jc w:val="center"/>
              <w:rPr>
                <w:rFonts w:ascii="Carlito" w:hAnsi="Carlito"/>
                <w:b/>
                <w:b/>
                <w:bCs/>
                <w:sz w:val="22"/>
                <w:szCs w:val="22"/>
              </w:rPr>
            </w:pPr>
            <w:r>
              <w:rPr>
                <w:rFonts w:ascii="Carlito" w:hAnsi="Carlito"/>
                <w:b/>
                <w:bCs/>
                <w:sz w:val="22"/>
                <w:szCs w:val="22"/>
              </w:rPr>
              <w:t>max</w:t>
            </w:r>
          </w:p>
        </w:tc>
      </w:tr>
      <w:tr>
        <w:trPr/>
        <w:tc>
          <w:tcPr>
            <w:tcW w:w="1260" w:type="dxa"/>
            <w:tcBorders>
              <w:top w:val="single" w:sz="2" w:space="0" w:color="000000"/>
              <w:left w:val="single" w:sz="2" w:space="0" w:color="000000"/>
              <w:bottom w:val="single" w:sz="2" w:space="0" w:color="000000"/>
              <w:insideH w:val="single" w:sz="2" w:space="0" w:color="000000"/>
            </w:tcBorders>
            <w:shd w:fill="EEEEEE" w:val="clear"/>
          </w:tcPr>
          <w:p>
            <w:pPr>
              <w:pStyle w:val="TextBody"/>
              <w:spacing w:lineRule="auto" w:line="276" w:before="0" w:after="0"/>
              <w:jc w:val="right"/>
              <w:rPr>
                <w:rFonts w:ascii="Carlito" w:hAnsi="Carlito"/>
                <w:b/>
                <w:b/>
                <w:bCs/>
                <w:sz w:val="22"/>
                <w:szCs w:val="22"/>
              </w:rPr>
            </w:pPr>
            <w:r>
              <w:rPr>
                <w:rFonts w:ascii="Carlito" w:hAnsi="Carlito"/>
                <w:b/>
                <w:bCs/>
                <w:sz w:val="22"/>
                <w:szCs w:val="22"/>
              </w:rPr>
              <w:t>year</w:t>
            </w:r>
          </w:p>
        </w:tc>
        <w:tc>
          <w:tcPr>
            <w:tcW w:w="899"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520</w:t>
            </w:r>
          </w:p>
        </w:tc>
        <w:tc>
          <w:tcPr>
            <w:tcW w:w="985"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2005.0</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2.92</w:t>
            </w:r>
          </w:p>
        </w:tc>
        <w:tc>
          <w:tcPr>
            <w:tcW w:w="720" w:type="dxa"/>
            <w:tcBorders>
              <w:top w:val="single" w:sz="2" w:space="0" w:color="000000"/>
              <w:left w:val="single" w:sz="2" w:space="0" w:color="000000"/>
              <w:bottom w:val="single" w:sz="2" w:space="0" w:color="000000"/>
              <w:insideH w:val="single" w:sz="2" w:space="0" w:color="000000"/>
            </w:tcBorders>
            <w:shd w:fill="FFF200" w:val="clear"/>
          </w:tcPr>
          <w:p>
            <w:pPr>
              <w:pStyle w:val="TextBody"/>
              <w:spacing w:lineRule="auto" w:line="276" w:before="0" w:after="0"/>
              <w:jc w:val="center"/>
              <w:rPr>
                <w:rFonts w:ascii="Carlito" w:hAnsi="Carlito"/>
                <w:b/>
                <w:b/>
                <w:bCs/>
                <w:sz w:val="22"/>
                <w:szCs w:val="22"/>
              </w:rPr>
            </w:pPr>
            <w:r>
              <w:rPr>
                <w:rFonts w:ascii="Carlito" w:hAnsi="Carlito"/>
                <w:b/>
                <w:bCs/>
                <w:sz w:val="22"/>
                <w:szCs w:val="22"/>
              </w:rPr>
              <w:t>2000</w:t>
            </w:r>
          </w:p>
        </w:tc>
        <w:tc>
          <w:tcPr>
            <w:tcW w:w="816"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2002.8</w:t>
            </w:r>
          </w:p>
        </w:tc>
        <w:tc>
          <w:tcPr>
            <w:tcW w:w="720"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2005</w:t>
            </w:r>
          </w:p>
        </w:tc>
        <w:tc>
          <w:tcPr>
            <w:tcW w:w="803"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2007.3</w:t>
            </w:r>
          </w:p>
        </w:tc>
        <w:tc>
          <w:tcPr>
            <w:tcW w:w="7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200" w:val="clear"/>
          </w:tcPr>
          <w:p>
            <w:pPr>
              <w:pStyle w:val="TextBody"/>
              <w:spacing w:lineRule="auto" w:line="276" w:before="0" w:after="0"/>
              <w:jc w:val="center"/>
              <w:rPr>
                <w:rFonts w:ascii="Carlito" w:hAnsi="Carlito"/>
                <w:b/>
                <w:b/>
                <w:bCs/>
                <w:sz w:val="22"/>
                <w:szCs w:val="22"/>
              </w:rPr>
            </w:pPr>
            <w:r>
              <w:rPr>
                <w:rFonts w:ascii="Carlito" w:hAnsi="Carlito"/>
                <w:b/>
                <w:bCs/>
                <w:sz w:val="22"/>
                <w:szCs w:val="22"/>
              </w:rPr>
              <w:t>2010</w:t>
            </w:r>
          </w:p>
        </w:tc>
      </w:tr>
      <w:tr>
        <w:trPr/>
        <w:tc>
          <w:tcPr>
            <w:tcW w:w="1260" w:type="dxa"/>
            <w:tcBorders>
              <w:top w:val="single" w:sz="2" w:space="0" w:color="000000"/>
              <w:left w:val="single" w:sz="2" w:space="0" w:color="000000"/>
              <w:bottom w:val="single" w:sz="2" w:space="0" w:color="000000"/>
              <w:insideH w:val="single" w:sz="2" w:space="0" w:color="000000"/>
            </w:tcBorders>
            <w:shd w:fill="EEEEEE" w:val="clear"/>
          </w:tcPr>
          <w:p>
            <w:pPr>
              <w:pStyle w:val="TextBody"/>
              <w:spacing w:lineRule="auto" w:line="276" w:before="0" w:after="0"/>
              <w:jc w:val="right"/>
              <w:rPr>
                <w:rFonts w:ascii="Carlito" w:hAnsi="Carlito"/>
                <w:b/>
                <w:b/>
                <w:bCs/>
                <w:sz w:val="22"/>
                <w:szCs w:val="22"/>
              </w:rPr>
            </w:pPr>
            <w:r>
              <w:rPr>
                <w:rFonts w:ascii="Carlito" w:hAnsi="Carlito"/>
                <w:b/>
                <w:bCs/>
                <w:sz w:val="22"/>
                <w:szCs w:val="22"/>
              </w:rPr>
              <w:t>weekofyear</w:t>
            </w:r>
          </w:p>
        </w:tc>
        <w:tc>
          <w:tcPr>
            <w:tcW w:w="899"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520</w:t>
            </w:r>
          </w:p>
        </w:tc>
        <w:tc>
          <w:tcPr>
            <w:tcW w:w="985"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26.50</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15.03</w:t>
            </w:r>
          </w:p>
        </w:tc>
        <w:tc>
          <w:tcPr>
            <w:tcW w:w="720" w:type="dxa"/>
            <w:tcBorders>
              <w:top w:val="single" w:sz="2" w:space="0" w:color="000000"/>
              <w:left w:val="single" w:sz="2" w:space="0" w:color="000000"/>
              <w:bottom w:val="single" w:sz="2" w:space="0" w:color="000000"/>
              <w:insideH w:val="single" w:sz="2" w:space="0" w:color="000000"/>
            </w:tcBorders>
            <w:shd w:fill="FFF200" w:val="clear"/>
          </w:tcPr>
          <w:p>
            <w:pPr>
              <w:pStyle w:val="TextBody"/>
              <w:spacing w:lineRule="auto" w:line="276" w:before="0" w:after="0"/>
              <w:jc w:val="center"/>
              <w:rPr>
                <w:rFonts w:ascii="Carlito" w:hAnsi="Carlito"/>
                <w:b/>
                <w:b/>
                <w:bCs/>
                <w:sz w:val="22"/>
                <w:szCs w:val="22"/>
              </w:rPr>
            </w:pPr>
            <w:r>
              <w:rPr>
                <w:rFonts w:ascii="Carlito" w:hAnsi="Carlito"/>
                <w:b/>
                <w:bCs/>
                <w:sz w:val="22"/>
                <w:szCs w:val="22"/>
              </w:rPr>
              <w:t>1.0</w:t>
            </w:r>
          </w:p>
        </w:tc>
        <w:tc>
          <w:tcPr>
            <w:tcW w:w="816"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13.75</w:t>
            </w:r>
          </w:p>
        </w:tc>
        <w:tc>
          <w:tcPr>
            <w:tcW w:w="720"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26.5</w:t>
            </w:r>
          </w:p>
        </w:tc>
        <w:tc>
          <w:tcPr>
            <w:tcW w:w="803"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39.25</w:t>
            </w:r>
          </w:p>
        </w:tc>
        <w:tc>
          <w:tcPr>
            <w:tcW w:w="7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200" w:val="clear"/>
          </w:tcPr>
          <w:p>
            <w:pPr>
              <w:pStyle w:val="TextBody"/>
              <w:spacing w:lineRule="auto" w:line="276" w:before="0" w:after="0"/>
              <w:jc w:val="center"/>
              <w:rPr>
                <w:rFonts w:ascii="Carlito" w:hAnsi="Carlito"/>
                <w:b/>
                <w:b/>
                <w:bCs/>
                <w:sz w:val="22"/>
                <w:szCs w:val="22"/>
              </w:rPr>
            </w:pPr>
            <w:r>
              <w:rPr>
                <w:rFonts w:ascii="Carlito" w:hAnsi="Carlito"/>
                <w:b/>
                <w:bCs/>
                <w:sz w:val="22"/>
                <w:szCs w:val="22"/>
              </w:rPr>
              <w:t>53.0</w:t>
            </w:r>
          </w:p>
        </w:tc>
      </w:tr>
      <w:tr>
        <w:trPr/>
        <w:tc>
          <w:tcPr>
            <w:tcW w:w="1260" w:type="dxa"/>
            <w:tcBorders>
              <w:top w:val="single" w:sz="2" w:space="0" w:color="000000"/>
              <w:left w:val="single" w:sz="2" w:space="0" w:color="000000"/>
              <w:bottom w:val="single" w:sz="2" w:space="0" w:color="000000"/>
              <w:insideH w:val="single" w:sz="2" w:space="0" w:color="000000"/>
            </w:tcBorders>
            <w:shd w:fill="EEEEEE" w:val="clear"/>
          </w:tcPr>
          <w:p>
            <w:pPr>
              <w:pStyle w:val="TextBody"/>
              <w:spacing w:lineRule="auto" w:line="276" w:before="0" w:after="0"/>
              <w:jc w:val="right"/>
              <w:rPr>
                <w:rFonts w:ascii="Carlito" w:hAnsi="Carlito"/>
                <w:b/>
                <w:b/>
                <w:bCs/>
                <w:sz w:val="22"/>
                <w:szCs w:val="22"/>
              </w:rPr>
            </w:pPr>
            <w:r>
              <w:rPr>
                <w:rFonts w:ascii="Carlito" w:hAnsi="Carlito"/>
                <w:b/>
                <w:bCs/>
                <w:sz w:val="22"/>
                <w:szCs w:val="22"/>
              </w:rPr>
              <w:t>total_cases</w:t>
            </w:r>
          </w:p>
        </w:tc>
        <w:tc>
          <w:tcPr>
            <w:tcW w:w="899"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520</w:t>
            </w:r>
          </w:p>
        </w:tc>
        <w:tc>
          <w:tcPr>
            <w:tcW w:w="985"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7.57</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10.77</w:t>
            </w:r>
          </w:p>
        </w:tc>
        <w:tc>
          <w:tcPr>
            <w:tcW w:w="720" w:type="dxa"/>
            <w:tcBorders>
              <w:top w:val="single" w:sz="2" w:space="0" w:color="000000"/>
              <w:left w:val="single" w:sz="2" w:space="0" w:color="000000"/>
              <w:bottom w:val="single" w:sz="2" w:space="0" w:color="000000"/>
              <w:insideH w:val="single" w:sz="2" w:space="0" w:color="000000"/>
            </w:tcBorders>
            <w:shd w:fill="FFF200" w:val="clear"/>
          </w:tcPr>
          <w:p>
            <w:pPr>
              <w:pStyle w:val="TextBody"/>
              <w:spacing w:lineRule="auto" w:line="276" w:before="0" w:after="0"/>
              <w:jc w:val="center"/>
              <w:rPr>
                <w:rFonts w:ascii="Carlito" w:hAnsi="Carlito"/>
                <w:b/>
                <w:b/>
                <w:bCs/>
                <w:sz w:val="22"/>
                <w:szCs w:val="22"/>
              </w:rPr>
            </w:pPr>
            <w:r>
              <w:rPr>
                <w:rFonts w:ascii="Carlito" w:hAnsi="Carlito"/>
                <w:b/>
                <w:bCs/>
                <w:sz w:val="22"/>
                <w:szCs w:val="22"/>
              </w:rPr>
              <w:t>0.0</w:t>
            </w:r>
          </w:p>
        </w:tc>
        <w:tc>
          <w:tcPr>
            <w:tcW w:w="816"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1.00</w:t>
            </w:r>
          </w:p>
        </w:tc>
        <w:tc>
          <w:tcPr>
            <w:tcW w:w="720"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5.0</w:t>
            </w:r>
          </w:p>
        </w:tc>
        <w:tc>
          <w:tcPr>
            <w:tcW w:w="803" w:type="dxa"/>
            <w:tcBorders>
              <w:top w:val="single" w:sz="2" w:space="0" w:color="000000"/>
              <w:left w:val="single" w:sz="2" w:space="0" w:color="000000"/>
              <w:bottom w:val="single" w:sz="2" w:space="0" w:color="000000"/>
              <w:insideH w:val="single" w:sz="2" w:space="0" w:color="000000"/>
            </w:tcBorders>
            <w:shd w:fill="auto" w:val="clear"/>
          </w:tcPr>
          <w:p>
            <w:pPr>
              <w:pStyle w:val="TextBody"/>
              <w:spacing w:lineRule="auto" w:line="276" w:before="0" w:after="0"/>
              <w:jc w:val="center"/>
              <w:rPr>
                <w:rFonts w:ascii="Carlito" w:hAnsi="Carlito"/>
                <w:sz w:val="22"/>
                <w:szCs w:val="22"/>
              </w:rPr>
            </w:pPr>
            <w:r>
              <w:rPr>
                <w:rFonts w:ascii="Carlito" w:hAnsi="Carlito"/>
                <w:sz w:val="22"/>
                <w:szCs w:val="22"/>
              </w:rPr>
              <w:t>9.00</w:t>
            </w:r>
          </w:p>
        </w:tc>
        <w:tc>
          <w:tcPr>
            <w:tcW w:w="7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200" w:val="clear"/>
          </w:tcPr>
          <w:p>
            <w:pPr>
              <w:pStyle w:val="TextBody"/>
              <w:spacing w:lineRule="auto" w:line="276" w:before="0" w:after="0"/>
              <w:jc w:val="center"/>
              <w:rPr>
                <w:rFonts w:ascii="Carlito" w:hAnsi="Carlito"/>
                <w:b/>
                <w:b/>
                <w:bCs/>
                <w:sz w:val="22"/>
                <w:szCs w:val="22"/>
              </w:rPr>
            </w:pPr>
            <w:r>
              <w:rPr>
                <w:rFonts w:ascii="Carlito" w:hAnsi="Carlito"/>
                <w:b/>
                <w:bCs/>
                <w:sz w:val="22"/>
                <w:szCs w:val="22"/>
              </w:rPr>
              <w:t>116.0</w:t>
            </w:r>
          </w:p>
        </w:tc>
      </w:tr>
    </w:tbl>
    <w:p>
      <w:pPr>
        <w:pStyle w:val="TextBody"/>
        <w:spacing w:lineRule="auto" w:line="240" w:before="57" w:after="57"/>
        <w:jc w:val="center"/>
        <w:rPr>
          <w:rFonts w:ascii="Carlito" w:hAnsi="Carlito"/>
          <w:sz w:val="20"/>
          <w:szCs w:val="20"/>
        </w:rPr>
      </w:pPr>
      <w:r>
        <w:rPr>
          <w:rFonts w:ascii="Carlito" w:hAnsi="Carlito"/>
          <w:b/>
          <w:bCs/>
          <w:sz w:val="20"/>
          <w:szCs w:val="20"/>
        </w:rPr>
        <w:t>Table 3:</w:t>
      </w:r>
      <w:r>
        <w:rPr>
          <w:rFonts w:ascii="Carlito" w:hAnsi="Carlito"/>
          <w:sz w:val="20"/>
          <w:szCs w:val="20"/>
        </w:rPr>
        <w:t xml:space="preserve"> Descriptive Statistics for Training Labels</w:t>
      </w:r>
    </w:p>
    <w:p>
      <w:pPr>
        <w:pStyle w:val="TextBody"/>
        <w:spacing w:lineRule="auto" w:line="276"/>
        <w:rPr>
          <w:rFonts w:ascii="Carlito" w:hAnsi="Carlito"/>
          <w:sz w:val="22"/>
          <w:szCs w:val="22"/>
        </w:rPr>
      </w:pPr>
      <w:r>
        <w:rPr>
          <w:rFonts w:ascii="Carlito" w:hAnsi="Carlito"/>
          <w:b w:val="false"/>
          <w:bCs w:val="false"/>
          <w:sz w:val="22"/>
          <w:szCs w:val="22"/>
        </w:rPr>
        <w:t xml:space="preserve"> </w:t>
      </w:r>
    </w:p>
    <w:p>
      <w:pPr>
        <w:pStyle w:val="TextBody"/>
        <w:spacing w:lineRule="auto" w:line="276"/>
        <w:rPr>
          <w:rFonts w:ascii="Carlito" w:hAnsi="Carlito"/>
          <w:b/>
          <w:b/>
          <w:bCs/>
          <w:sz w:val="24"/>
          <w:szCs w:val="24"/>
        </w:rPr>
      </w:pPr>
      <w:r>
        <w:rPr>
          <w:rFonts w:ascii="Carlito" w:hAnsi="Carlito"/>
          <w:b/>
          <w:bCs/>
          <w:sz w:val="24"/>
          <w:szCs w:val="24"/>
        </w:rPr>
        <w:t>Distributions – Total Cases</w:t>
      </w:r>
    </w:p>
    <w:p>
      <w:pPr>
        <w:pStyle w:val="TextBody"/>
        <w:spacing w:lineRule="auto" w:line="276"/>
        <w:rPr>
          <w:rFonts w:ascii="Carlito" w:hAnsi="Carlito"/>
          <w:b w:val="false"/>
          <w:b w:val="false"/>
          <w:bCs w:val="false"/>
          <w:sz w:val="22"/>
          <w:szCs w:val="22"/>
        </w:rPr>
      </w:pPr>
      <w:r>
        <w:rPr>
          <w:rFonts w:ascii="Carlito" w:hAnsi="Carlito"/>
          <w:b w:val="false"/>
          <w:bCs w:val="false"/>
          <w:sz w:val="22"/>
          <w:szCs w:val="22"/>
        </w:rPr>
        <w:t xml:space="preserve">For both San Juan and Iquitos, we see </w:t>
      </w:r>
      <w:r>
        <w:rPr>
          <w:rFonts w:ascii="Carlito" w:hAnsi="Carlito"/>
          <w:b/>
          <w:bCs/>
          <w:sz w:val="22"/>
          <w:szCs w:val="22"/>
        </w:rPr>
        <w:t>Positively Skewed</w:t>
      </w:r>
      <w:r>
        <w:rPr>
          <w:rFonts w:ascii="Carlito" w:hAnsi="Carlito"/>
          <w:b w:val="false"/>
          <w:bCs w:val="false"/>
          <w:sz w:val="22"/>
          <w:szCs w:val="22"/>
        </w:rPr>
        <w:t xml:space="preserve"> (right skewed) distributions for the number of Total Cases (</w:t>
      </w:r>
      <w:r>
        <w:rPr>
          <w:rFonts w:ascii="Carlito" w:hAnsi="Carlito"/>
          <w:b/>
          <w:bCs/>
          <w:sz w:val="22"/>
          <w:szCs w:val="22"/>
        </w:rPr>
        <w:t>Figure 4</w:t>
      </w:r>
      <w:r>
        <w:rPr>
          <w:rFonts w:ascii="Carlito" w:hAnsi="Carlito"/>
          <w:b w:val="false"/>
          <w:bCs w:val="false"/>
          <w:sz w:val="22"/>
          <w:szCs w:val="22"/>
        </w:rPr>
        <w:t xml:space="preserve">). This indicates that the selected predictive model will need to be optimized for outliers or the labeled data will need to be normalized. One approach to normalize the labeled data will be to apply </w:t>
      </w:r>
      <w:r>
        <w:rPr>
          <w:rFonts w:ascii="Carlito" w:hAnsi="Carlito"/>
          <w:b/>
          <w:bCs/>
          <w:sz w:val="22"/>
          <w:szCs w:val="22"/>
        </w:rPr>
        <w:t>Logarithmic Transformation</w:t>
      </w:r>
      <w:r>
        <w:rPr>
          <w:rFonts w:ascii="Carlito" w:hAnsi="Carlito"/>
          <w:b w:val="false"/>
          <w:bCs w:val="false"/>
          <w:sz w:val="22"/>
          <w:szCs w:val="22"/>
        </w:rPr>
        <w:t xml:space="preserve">.   </w:t>
      </w:r>
    </w:p>
    <w:p>
      <w:pPr>
        <w:pStyle w:val="TextBody"/>
        <w:spacing w:lineRule="auto" w:line="276"/>
        <w:jc w:val="center"/>
        <w:rPr>
          <w:rFonts w:ascii="Carlito" w:hAnsi="Carlito"/>
          <w:sz w:val="22"/>
          <w:szCs w:val="22"/>
        </w:rPr>
      </w:pPr>
      <w:r>
        <w:rPr/>
        <w:drawing>
          <wp:inline distT="0" distB="0" distL="0" distR="0">
            <wp:extent cx="5486400" cy="326453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5486400" cy="3264535"/>
                    </a:xfrm>
                    <a:prstGeom prst="rect">
                      <a:avLst/>
                    </a:prstGeom>
                  </pic:spPr>
                </pic:pic>
              </a:graphicData>
            </a:graphic>
          </wp:inline>
        </w:drawing>
      </w:r>
    </w:p>
    <w:p>
      <w:pPr>
        <w:pStyle w:val="Normal"/>
        <w:spacing w:lineRule="auto" w:line="240" w:before="0" w:after="0"/>
        <w:jc w:val="center"/>
        <w:rPr>
          <w:rFonts w:ascii="Carlito" w:hAnsi="Carlito"/>
          <w:caps w:val="false"/>
          <w:smallCaps w:val="false"/>
          <w:strike w:val="false"/>
          <w:dstrike w:val="false"/>
          <w:color w:val="000000"/>
          <w:sz w:val="20"/>
          <w:szCs w:val="20"/>
          <w:u w:val="none"/>
          <w:effect w:val="none"/>
        </w:rPr>
      </w:pPr>
      <w:r>
        <w:rPr>
          <w:rFonts w:ascii="Carlito" w:hAnsi="Carlito"/>
          <w:b/>
          <w:bCs/>
          <w:caps w:val="false"/>
          <w:smallCaps w:val="false"/>
          <w:strike w:val="false"/>
          <w:dstrike w:val="false"/>
          <w:color w:val="000000"/>
          <w:sz w:val="20"/>
          <w:szCs w:val="20"/>
          <w:u w:val="none"/>
          <w:effect w:val="none"/>
        </w:rPr>
        <w:t>Figure 4:</w:t>
      </w:r>
      <w:r>
        <w:rPr>
          <w:rFonts w:ascii="Carlito" w:hAnsi="Carlito"/>
          <w:caps w:val="false"/>
          <w:smallCaps w:val="false"/>
          <w:strike w:val="false"/>
          <w:dstrike w:val="false"/>
          <w:color w:val="000000"/>
          <w:sz w:val="20"/>
          <w:szCs w:val="20"/>
          <w:u w:val="none"/>
          <w:effect w:val="none"/>
        </w:rPr>
        <w:t xml:space="preserve"> Distribution of Total Cases Reported for San Juan and Iquitos</w:t>
      </w:r>
    </w:p>
    <w:p>
      <w:pPr>
        <w:pStyle w:val="Normal"/>
        <w:spacing w:lineRule="auto" w:line="240" w:before="0" w:after="0"/>
        <w:jc w:val="left"/>
        <w:rPr>
          <w:rFonts w:ascii="Carlito" w:hAnsi="Carlito"/>
          <w:caps w:val="false"/>
          <w:smallCaps w:val="false"/>
          <w:strike w:val="false"/>
          <w:dstrike w:val="false"/>
          <w:color w:val="000000"/>
          <w:sz w:val="22"/>
          <w:szCs w:val="22"/>
          <w:u w:val="none"/>
          <w:effect w:val="none"/>
        </w:rPr>
      </w:pPr>
      <w:r>
        <w:rPr>
          <w:rFonts w:ascii="Carlito" w:hAnsi="Carlito"/>
          <w:caps w:val="false"/>
          <w:smallCaps w:val="false"/>
          <w:strike w:val="false"/>
          <w:dstrike w:val="false"/>
          <w:color w:val="000000"/>
          <w:sz w:val="22"/>
          <w:szCs w:val="22"/>
          <w:u w:val="none"/>
          <w:effect w:val="none"/>
        </w:rPr>
      </w:r>
    </w:p>
    <w:p>
      <w:pPr>
        <w:pStyle w:val="Normal"/>
        <w:spacing w:lineRule="auto" w:line="240" w:before="0" w:after="0"/>
        <w:jc w:val="left"/>
        <w:rPr>
          <w:rFonts w:ascii="Carlito" w:hAnsi="Carlito"/>
          <w:caps w:val="false"/>
          <w:smallCaps w:val="false"/>
          <w:strike w:val="false"/>
          <w:dstrike w:val="false"/>
          <w:color w:val="000000"/>
          <w:sz w:val="22"/>
          <w:szCs w:val="22"/>
          <w:u w:val="none"/>
          <w:effect w:val="none"/>
        </w:rPr>
      </w:pPr>
      <w:r>
        <w:rPr>
          <w:rFonts w:ascii="Carlito" w:hAnsi="Carlito"/>
          <w:caps w:val="false"/>
          <w:smallCaps w:val="false"/>
          <w:strike w:val="false"/>
          <w:dstrike w:val="false"/>
          <w:color w:val="000000"/>
          <w:sz w:val="22"/>
          <w:szCs w:val="22"/>
          <w:u w:val="none"/>
          <w:effect w:val="none"/>
        </w:rPr>
      </w:r>
    </w:p>
    <w:p>
      <w:pPr>
        <w:pStyle w:val="TextBody"/>
        <w:spacing w:lineRule="auto" w:line="276"/>
        <w:rPr>
          <w:rFonts w:ascii="Carlito" w:hAnsi="Carlito"/>
          <w:b/>
          <w:b/>
          <w:bCs/>
          <w:sz w:val="24"/>
          <w:szCs w:val="24"/>
        </w:rPr>
      </w:pPr>
      <w:r>
        <w:rPr>
          <w:rFonts w:ascii="Carlito" w:hAnsi="Carlito"/>
          <w:b/>
          <w:bCs/>
          <w:sz w:val="24"/>
          <w:szCs w:val="24"/>
        </w:rPr>
        <w:t>Distributions – Total Cases per Week of Year (53 weeks)</w:t>
      </w:r>
    </w:p>
    <w:p>
      <w:pPr>
        <w:pStyle w:val="TextBody"/>
        <w:spacing w:lineRule="auto" w:line="276" w:before="0" w:after="0"/>
        <w:jc w:val="left"/>
        <w:rPr/>
      </w:pPr>
      <w:r>
        <w:rPr>
          <w:rFonts w:ascii="Carlito" w:hAnsi="Carlito"/>
          <w:b w:val="false"/>
          <w:bCs w:val="false"/>
          <w:caps w:val="false"/>
          <w:smallCaps w:val="false"/>
          <w:strike w:val="false"/>
          <w:dstrike w:val="false"/>
          <w:color w:val="000000"/>
          <w:sz w:val="22"/>
          <w:szCs w:val="22"/>
          <w:u w:val="none"/>
          <w:effect w:val="none"/>
        </w:rPr>
        <w:t>Are Total Cases of Dengue reported happening during the same week of the year for San Juan and Iquitos? To check this, we grouped ‘total_cases’ by ‘weekofyear’, shown in Figure 5.</w:t>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TextBody"/>
        <w:spacing w:lineRule="auto" w:line="276" w:before="0" w:after="0"/>
        <w:jc w:val="center"/>
        <w:rPr/>
      </w:pPr>
      <w:r>
        <w:rPr>
          <w:rFonts w:ascii="Carlito" w:hAnsi="Carlito"/>
          <w:b w:val="false"/>
          <w:bCs w:val="false"/>
          <w:caps w:val="false"/>
          <w:smallCaps w:val="false"/>
          <w:strike w:val="false"/>
          <w:dstrike w:val="false"/>
          <w:color w:val="000000"/>
          <w:sz w:val="22"/>
          <w:szCs w:val="22"/>
          <w:u w:val="none"/>
          <w:effect w:val="none"/>
        </w:rPr>
        <w:drawing>
          <wp:inline distT="0" distB="0" distL="0" distR="0">
            <wp:extent cx="4572000" cy="314579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tretch>
                      <a:fillRect/>
                    </a:stretch>
                  </pic:blipFill>
                  <pic:spPr bwMode="auto">
                    <a:xfrm>
                      <a:off x="0" y="0"/>
                      <a:ext cx="4572000" cy="3145790"/>
                    </a:xfrm>
                    <a:prstGeom prst="rect">
                      <a:avLst/>
                    </a:prstGeom>
                  </pic:spPr>
                </pic:pic>
              </a:graphicData>
            </a:graphic>
          </wp:inline>
        </w:drawing>
      </w:r>
    </w:p>
    <w:p>
      <w:pPr>
        <w:pStyle w:val="Normal"/>
        <w:spacing w:lineRule="auto" w:line="240" w:before="0" w:after="0"/>
        <w:jc w:val="center"/>
        <w:rPr>
          <w:rFonts w:ascii="Carlito" w:hAnsi="Carlito"/>
          <w:b w:val="false"/>
          <w:b w:val="false"/>
          <w:bCs w:val="false"/>
          <w:caps w:val="false"/>
          <w:smallCaps w:val="false"/>
          <w:strike w:val="false"/>
          <w:dstrike w:val="false"/>
          <w:color w:val="000000"/>
          <w:sz w:val="20"/>
          <w:szCs w:val="20"/>
          <w:u w:val="none"/>
          <w:effect w:val="none"/>
        </w:rPr>
      </w:pPr>
      <w:r>
        <w:rPr>
          <w:rFonts w:ascii="Carlito" w:hAnsi="Carlito"/>
          <w:b/>
          <w:bCs/>
          <w:caps w:val="false"/>
          <w:smallCaps w:val="false"/>
          <w:strike w:val="false"/>
          <w:dstrike w:val="false"/>
          <w:color w:val="000000"/>
          <w:sz w:val="20"/>
          <w:szCs w:val="20"/>
          <w:u w:val="none"/>
          <w:effect w:val="none"/>
        </w:rPr>
        <w:t>Figure 5:</w:t>
      </w:r>
      <w:r>
        <w:rPr>
          <w:rFonts w:ascii="Carlito" w:hAnsi="Carlito"/>
          <w:b w:val="false"/>
          <w:bCs w:val="false"/>
          <w:caps w:val="false"/>
          <w:smallCaps w:val="false"/>
          <w:strike w:val="false"/>
          <w:dstrike w:val="false"/>
          <w:color w:val="000000"/>
          <w:sz w:val="20"/>
          <w:szCs w:val="20"/>
          <w:u w:val="none"/>
          <w:effect w:val="none"/>
        </w:rPr>
        <w:t xml:space="preserve"> Distribution of Total Cases Reported over 53-week Period</w:t>
      </w:r>
    </w:p>
    <w:p>
      <w:pPr>
        <w:pStyle w:val="Normal"/>
        <w:spacing w:lineRule="auto" w:line="240"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40" w:before="0" w:after="0"/>
        <w:jc w:val="left"/>
        <w:rPr/>
      </w:pPr>
      <w:r>
        <w:rPr>
          <w:rFonts w:ascii="Carlito" w:hAnsi="Carlito"/>
          <w:b w:val="false"/>
          <w:bCs w:val="false"/>
          <w:caps w:val="false"/>
          <w:smallCaps w:val="false"/>
          <w:strike w:val="false"/>
          <w:dstrike w:val="false"/>
          <w:color w:val="000000"/>
          <w:sz w:val="22"/>
          <w:szCs w:val="22"/>
          <w:u w:val="none"/>
          <w:effect w:val="none"/>
        </w:rPr>
        <w:t xml:space="preserve">We can see </w:t>
      </w:r>
      <w:r>
        <w:rPr>
          <w:rFonts w:ascii="Carlito" w:hAnsi="Carlito"/>
          <w:b w:val="false"/>
          <w:bCs w:val="false"/>
          <w:caps w:val="false"/>
          <w:smallCaps w:val="false"/>
          <w:strike w:val="false"/>
          <w:dstrike w:val="false"/>
          <w:color w:val="000000"/>
          <w:sz w:val="22"/>
          <w:szCs w:val="22"/>
          <w:u w:val="none"/>
          <w:effect w:val="none"/>
        </w:rPr>
        <w:t>similar trends for number of c</w:t>
      </w:r>
      <w:r>
        <w:rPr>
          <w:rFonts w:ascii="Carlito" w:hAnsi="Carlito"/>
          <w:b w:val="false"/>
          <w:bCs w:val="false"/>
          <w:caps w:val="false"/>
          <w:smallCaps w:val="false"/>
          <w:strike w:val="false"/>
          <w:dstrike w:val="false"/>
          <w:color w:val="000000"/>
          <w:sz w:val="22"/>
          <w:szCs w:val="22"/>
          <w:u w:val="none"/>
          <w:effect w:val="none"/>
        </w:rPr>
        <w:t xml:space="preserve">ases reported </w:t>
      </w:r>
      <w:r>
        <w:rPr>
          <w:rFonts w:ascii="Carlito" w:hAnsi="Carlito"/>
          <w:b w:val="false"/>
          <w:bCs w:val="false"/>
          <w:caps w:val="false"/>
          <w:smallCaps w:val="false"/>
          <w:strike w:val="false"/>
          <w:dstrike w:val="false"/>
          <w:color w:val="000000"/>
          <w:sz w:val="22"/>
          <w:szCs w:val="22"/>
          <w:u w:val="none"/>
          <w:effect w:val="none"/>
        </w:rPr>
        <w:t>in San Juan as for Iquitos. Most of the cases are reported a</w:t>
      </w:r>
      <w:r>
        <w:rPr>
          <w:rFonts w:ascii="Carlito" w:hAnsi="Carlito"/>
          <w:b w:val="false"/>
          <w:bCs w:val="false"/>
          <w:caps w:val="false"/>
          <w:smallCaps w:val="false"/>
          <w:strike w:val="false"/>
          <w:dstrike w:val="false"/>
          <w:color w:val="000000"/>
          <w:sz w:val="22"/>
          <w:szCs w:val="22"/>
          <w:u w:val="none"/>
          <w:effect w:val="none"/>
        </w:rPr>
        <w:t xml:space="preserve">t the </w:t>
      </w:r>
      <w:r>
        <w:rPr>
          <w:rFonts w:ascii="Carlito" w:hAnsi="Carlito"/>
          <w:b w:val="false"/>
          <w:bCs w:val="false"/>
          <w:caps w:val="false"/>
          <w:smallCaps w:val="false"/>
          <w:strike w:val="false"/>
          <w:dstrike w:val="false"/>
          <w:color w:val="000000"/>
          <w:sz w:val="22"/>
          <w:szCs w:val="22"/>
          <w:u w:val="none"/>
          <w:effect w:val="none"/>
        </w:rPr>
        <w:t>end</w:t>
      </w:r>
      <w:r>
        <w:rPr>
          <w:rFonts w:ascii="Carlito" w:hAnsi="Carlito"/>
          <w:b w:val="false"/>
          <w:bCs w:val="false"/>
          <w:caps w:val="false"/>
          <w:smallCaps w:val="false"/>
          <w:strike w:val="false"/>
          <w:dstrike w:val="false"/>
          <w:color w:val="000000"/>
          <w:sz w:val="22"/>
          <w:szCs w:val="22"/>
          <w:u w:val="none"/>
          <w:effect w:val="none"/>
        </w:rPr>
        <w:t xml:space="preserve"> of the year, </w:t>
      </w:r>
      <w:r>
        <w:rPr>
          <w:rFonts w:ascii="Carlito" w:hAnsi="Carlito"/>
          <w:b w:val="false"/>
          <w:bCs w:val="false"/>
          <w:caps w:val="false"/>
          <w:smallCaps w:val="false"/>
          <w:strike w:val="false"/>
          <w:dstrike w:val="false"/>
          <w:color w:val="000000"/>
          <w:sz w:val="22"/>
          <w:szCs w:val="22"/>
          <w:u w:val="none"/>
          <w:effect w:val="none"/>
        </w:rPr>
        <w:t>however, there are quite a few at the beginning of the year as well</w:t>
      </w:r>
      <w:r>
        <w:rPr>
          <w:rFonts w:ascii="Carlito" w:hAnsi="Carlito"/>
          <w:b w:val="false"/>
          <w:bCs w:val="false"/>
          <w:caps w:val="false"/>
          <w:smallCaps w:val="false"/>
          <w:strike w:val="false"/>
          <w:dstrike w:val="false"/>
          <w:color w:val="000000"/>
          <w:sz w:val="22"/>
          <w:szCs w:val="22"/>
          <w:u w:val="none"/>
          <w:effect w:val="none"/>
        </w:rPr>
        <w:t>. To further illustrate a possible trend and/or seasonality, we can apply Decomposition Time Series to Total Cases for San Juan and Iquitos (Figure 6a, 6b).</w:t>
      </w:r>
    </w:p>
    <w:p>
      <w:pPr>
        <w:pStyle w:val="Normal"/>
        <w:spacing w:lineRule="auto" w:line="240"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40"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drawing>
          <wp:inline distT="0" distB="0" distL="0" distR="0">
            <wp:extent cx="5715000" cy="25876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5715000" cy="2587625"/>
                    </a:xfrm>
                    <a:prstGeom prst="rect">
                      <a:avLst/>
                    </a:prstGeom>
                  </pic:spPr>
                </pic:pic>
              </a:graphicData>
            </a:graphic>
          </wp:inline>
        </w:drawing>
      </w:r>
    </w:p>
    <w:p>
      <w:pPr>
        <w:pStyle w:val="Normal"/>
        <w:spacing w:lineRule="auto" w:line="276" w:before="0" w:after="0"/>
        <w:jc w:val="center"/>
        <w:rPr>
          <w:rFonts w:ascii="Carlito" w:hAnsi="Carlito"/>
          <w:b w:val="false"/>
          <w:b w:val="false"/>
          <w:bCs w:val="false"/>
          <w:caps w:val="false"/>
          <w:smallCaps w:val="false"/>
          <w:strike w:val="false"/>
          <w:dstrike w:val="false"/>
          <w:color w:val="000000"/>
          <w:sz w:val="20"/>
          <w:szCs w:val="20"/>
          <w:u w:val="none"/>
          <w:effect w:val="none"/>
        </w:rPr>
      </w:pPr>
      <w:r>
        <w:rPr>
          <w:rFonts w:ascii="Carlito" w:hAnsi="Carlito"/>
          <w:b/>
          <w:bCs/>
          <w:caps w:val="false"/>
          <w:smallCaps w:val="false"/>
          <w:strike w:val="false"/>
          <w:dstrike w:val="false"/>
          <w:color w:val="000000"/>
          <w:sz w:val="20"/>
          <w:szCs w:val="20"/>
          <w:u w:val="none"/>
          <w:effect w:val="none"/>
        </w:rPr>
        <w:t>Figure 6a:</w:t>
      </w:r>
      <w:r>
        <w:rPr>
          <w:rFonts w:ascii="Carlito" w:hAnsi="Carlito"/>
          <w:b w:val="false"/>
          <w:bCs w:val="false"/>
          <w:caps w:val="false"/>
          <w:smallCaps w:val="false"/>
          <w:strike w:val="false"/>
          <w:dstrike w:val="false"/>
          <w:color w:val="000000"/>
          <w:sz w:val="20"/>
          <w:szCs w:val="20"/>
          <w:u w:val="none"/>
          <w:effect w:val="none"/>
        </w:rPr>
        <w:t xml:space="preserve"> Time Series Data for </w:t>
      </w:r>
      <w:r>
        <w:rPr>
          <w:rFonts w:ascii="Carlito" w:hAnsi="Carlito"/>
          <w:b/>
          <w:bCs/>
          <w:caps w:val="false"/>
          <w:smallCaps w:val="false"/>
          <w:strike w:val="false"/>
          <w:dstrike w:val="false"/>
          <w:color w:val="000000"/>
          <w:sz w:val="20"/>
          <w:szCs w:val="20"/>
          <w:u w:val="none"/>
          <w:effect w:val="none"/>
        </w:rPr>
        <w:t xml:space="preserve">San Juan </w:t>
      </w:r>
      <w:r>
        <w:rPr>
          <w:rFonts w:ascii="Carlito" w:hAnsi="Carlito"/>
          <w:b w:val="false"/>
          <w:bCs w:val="false"/>
          <w:caps w:val="false"/>
          <w:smallCaps w:val="false"/>
          <w:strike w:val="false"/>
          <w:dstrike w:val="false"/>
          <w:color w:val="000000"/>
          <w:sz w:val="20"/>
          <w:szCs w:val="20"/>
          <w:u w:val="none"/>
          <w:effect w:val="none"/>
        </w:rPr>
        <w:t>Decomposed into Trend and Seasonality</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For San Juan (Figure 6a), we see what appears to be strong seasonality, supported by the years 1992-1995 and 1999-2002. We also see a downward trend that bottoms out around 2003-2004. There is also a cyclic behavior that corresponds to seasonality. Finally, the residual graph appears to show seasonality with cyclic behavior.</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center"/>
        <w:rPr>
          <w:rFonts w:ascii="Carlito" w:hAnsi="Carlito"/>
          <w:b w:val="false"/>
          <w:b w:val="false"/>
          <w:bCs w:val="false"/>
          <w:caps w:val="false"/>
          <w:smallCaps w:val="false"/>
          <w:strike w:val="false"/>
          <w:dstrike w:val="false"/>
          <w:color w:val="000000"/>
          <w:sz w:val="20"/>
          <w:szCs w:val="20"/>
          <w:u w:val="none"/>
          <w:effect w:val="none"/>
        </w:rPr>
      </w:pPr>
      <w:r>
        <w:rPr/>
        <w:drawing>
          <wp:inline distT="0" distB="0" distL="0" distR="0">
            <wp:extent cx="5715000" cy="235013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5715000" cy="2350135"/>
                    </a:xfrm>
                    <a:prstGeom prst="rect">
                      <a:avLst/>
                    </a:prstGeom>
                  </pic:spPr>
                </pic:pic>
              </a:graphicData>
            </a:graphic>
          </wp:inline>
        </w:drawing>
      </w:r>
    </w:p>
    <w:p>
      <w:pPr>
        <w:pStyle w:val="Normal"/>
        <w:spacing w:lineRule="auto" w:line="276" w:before="0" w:after="0"/>
        <w:jc w:val="center"/>
        <w:rPr>
          <w:rFonts w:ascii="Carlito" w:hAnsi="Carlito"/>
          <w:b w:val="false"/>
          <w:b w:val="false"/>
          <w:bCs w:val="false"/>
          <w:caps w:val="false"/>
          <w:smallCaps w:val="false"/>
          <w:strike w:val="false"/>
          <w:dstrike w:val="false"/>
          <w:color w:val="000000"/>
          <w:sz w:val="20"/>
          <w:szCs w:val="20"/>
          <w:u w:val="none"/>
          <w:effect w:val="none"/>
        </w:rPr>
      </w:pPr>
      <w:r>
        <w:rPr>
          <w:rFonts w:ascii="Carlito" w:hAnsi="Carlito"/>
          <w:b/>
          <w:bCs/>
          <w:caps w:val="false"/>
          <w:smallCaps w:val="false"/>
          <w:strike w:val="false"/>
          <w:dstrike w:val="false"/>
          <w:color w:val="000000"/>
          <w:sz w:val="20"/>
          <w:szCs w:val="20"/>
          <w:u w:val="none"/>
          <w:effect w:val="none"/>
        </w:rPr>
        <w:t>Figure 6b:</w:t>
      </w:r>
      <w:r>
        <w:rPr>
          <w:rFonts w:ascii="Carlito" w:hAnsi="Carlito"/>
          <w:b w:val="false"/>
          <w:bCs w:val="false"/>
          <w:caps w:val="false"/>
          <w:smallCaps w:val="false"/>
          <w:strike w:val="false"/>
          <w:dstrike w:val="false"/>
          <w:color w:val="000000"/>
          <w:sz w:val="20"/>
          <w:szCs w:val="20"/>
          <w:u w:val="none"/>
          <w:effect w:val="none"/>
        </w:rPr>
        <w:t xml:space="preserve"> Time Series Data for </w:t>
      </w:r>
      <w:r>
        <w:rPr>
          <w:rFonts w:ascii="Carlito" w:hAnsi="Carlito"/>
          <w:b/>
          <w:bCs/>
          <w:caps w:val="false"/>
          <w:smallCaps w:val="false"/>
          <w:strike w:val="false"/>
          <w:dstrike w:val="false"/>
          <w:color w:val="000000"/>
          <w:sz w:val="20"/>
          <w:szCs w:val="20"/>
          <w:u w:val="none"/>
          <w:effect w:val="none"/>
        </w:rPr>
        <w:t xml:space="preserve">Iquitos </w:t>
      </w:r>
      <w:r>
        <w:rPr>
          <w:rFonts w:ascii="Carlito" w:hAnsi="Carlito"/>
          <w:b w:val="false"/>
          <w:bCs w:val="false"/>
          <w:caps w:val="false"/>
          <w:smallCaps w:val="false"/>
          <w:strike w:val="false"/>
          <w:dstrike w:val="false"/>
          <w:color w:val="000000"/>
          <w:sz w:val="20"/>
          <w:szCs w:val="20"/>
          <w:u w:val="none"/>
          <w:effect w:val="none"/>
        </w:rPr>
        <w:t>Decomposed into Trend and Seasonality</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0"/>
          <w:szCs w:val="20"/>
          <w:u w:val="none"/>
          <w:effect w:val="none"/>
        </w:rPr>
      </w:pPr>
      <w:r>
        <w:rPr>
          <w:rFonts w:ascii="Carlito" w:hAnsi="Carlito"/>
          <w:b w:val="false"/>
          <w:bCs w:val="false"/>
          <w:caps w:val="false"/>
          <w:smallCaps w:val="false"/>
          <w:strike w:val="false"/>
          <w:dstrike w:val="false"/>
          <w:color w:val="000000"/>
          <w:sz w:val="20"/>
          <w:szCs w:val="20"/>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 xml:space="preserve">For Iquitos (Figure 6b), we also see what appears to be strong seasonality, supported by the years 2001-2003 and 2008-2010. </w:t>
      </w:r>
      <w:r>
        <w:rPr>
          <w:rFonts w:ascii="Carlito" w:hAnsi="Carlito"/>
          <w:b/>
          <w:bCs/>
          <w:caps w:val="false"/>
          <w:smallCaps w:val="false"/>
          <w:strike w:val="false"/>
          <w:dstrike w:val="false"/>
          <w:color w:val="000000"/>
          <w:sz w:val="22"/>
          <w:szCs w:val="22"/>
          <w:u w:val="none"/>
          <w:effect w:val="none"/>
        </w:rPr>
        <w:t>Unlike San Juan, we see an upward trend that max’s out around 2003-2004. This is interesting since it is during the downtrend in same years as San Juan.</w:t>
      </w:r>
      <w:r>
        <w:rPr>
          <w:rFonts w:ascii="Carlito" w:hAnsi="Carlito"/>
          <w:b w:val="false"/>
          <w:bCs w:val="false"/>
          <w:caps w:val="false"/>
          <w:smallCaps w:val="false"/>
          <w:strike w:val="false"/>
          <w:dstrike w:val="false"/>
          <w:color w:val="000000"/>
          <w:sz w:val="22"/>
          <w:szCs w:val="22"/>
          <w:u w:val="none"/>
          <w:effect w:val="none"/>
        </w:rPr>
        <w:t xml:space="preserve"> The cyclic behavior tends to correspond to seasonality. The residual graph appears to show seasonality with cyclic behavior, however, from the middle of 2003-2008, we don’t see any variation in the series.</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TextBody"/>
        <w:spacing w:lineRule="auto" w:line="276"/>
        <w:rPr>
          <w:rFonts w:ascii="Carlito" w:hAnsi="Carlito"/>
          <w:b/>
          <w:b/>
          <w:bCs/>
          <w:sz w:val="24"/>
          <w:szCs w:val="24"/>
        </w:rPr>
      </w:pPr>
      <w:r>
        <w:rPr>
          <w:rFonts w:ascii="Carlito" w:hAnsi="Carlito"/>
          <w:b/>
          <w:bCs/>
          <w:sz w:val="24"/>
          <w:szCs w:val="24"/>
        </w:rPr>
        <w:t>Outliers</w:t>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Using z</w:t>
      </w:r>
      <w:r>
        <w:rPr>
          <w:rFonts w:ascii="Carlito" w:hAnsi="Carlito"/>
          <w:b/>
          <w:bCs/>
          <w:caps w:val="false"/>
          <w:smallCaps w:val="false"/>
          <w:strike w:val="false"/>
          <w:dstrike w:val="false"/>
          <w:color w:val="000000"/>
          <w:sz w:val="22"/>
          <w:szCs w:val="22"/>
          <w:u w:val="none"/>
          <w:effect w:val="none"/>
        </w:rPr>
        <w:t>-scores</w:t>
      </w:r>
      <w:r>
        <w:rPr>
          <w:rFonts w:ascii="Carlito" w:hAnsi="Carlito"/>
          <w:b w:val="false"/>
          <w:bCs w:val="false"/>
          <w:caps w:val="false"/>
          <w:smallCaps w:val="false"/>
          <w:strike w:val="false"/>
          <w:dstrike w:val="false"/>
          <w:color w:val="000000"/>
          <w:sz w:val="22"/>
          <w:szCs w:val="22"/>
          <w:u w:val="none"/>
          <w:effect w:val="none"/>
        </w:rPr>
        <w:t xml:space="preserve"> with a </w:t>
      </w:r>
      <w:r>
        <w:rPr>
          <w:rFonts w:ascii="Carlito" w:hAnsi="Carlito"/>
          <w:b/>
          <w:bCs/>
          <w:caps w:val="false"/>
          <w:smallCaps w:val="false"/>
          <w:strike w:val="false"/>
          <w:dstrike w:val="false"/>
          <w:color w:val="000000"/>
          <w:sz w:val="22"/>
          <w:szCs w:val="22"/>
          <w:u w:val="none"/>
          <w:effect w:val="none"/>
        </w:rPr>
        <w:t>threshold &gt; 3</w:t>
      </w:r>
      <w:r>
        <w:rPr>
          <w:rFonts w:ascii="Carlito" w:hAnsi="Carlito"/>
          <w:b w:val="false"/>
          <w:bCs w:val="false"/>
          <w:caps w:val="false"/>
          <w:smallCaps w:val="false"/>
          <w:strike w:val="false"/>
          <w:dstrike w:val="false"/>
          <w:color w:val="000000"/>
          <w:sz w:val="22"/>
          <w:szCs w:val="22"/>
          <w:u w:val="none"/>
          <w:effect w:val="none"/>
        </w:rPr>
        <w:t xml:space="preserve"> to detect outliers, we were able to reveal that there are </w:t>
      </w:r>
      <w:r>
        <w:rPr>
          <w:rFonts w:ascii="Carlito" w:hAnsi="Carlito"/>
          <w:b/>
          <w:bCs/>
          <w:caps w:val="false"/>
          <w:smallCaps w:val="false"/>
          <w:strike w:val="false"/>
          <w:dstrike w:val="false"/>
          <w:color w:val="000000"/>
          <w:sz w:val="22"/>
          <w:szCs w:val="22"/>
          <w:u w:val="none"/>
          <w:effect w:val="none"/>
        </w:rPr>
        <w:t>20</w:t>
      </w:r>
      <w:r>
        <w:rPr>
          <w:rFonts w:ascii="Carlito" w:hAnsi="Carlito"/>
          <w:b w:val="false"/>
          <w:bCs w:val="false"/>
          <w:caps w:val="false"/>
          <w:smallCaps w:val="false"/>
          <w:strike w:val="false"/>
          <w:dstrike w:val="false"/>
          <w:color w:val="000000"/>
          <w:sz w:val="22"/>
          <w:szCs w:val="22"/>
          <w:u w:val="none"/>
          <w:effect w:val="none"/>
        </w:rPr>
        <w:t xml:space="preserve"> outliers present in the </w:t>
      </w:r>
      <w:r>
        <w:rPr>
          <w:rFonts w:ascii="Carlito" w:hAnsi="Carlito"/>
          <w:b/>
          <w:bCs/>
          <w:caps w:val="false"/>
          <w:smallCaps w:val="false"/>
          <w:strike w:val="false"/>
          <w:dstrike w:val="false"/>
          <w:color w:val="000000"/>
          <w:sz w:val="22"/>
          <w:szCs w:val="22"/>
          <w:u w:val="none"/>
          <w:effect w:val="none"/>
        </w:rPr>
        <w:t>San Juan</w:t>
      </w:r>
      <w:r>
        <w:rPr>
          <w:rFonts w:ascii="Carlito" w:hAnsi="Carlito"/>
          <w:b w:val="false"/>
          <w:bCs w:val="false"/>
          <w:caps w:val="false"/>
          <w:smallCaps w:val="false"/>
          <w:strike w:val="false"/>
          <w:dstrike w:val="false"/>
          <w:color w:val="000000"/>
          <w:sz w:val="22"/>
          <w:szCs w:val="22"/>
          <w:u w:val="none"/>
          <w:effect w:val="none"/>
        </w:rPr>
        <w:t xml:space="preserve"> label data and </w:t>
      </w:r>
      <w:r>
        <w:rPr>
          <w:rFonts w:ascii="Carlito" w:hAnsi="Carlito"/>
          <w:b/>
          <w:bCs/>
          <w:caps w:val="false"/>
          <w:smallCaps w:val="false"/>
          <w:strike w:val="false"/>
          <w:dstrike w:val="false"/>
          <w:color w:val="000000"/>
          <w:sz w:val="22"/>
          <w:szCs w:val="22"/>
          <w:u w:val="none"/>
          <w:effect w:val="none"/>
        </w:rPr>
        <w:t>7</w:t>
      </w:r>
      <w:r>
        <w:rPr>
          <w:rFonts w:ascii="Carlito" w:hAnsi="Carlito"/>
          <w:b w:val="false"/>
          <w:bCs w:val="false"/>
          <w:caps w:val="false"/>
          <w:smallCaps w:val="false"/>
          <w:strike w:val="false"/>
          <w:dstrike w:val="false"/>
          <w:color w:val="000000"/>
          <w:sz w:val="22"/>
          <w:szCs w:val="22"/>
          <w:u w:val="none"/>
          <w:effect w:val="none"/>
        </w:rPr>
        <w:t xml:space="preserve"> outliers for </w:t>
      </w:r>
      <w:r>
        <w:rPr>
          <w:rFonts w:ascii="Carlito" w:hAnsi="Carlito"/>
          <w:b/>
          <w:bCs/>
          <w:caps w:val="false"/>
          <w:smallCaps w:val="false"/>
          <w:strike w:val="false"/>
          <w:dstrike w:val="false"/>
          <w:color w:val="000000"/>
          <w:sz w:val="22"/>
          <w:szCs w:val="22"/>
          <w:u w:val="none"/>
          <w:effect w:val="none"/>
        </w:rPr>
        <w:t>Iquitos</w:t>
      </w:r>
      <w:r>
        <w:rPr>
          <w:rFonts w:ascii="Carlito" w:hAnsi="Carlito"/>
          <w:b w:val="false"/>
          <w:bCs w:val="false"/>
          <w:caps w:val="false"/>
          <w:smallCaps w:val="false"/>
          <w:strike w:val="false"/>
          <w:dstrike w:val="false"/>
          <w:color w:val="000000"/>
          <w:sz w:val="22"/>
          <w:szCs w:val="22"/>
          <w:u w:val="none"/>
          <w:effect w:val="none"/>
        </w:rPr>
        <w:t xml:space="preserve"> (</w:t>
      </w:r>
      <w:r>
        <w:rPr>
          <w:rFonts w:ascii="Carlito" w:hAnsi="Carlito"/>
          <w:b/>
          <w:bCs/>
          <w:caps w:val="false"/>
          <w:smallCaps w:val="false"/>
          <w:strike w:val="false"/>
          <w:dstrike w:val="false"/>
          <w:color w:val="000000"/>
          <w:sz w:val="22"/>
          <w:szCs w:val="22"/>
          <w:u w:val="none"/>
          <w:effect w:val="none"/>
        </w:rPr>
        <w:t>Tables 4a, 4b</w:t>
      </w:r>
      <w:r>
        <w:rPr>
          <w:rFonts w:ascii="Carlito" w:hAnsi="Carlito"/>
          <w:b w:val="false"/>
          <w:bCs w:val="false"/>
          <w:caps w:val="false"/>
          <w:smallCaps w:val="false"/>
          <w:strike w:val="false"/>
          <w:dstrike w:val="false"/>
          <w:color w:val="000000"/>
          <w:sz w:val="22"/>
          <w:szCs w:val="22"/>
          <w:u w:val="none"/>
          <w:effect w:val="none"/>
        </w:rPr>
        <w:t xml:space="preserve">). </w:t>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tbl>
      <w:tblPr>
        <w:tblW w:w="5587" w:type="dxa"/>
        <w:jc w:val="center"/>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708"/>
        <w:gridCol w:w="1718"/>
        <w:gridCol w:w="721"/>
        <w:gridCol w:w="1262"/>
        <w:gridCol w:w="1178"/>
      </w:tblGrid>
      <w:tr>
        <w:trPr/>
        <w:tc>
          <w:tcPr>
            <w:tcW w:w="708" w:type="dxa"/>
            <w:tcBorders>
              <w:top w:val="single" w:sz="2" w:space="0" w:color="000000"/>
              <w:left w:val="single" w:sz="2" w:space="0" w:color="000000"/>
              <w:bottom w:val="single" w:sz="2" w:space="0" w:color="000000"/>
              <w:insideH w:val="single" w:sz="2" w:space="0" w:color="000000"/>
            </w:tcBorders>
            <w:shd w:fill="EEEEEE" w:val="clear"/>
          </w:tcPr>
          <w:p>
            <w:pPr>
              <w:pStyle w:val="Normal"/>
              <w:spacing w:lineRule="auto" w:line="240" w:before="0" w:after="0"/>
              <w:jc w:val="center"/>
              <w:rPr>
                <w:rFonts w:ascii="Carlito" w:hAnsi="Carlito"/>
                <w:b/>
                <w:b/>
                <w:bCs/>
                <w:caps w:val="false"/>
                <w:smallCaps w:val="false"/>
                <w:strike w:val="false"/>
                <w:dstrike w:val="false"/>
                <w:color w:val="000000"/>
                <w:sz w:val="22"/>
                <w:szCs w:val="22"/>
                <w:u w:val="none"/>
                <w:effect w:val="none"/>
              </w:rPr>
            </w:pPr>
            <w:r>
              <w:rPr>
                <w:rFonts w:ascii="Carlito" w:hAnsi="Carlito"/>
                <w:b/>
                <w:bCs/>
                <w:caps w:val="false"/>
                <w:smallCaps w:val="false"/>
                <w:strike w:val="false"/>
                <w:dstrike w:val="false"/>
                <w:color w:val="000000"/>
                <w:sz w:val="22"/>
                <w:szCs w:val="22"/>
                <w:u w:val="none"/>
                <w:effect w:val="none"/>
              </w:rPr>
              <w:t>index</w:t>
            </w:r>
          </w:p>
        </w:tc>
        <w:tc>
          <w:tcPr>
            <w:tcW w:w="1718" w:type="dxa"/>
            <w:tcBorders>
              <w:top w:val="single" w:sz="2" w:space="0" w:color="000000"/>
              <w:left w:val="single" w:sz="2" w:space="0" w:color="000000"/>
              <w:bottom w:val="single" w:sz="2" w:space="0" w:color="000000"/>
              <w:insideH w:val="single" w:sz="2" w:space="0" w:color="000000"/>
            </w:tcBorders>
            <w:shd w:fill="EEEEEE" w:val="clear"/>
          </w:tcPr>
          <w:p>
            <w:pPr>
              <w:pStyle w:val="Normal"/>
              <w:spacing w:lineRule="auto" w:line="240" w:before="0" w:after="0"/>
              <w:jc w:val="center"/>
              <w:rPr>
                <w:rFonts w:ascii="Carlito" w:hAnsi="Carlito"/>
                <w:b/>
                <w:b/>
                <w:bCs/>
                <w:caps w:val="false"/>
                <w:smallCaps w:val="false"/>
                <w:strike w:val="false"/>
                <w:dstrike w:val="false"/>
                <w:color w:val="000000"/>
                <w:sz w:val="22"/>
                <w:szCs w:val="22"/>
                <w:u w:val="none"/>
                <w:effect w:val="none"/>
              </w:rPr>
            </w:pPr>
            <w:r>
              <w:rPr>
                <w:rFonts w:ascii="Carlito" w:hAnsi="Carlito"/>
                <w:b/>
                <w:bCs/>
                <w:caps w:val="false"/>
                <w:smallCaps w:val="false"/>
                <w:strike w:val="false"/>
                <w:dstrike w:val="false"/>
                <w:color w:val="000000"/>
                <w:sz w:val="22"/>
                <w:szCs w:val="22"/>
                <w:u w:val="none"/>
                <w:effect w:val="none"/>
              </w:rPr>
              <w:t>week_start_date</w:t>
            </w:r>
          </w:p>
        </w:tc>
        <w:tc>
          <w:tcPr>
            <w:tcW w:w="721" w:type="dxa"/>
            <w:tcBorders>
              <w:top w:val="single" w:sz="2" w:space="0" w:color="000000"/>
              <w:left w:val="single" w:sz="2" w:space="0" w:color="000000"/>
              <w:bottom w:val="single" w:sz="2" w:space="0" w:color="000000"/>
              <w:insideH w:val="single" w:sz="2" w:space="0" w:color="000000"/>
            </w:tcBorders>
            <w:shd w:fill="EEEEEE" w:val="clear"/>
          </w:tcPr>
          <w:p>
            <w:pPr>
              <w:pStyle w:val="Normal"/>
              <w:spacing w:lineRule="auto" w:line="240" w:before="0" w:after="0"/>
              <w:jc w:val="center"/>
              <w:rPr>
                <w:rFonts w:ascii="Carlito" w:hAnsi="Carlito"/>
                <w:b/>
                <w:b/>
                <w:bCs/>
                <w:caps w:val="false"/>
                <w:smallCaps w:val="false"/>
                <w:strike w:val="false"/>
                <w:dstrike w:val="false"/>
                <w:color w:val="000000"/>
                <w:sz w:val="22"/>
                <w:szCs w:val="22"/>
                <w:u w:val="none"/>
                <w:effect w:val="none"/>
              </w:rPr>
            </w:pPr>
            <w:r>
              <w:rPr>
                <w:rFonts w:ascii="Carlito" w:hAnsi="Carlito"/>
                <w:b/>
                <w:bCs/>
                <w:caps w:val="false"/>
                <w:smallCaps w:val="false"/>
                <w:strike w:val="false"/>
                <w:dstrike w:val="false"/>
                <w:color w:val="000000"/>
                <w:sz w:val="22"/>
                <w:szCs w:val="22"/>
                <w:u w:val="none"/>
                <w:effect w:val="none"/>
              </w:rPr>
              <w:t>year</w:t>
            </w:r>
          </w:p>
        </w:tc>
        <w:tc>
          <w:tcPr>
            <w:tcW w:w="1262" w:type="dxa"/>
            <w:tcBorders>
              <w:top w:val="single" w:sz="2" w:space="0" w:color="000000"/>
              <w:left w:val="single" w:sz="2" w:space="0" w:color="000000"/>
              <w:bottom w:val="single" w:sz="2" w:space="0" w:color="000000"/>
              <w:insideH w:val="single" w:sz="2" w:space="0" w:color="000000"/>
            </w:tcBorders>
            <w:shd w:fill="EEEEEE" w:val="clear"/>
          </w:tcPr>
          <w:p>
            <w:pPr>
              <w:pStyle w:val="Normal"/>
              <w:spacing w:lineRule="auto" w:line="240" w:before="0" w:after="0"/>
              <w:jc w:val="center"/>
              <w:rPr>
                <w:rFonts w:ascii="Carlito" w:hAnsi="Carlito"/>
                <w:b/>
                <w:b/>
                <w:bCs/>
                <w:caps w:val="false"/>
                <w:smallCaps w:val="false"/>
                <w:strike w:val="false"/>
                <w:dstrike w:val="false"/>
                <w:color w:val="000000"/>
                <w:sz w:val="22"/>
                <w:szCs w:val="22"/>
                <w:u w:val="none"/>
                <w:effect w:val="none"/>
              </w:rPr>
            </w:pPr>
            <w:r>
              <w:rPr>
                <w:rFonts w:ascii="Carlito" w:hAnsi="Carlito"/>
                <w:b/>
                <w:bCs/>
                <w:caps w:val="false"/>
                <w:smallCaps w:val="false"/>
                <w:strike w:val="false"/>
                <w:dstrike w:val="false"/>
                <w:color w:val="000000"/>
                <w:sz w:val="22"/>
                <w:szCs w:val="22"/>
                <w:u w:val="none"/>
                <w:effect w:val="none"/>
              </w:rPr>
              <w:t>weekofyear</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Normal"/>
              <w:spacing w:lineRule="auto" w:line="240" w:before="0" w:after="0"/>
              <w:jc w:val="center"/>
              <w:rPr>
                <w:rFonts w:ascii="Carlito" w:hAnsi="Carlito"/>
                <w:b/>
                <w:b/>
                <w:bCs/>
                <w:caps w:val="false"/>
                <w:smallCaps w:val="false"/>
                <w:strike w:val="false"/>
                <w:dstrike w:val="false"/>
                <w:color w:val="000000"/>
                <w:sz w:val="22"/>
                <w:szCs w:val="22"/>
                <w:u w:val="none"/>
                <w:effect w:val="none"/>
              </w:rPr>
            </w:pPr>
            <w:r>
              <w:rPr>
                <w:rFonts w:ascii="Carlito" w:hAnsi="Carlito"/>
                <w:b/>
                <w:bCs/>
                <w:caps w:val="false"/>
                <w:smallCaps w:val="false"/>
                <w:strike w:val="false"/>
                <w:dstrike w:val="false"/>
                <w:color w:val="000000"/>
                <w:sz w:val="22"/>
                <w:szCs w:val="22"/>
                <w:u w:val="none"/>
                <w:effect w:val="none"/>
              </w:rPr>
              <w:t>total_cases</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227</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1994-09-10</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36</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202</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228</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1994-09-17</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37</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272</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229</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1994-09-24</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38</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302</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230</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1994-10-01</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39</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395</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231</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1994-10-08</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40</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426</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232</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1994-10-15</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41</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461</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233</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1994-10-22</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42</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381</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234</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1994-10-29</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43</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333</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235</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1994-11-05</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44</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353</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236</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1994-11-12</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45</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410</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237</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1994-11-19</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46</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364</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238</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1994-11-26</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47</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359</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239</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1994-12-03</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48</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288</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240</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1994-12-10</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49</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221</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428</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1998-07-23</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1998</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30</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191</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429</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1998-07-30</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1998</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31</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256</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430</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1998-08-06</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1998</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32</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329</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431</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1998-08-13</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1998</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33</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263</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432</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1998-08-20</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1998</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34</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220</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433</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1998-08-27</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1998</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35</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204</w:t>
            </w:r>
          </w:p>
        </w:tc>
      </w:tr>
    </w:tbl>
    <w:p>
      <w:pPr>
        <w:pStyle w:val="TextBody"/>
        <w:spacing w:lineRule="auto" w:line="240" w:before="57" w:after="57"/>
        <w:jc w:val="center"/>
        <w:rPr>
          <w:rFonts w:ascii="Carlito" w:hAnsi="Carlito"/>
          <w:b w:val="false"/>
          <w:b w:val="false"/>
          <w:bCs w:val="false"/>
          <w:caps w:val="false"/>
          <w:smallCaps w:val="false"/>
          <w:strike w:val="false"/>
          <w:dstrike w:val="false"/>
          <w:color w:val="000000"/>
          <w:sz w:val="20"/>
          <w:szCs w:val="20"/>
          <w:u w:val="none"/>
          <w:effect w:val="none"/>
        </w:rPr>
      </w:pPr>
      <w:r>
        <w:rPr>
          <w:rFonts w:ascii="Carlito" w:hAnsi="Carlito"/>
          <w:b/>
          <w:bCs/>
          <w:caps w:val="false"/>
          <w:smallCaps w:val="false"/>
          <w:strike w:val="false"/>
          <w:dstrike w:val="false"/>
          <w:color w:val="000000"/>
          <w:sz w:val="20"/>
          <w:szCs w:val="20"/>
          <w:u w:val="none"/>
          <w:effect w:val="none"/>
        </w:rPr>
        <w:t>Table 4a:</w:t>
      </w:r>
      <w:r>
        <w:rPr>
          <w:rFonts w:ascii="Carlito" w:hAnsi="Carlito"/>
          <w:b w:val="false"/>
          <w:bCs w:val="false"/>
          <w:caps w:val="false"/>
          <w:smallCaps w:val="false"/>
          <w:strike w:val="false"/>
          <w:dstrike w:val="false"/>
          <w:color w:val="000000"/>
          <w:sz w:val="20"/>
          <w:szCs w:val="20"/>
          <w:u w:val="none"/>
          <w:effect w:val="none"/>
        </w:rPr>
        <w:t xml:space="preserve"> List of Outliers Detected for San Juan Training Labels</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For San Juan (</w:t>
      </w:r>
      <w:r>
        <w:rPr>
          <w:rFonts w:ascii="Carlito" w:hAnsi="Carlito"/>
          <w:b/>
          <w:bCs/>
          <w:caps w:val="false"/>
          <w:smallCaps w:val="false"/>
          <w:strike w:val="false"/>
          <w:dstrike w:val="false"/>
          <w:color w:val="000000"/>
          <w:sz w:val="22"/>
          <w:szCs w:val="22"/>
          <w:u w:val="none"/>
          <w:effect w:val="none"/>
        </w:rPr>
        <w:t>Table 4a</w:t>
      </w:r>
      <w:r>
        <w:rPr>
          <w:rFonts w:ascii="Carlito" w:hAnsi="Carlito"/>
          <w:b w:val="false"/>
          <w:bCs w:val="false"/>
          <w:caps w:val="false"/>
          <w:smallCaps w:val="false"/>
          <w:strike w:val="false"/>
          <w:dstrike w:val="false"/>
          <w:color w:val="000000"/>
          <w:sz w:val="22"/>
          <w:szCs w:val="22"/>
          <w:u w:val="none"/>
          <w:effect w:val="none"/>
        </w:rPr>
        <w:t>), the ‘outliers’ appear to be influential as they are also spread across the x-axis (not just a single outlier for the year or month). Because the values of concern appear to be consistent for same months and year, we may need to investigate the presence of outliers by another method as confirmation.</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tbl>
      <w:tblPr>
        <w:tblW w:w="5587" w:type="dxa"/>
        <w:jc w:val="center"/>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708"/>
        <w:gridCol w:w="1718"/>
        <w:gridCol w:w="721"/>
        <w:gridCol w:w="1262"/>
        <w:gridCol w:w="1178"/>
      </w:tblGrid>
      <w:tr>
        <w:trPr/>
        <w:tc>
          <w:tcPr>
            <w:tcW w:w="708" w:type="dxa"/>
            <w:tcBorders>
              <w:top w:val="single" w:sz="2" w:space="0" w:color="000000"/>
              <w:left w:val="single" w:sz="2" w:space="0" w:color="000000"/>
              <w:bottom w:val="single" w:sz="2" w:space="0" w:color="000000"/>
              <w:insideH w:val="single" w:sz="2" w:space="0" w:color="000000"/>
            </w:tcBorders>
            <w:shd w:fill="EEEEEE" w:val="clear"/>
          </w:tcPr>
          <w:p>
            <w:pPr>
              <w:pStyle w:val="Normal"/>
              <w:spacing w:lineRule="auto" w:line="276" w:before="0" w:after="0"/>
              <w:jc w:val="center"/>
              <w:rPr>
                <w:rFonts w:ascii="Carlito" w:hAnsi="Carlito"/>
                <w:b/>
                <w:b/>
                <w:bCs/>
                <w:caps w:val="false"/>
                <w:smallCaps w:val="false"/>
                <w:strike w:val="false"/>
                <w:dstrike w:val="false"/>
                <w:color w:val="000000"/>
                <w:sz w:val="22"/>
                <w:szCs w:val="22"/>
                <w:u w:val="none"/>
                <w:effect w:val="none"/>
              </w:rPr>
            </w:pPr>
            <w:r>
              <w:rPr>
                <w:rFonts w:ascii="Carlito" w:hAnsi="Carlito"/>
                <w:b/>
                <w:bCs/>
                <w:caps w:val="false"/>
                <w:smallCaps w:val="false"/>
                <w:strike w:val="false"/>
                <w:dstrike w:val="false"/>
                <w:color w:val="000000"/>
                <w:sz w:val="22"/>
                <w:szCs w:val="22"/>
                <w:u w:val="none"/>
                <w:effect w:val="none"/>
              </w:rPr>
              <w:t>index</w:t>
            </w:r>
          </w:p>
        </w:tc>
        <w:tc>
          <w:tcPr>
            <w:tcW w:w="1718" w:type="dxa"/>
            <w:tcBorders>
              <w:top w:val="single" w:sz="2" w:space="0" w:color="000000"/>
              <w:left w:val="single" w:sz="2" w:space="0" w:color="000000"/>
              <w:bottom w:val="single" w:sz="2" w:space="0" w:color="000000"/>
              <w:insideH w:val="single" w:sz="2" w:space="0" w:color="000000"/>
            </w:tcBorders>
            <w:shd w:fill="EEEEEE" w:val="clear"/>
          </w:tcPr>
          <w:p>
            <w:pPr>
              <w:pStyle w:val="Normal"/>
              <w:spacing w:lineRule="auto" w:line="276" w:before="0" w:after="0"/>
              <w:jc w:val="center"/>
              <w:rPr>
                <w:rFonts w:ascii="Carlito" w:hAnsi="Carlito"/>
                <w:b/>
                <w:b/>
                <w:bCs/>
                <w:caps w:val="false"/>
                <w:smallCaps w:val="false"/>
                <w:strike w:val="false"/>
                <w:dstrike w:val="false"/>
                <w:color w:val="000000"/>
                <w:sz w:val="22"/>
                <w:szCs w:val="22"/>
                <w:u w:val="none"/>
                <w:effect w:val="none"/>
              </w:rPr>
            </w:pPr>
            <w:r>
              <w:rPr>
                <w:rFonts w:ascii="Carlito" w:hAnsi="Carlito"/>
                <w:b/>
                <w:bCs/>
                <w:caps w:val="false"/>
                <w:smallCaps w:val="false"/>
                <w:strike w:val="false"/>
                <w:dstrike w:val="false"/>
                <w:color w:val="000000"/>
                <w:sz w:val="22"/>
                <w:szCs w:val="22"/>
                <w:u w:val="none"/>
                <w:effect w:val="none"/>
              </w:rPr>
              <w:t>week_start_date</w:t>
            </w:r>
          </w:p>
        </w:tc>
        <w:tc>
          <w:tcPr>
            <w:tcW w:w="721" w:type="dxa"/>
            <w:tcBorders>
              <w:top w:val="single" w:sz="2" w:space="0" w:color="000000"/>
              <w:left w:val="single" w:sz="2" w:space="0" w:color="000000"/>
              <w:bottom w:val="single" w:sz="2" w:space="0" w:color="000000"/>
              <w:insideH w:val="single" w:sz="2" w:space="0" w:color="000000"/>
            </w:tcBorders>
            <w:shd w:fill="EEEEEE" w:val="clear"/>
          </w:tcPr>
          <w:p>
            <w:pPr>
              <w:pStyle w:val="Normal"/>
              <w:spacing w:lineRule="auto" w:line="276" w:before="0" w:after="0"/>
              <w:jc w:val="center"/>
              <w:rPr>
                <w:rFonts w:ascii="Carlito" w:hAnsi="Carlito"/>
                <w:b/>
                <w:b/>
                <w:bCs/>
                <w:caps w:val="false"/>
                <w:smallCaps w:val="false"/>
                <w:strike w:val="false"/>
                <w:dstrike w:val="false"/>
                <w:color w:val="000000"/>
                <w:sz w:val="22"/>
                <w:szCs w:val="22"/>
                <w:u w:val="none"/>
                <w:effect w:val="none"/>
              </w:rPr>
            </w:pPr>
            <w:r>
              <w:rPr>
                <w:rFonts w:ascii="Carlito" w:hAnsi="Carlito"/>
                <w:b/>
                <w:bCs/>
                <w:caps w:val="false"/>
                <w:smallCaps w:val="false"/>
                <w:strike w:val="false"/>
                <w:dstrike w:val="false"/>
                <w:color w:val="000000"/>
                <w:sz w:val="22"/>
                <w:szCs w:val="22"/>
                <w:u w:val="none"/>
                <w:effect w:val="none"/>
              </w:rPr>
              <w:t>year</w:t>
            </w:r>
          </w:p>
        </w:tc>
        <w:tc>
          <w:tcPr>
            <w:tcW w:w="1262" w:type="dxa"/>
            <w:tcBorders>
              <w:top w:val="single" w:sz="2" w:space="0" w:color="000000"/>
              <w:left w:val="single" w:sz="2" w:space="0" w:color="000000"/>
              <w:bottom w:val="single" w:sz="2" w:space="0" w:color="000000"/>
              <w:insideH w:val="single" w:sz="2" w:space="0" w:color="000000"/>
            </w:tcBorders>
            <w:shd w:fill="EEEEEE" w:val="clear"/>
          </w:tcPr>
          <w:p>
            <w:pPr>
              <w:pStyle w:val="Normal"/>
              <w:spacing w:lineRule="auto" w:line="276" w:before="0" w:after="0"/>
              <w:jc w:val="center"/>
              <w:rPr>
                <w:rFonts w:ascii="Carlito" w:hAnsi="Carlito"/>
                <w:b/>
                <w:b/>
                <w:bCs/>
                <w:caps w:val="false"/>
                <w:smallCaps w:val="false"/>
                <w:strike w:val="false"/>
                <w:dstrike w:val="false"/>
                <w:color w:val="000000"/>
                <w:sz w:val="22"/>
                <w:szCs w:val="22"/>
                <w:u w:val="none"/>
                <w:effect w:val="none"/>
              </w:rPr>
            </w:pPr>
            <w:r>
              <w:rPr>
                <w:rFonts w:ascii="Carlito" w:hAnsi="Carlito"/>
                <w:b/>
                <w:bCs/>
                <w:caps w:val="false"/>
                <w:smallCaps w:val="false"/>
                <w:strike w:val="false"/>
                <w:dstrike w:val="false"/>
                <w:color w:val="000000"/>
                <w:sz w:val="22"/>
                <w:szCs w:val="22"/>
                <w:u w:val="none"/>
                <w:effect w:val="none"/>
              </w:rPr>
              <w:t>weekofyear</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Normal"/>
              <w:spacing w:lineRule="auto" w:line="276" w:before="0" w:after="0"/>
              <w:jc w:val="center"/>
              <w:rPr>
                <w:rFonts w:ascii="Carlito" w:hAnsi="Carlito"/>
                <w:b/>
                <w:b/>
                <w:bCs/>
                <w:caps w:val="false"/>
                <w:smallCaps w:val="false"/>
                <w:strike w:val="false"/>
                <w:dstrike w:val="false"/>
                <w:color w:val="000000"/>
                <w:sz w:val="22"/>
                <w:szCs w:val="22"/>
                <w:u w:val="none"/>
                <w:effect w:val="none"/>
              </w:rPr>
            </w:pPr>
            <w:r>
              <w:rPr>
                <w:rFonts w:ascii="Carlito" w:hAnsi="Carlito"/>
                <w:b/>
                <w:bCs/>
                <w:caps w:val="false"/>
                <w:smallCaps w:val="false"/>
                <w:strike w:val="false"/>
                <w:dstrike w:val="false"/>
                <w:color w:val="000000"/>
                <w:sz w:val="22"/>
                <w:szCs w:val="22"/>
                <w:u w:val="none"/>
                <w:effect w:val="none"/>
              </w:rPr>
              <w:t>total_cases</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230</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2004-12-02</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49</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83</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231</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2004-12-09</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2004</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50</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116</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391</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2008-01-08</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2008</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58</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429</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2008-09-30</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2008</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40</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45</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431</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2008-10-14</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2008</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42</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63</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432</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2008-10-21</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2008</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43</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44</w:t>
            </w:r>
          </w:p>
        </w:tc>
      </w:tr>
      <w:tr>
        <w:trPr/>
        <w:tc>
          <w:tcPr>
            <w:tcW w:w="70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433</w:t>
            </w:r>
          </w:p>
        </w:tc>
        <w:tc>
          <w:tcPr>
            <w:tcW w:w="1718"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2008-10-28</w:t>
            </w:r>
          </w:p>
        </w:tc>
        <w:tc>
          <w:tcPr>
            <w:tcW w:w="72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2008</w:t>
            </w:r>
          </w:p>
        </w:tc>
        <w:tc>
          <w:tcPr>
            <w:tcW w:w="1262"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44</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50</w:t>
            </w:r>
          </w:p>
        </w:tc>
      </w:tr>
    </w:tbl>
    <w:p>
      <w:pPr>
        <w:pStyle w:val="TextBody"/>
        <w:spacing w:lineRule="auto" w:line="240" w:before="57" w:after="57"/>
        <w:jc w:val="center"/>
        <w:rPr>
          <w:rFonts w:ascii="Carlito" w:hAnsi="Carlito"/>
          <w:b w:val="false"/>
          <w:b w:val="false"/>
          <w:bCs w:val="false"/>
          <w:caps w:val="false"/>
          <w:smallCaps w:val="false"/>
          <w:strike w:val="false"/>
          <w:dstrike w:val="false"/>
          <w:color w:val="000000"/>
          <w:sz w:val="20"/>
          <w:szCs w:val="20"/>
          <w:u w:val="none"/>
          <w:effect w:val="none"/>
        </w:rPr>
      </w:pPr>
      <w:r>
        <w:rPr>
          <w:rFonts w:ascii="Carlito" w:hAnsi="Carlito"/>
          <w:b/>
          <w:bCs/>
          <w:caps w:val="false"/>
          <w:smallCaps w:val="false"/>
          <w:strike w:val="false"/>
          <w:dstrike w:val="false"/>
          <w:color w:val="000000"/>
          <w:sz w:val="20"/>
          <w:szCs w:val="20"/>
          <w:u w:val="none"/>
          <w:effect w:val="none"/>
        </w:rPr>
        <w:t>Table 4b:</w:t>
      </w:r>
      <w:r>
        <w:rPr>
          <w:rFonts w:ascii="Carlito" w:hAnsi="Carlito"/>
          <w:b w:val="false"/>
          <w:bCs w:val="false"/>
          <w:caps w:val="false"/>
          <w:smallCaps w:val="false"/>
          <w:strike w:val="false"/>
          <w:dstrike w:val="false"/>
          <w:color w:val="000000"/>
          <w:sz w:val="20"/>
          <w:szCs w:val="20"/>
          <w:u w:val="none"/>
          <w:effect w:val="none"/>
        </w:rPr>
        <w:t xml:space="preserve"> List of Outliers Detected for Iquitos Training Labels</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For Iquitos (</w:t>
      </w:r>
      <w:r>
        <w:rPr>
          <w:rFonts w:ascii="Carlito" w:hAnsi="Carlito"/>
          <w:b/>
          <w:bCs/>
          <w:caps w:val="false"/>
          <w:smallCaps w:val="false"/>
          <w:strike w:val="false"/>
          <w:dstrike w:val="false"/>
          <w:color w:val="000000"/>
          <w:sz w:val="22"/>
          <w:szCs w:val="22"/>
          <w:u w:val="none"/>
          <w:effect w:val="none"/>
        </w:rPr>
        <w:t>Table 4b</w:t>
      </w:r>
      <w:r>
        <w:rPr>
          <w:rFonts w:ascii="Carlito" w:hAnsi="Carlito"/>
          <w:b w:val="false"/>
          <w:bCs w:val="false"/>
          <w:caps w:val="false"/>
          <w:smallCaps w:val="false"/>
          <w:strike w:val="false"/>
          <w:dstrike w:val="false"/>
          <w:color w:val="000000"/>
          <w:sz w:val="22"/>
          <w:szCs w:val="22"/>
          <w:u w:val="none"/>
          <w:effect w:val="none"/>
        </w:rPr>
        <w:t xml:space="preserve">), the ‘outliers’ appear to be somewhat influential as they are also spread across the x-axis (not just a single outlier for the year or month) with the exception of week of January 8, 2008. </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If ‘outliers’ are influential observations, they will have a large impact on the estimated coefficients of a regression model.</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Heading2"/>
        <w:numPr>
          <w:ilvl w:val="1"/>
          <w:numId w:val="2"/>
        </w:numPr>
        <w:rPr/>
      </w:pPr>
      <w:r>
        <w:rPr/>
        <w:t>Training Features</w:t>
      </w:r>
    </w:p>
    <w:p>
      <w:pPr>
        <w:pStyle w:val="TextBody"/>
        <w:spacing w:lineRule="auto" w:line="276" w:before="114" w:after="254"/>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Next, we want to look at are the training features and determine if there is any correlation with Total Cases and/or other Features that may impact our model.</w:t>
      </w:r>
    </w:p>
    <w:p>
      <w:pPr>
        <w:pStyle w:val="TextBody"/>
        <w:spacing w:lineRule="auto" w:line="276"/>
        <w:rPr>
          <w:rFonts w:ascii="Carlito" w:hAnsi="Carlito"/>
          <w:b/>
          <w:b/>
          <w:bCs/>
          <w:sz w:val="24"/>
          <w:szCs w:val="24"/>
        </w:rPr>
      </w:pPr>
      <w:r>
        <w:rPr>
          <w:rFonts w:ascii="Carlito" w:hAnsi="Carlito"/>
          <w:b/>
          <w:bCs/>
          <w:sz w:val="24"/>
          <w:szCs w:val="24"/>
        </w:rPr>
        <w:t>Features vs. Total Cases</w:t>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First, we merged Total Cases from labeled data with feature data so we could visualize correlations using a correlation matrix (Figure 7a, 7b).</w:t>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TextBody"/>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drawing>
          <wp:inline distT="0" distB="0" distL="0" distR="0">
            <wp:extent cx="5486400" cy="426085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rcRect l="-128" t="-166" r="-128" b="-166"/>
                    <a:stretch>
                      <a:fillRect/>
                    </a:stretch>
                  </pic:blipFill>
                  <pic:spPr bwMode="auto">
                    <a:xfrm>
                      <a:off x="0" y="0"/>
                      <a:ext cx="5486400" cy="4260850"/>
                    </a:xfrm>
                    <a:prstGeom prst="rect">
                      <a:avLst/>
                    </a:prstGeom>
                    <a:ln w="3175">
                      <a:solidFill>
                        <a:srgbClr val="000000"/>
                      </a:solidFill>
                    </a:ln>
                  </pic:spPr>
                </pic:pic>
              </a:graphicData>
            </a:graphic>
          </wp:inline>
        </w:drawing>
        <mc:AlternateContent>
          <mc:Choice Requires="wps">
            <w:drawing>
              <wp:anchor behindDoc="0" distT="0" distB="0" distL="0" distR="0" simplePos="0" locked="0" layoutInCell="1" allowOverlap="1" relativeHeight="2">
                <wp:simplePos x="0" y="0"/>
                <wp:positionH relativeFrom="column">
                  <wp:posOffset>4976495</wp:posOffset>
                </wp:positionH>
                <wp:positionV relativeFrom="paragraph">
                  <wp:posOffset>2775585</wp:posOffset>
                </wp:positionV>
                <wp:extent cx="191770" cy="552450"/>
                <wp:effectExtent l="0" t="0" r="0" b="0"/>
                <wp:wrapNone/>
                <wp:docPr id="8" name="Shape1"/>
                <a:graphic xmlns:a="http://schemas.openxmlformats.org/drawingml/2006/main">
                  <a:graphicData uri="http://schemas.microsoft.com/office/word/2010/wordprocessingShape">
                    <wps:wsp>
                      <wps:cNvSpPr/>
                      <wps:spPr>
                        <a:xfrm>
                          <a:off x="0" y="0"/>
                          <a:ext cx="191160" cy="551880"/>
                        </a:xfrm>
                        <a:prstGeom prst="ellipse">
                          <a:avLst/>
                        </a:prstGeom>
                        <a:noFill/>
                        <a:ln>
                          <a:solidFill>
                            <a:srgbClr val="ed1c24"/>
                          </a:solidFill>
                        </a:ln>
                      </wps:spPr>
                      <wps:style>
                        <a:lnRef idx="0"/>
                        <a:fillRef idx="0"/>
                        <a:effectRef idx="0"/>
                        <a:fontRef idx="minor"/>
                      </wps:style>
                      <wps:bodyPr/>
                    </wps:wsp>
                  </a:graphicData>
                </a:graphic>
              </wp:anchor>
            </w:drawing>
          </mc:Choice>
          <mc:Fallback>
            <w:pict>
              <v:oval id="shape_0" ID="Shape1" stroked="t" style="position:absolute;margin-left:391.85pt;margin-top:218.55pt;width:15pt;height:43.4pt">
                <w10:wrap type="none"/>
                <v:fill o:detectmouseclick="t" on="false"/>
                <v:stroke color="#ed1c24" joinstyle="round" endcap="flat"/>
              </v:oval>
            </w:pict>
          </mc:Fallback>
        </mc:AlternateContent>
        <mc:AlternateContent>
          <mc:Choice Requires="wps">
            <w:drawing>
              <wp:anchor behindDoc="0" distT="0" distB="0" distL="0" distR="0" simplePos="0" locked="0" layoutInCell="1" allowOverlap="1" relativeHeight="3">
                <wp:simplePos x="0" y="0"/>
                <wp:positionH relativeFrom="column">
                  <wp:posOffset>1454150</wp:posOffset>
                </wp:positionH>
                <wp:positionV relativeFrom="paragraph">
                  <wp:posOffset>2459355</wp:posOffset>
                </wp:positionV>
                <wp:extent cx="191770" cy="552450"/>
                <wp:effectExtent l="0" t="0" r="0" b="0"/>
                <wp:wrapNone/>
                <wp:docPr id="9" name="Shape1"/>
                <a:graphic xmlns:a="http://schemas.openxmlformats.org/drawingml/2006/main">
                  <a:graphicData uri="http://schemas.microsoft.com/office/word/2010/wordprocessingShape">
                    <wps:wsp>
                      <wps:cNvSpPr/>
                      <wps:spPr>
                        <a:xfrm rot="5400000">
                          <a:off x="0" y="0"/>
                          <a:ext cx="191160" cy="551880"/>
                        </a:xfrm>
                        <a:prstGeom prst="ellipse">
                          <a:avLst/>
                        </a:prstGeom>
                        <a:noFill/>
                        <a:ln>
                          <a:solidFill>
                            <a:srgbClr val="ed1c24"/>
                          </a:solidFill>
                        </a:ln>
                      </wps:spPr>
                      <wps:style>
                        <a:lnRef idx="0"/>
                        <a:fillRef idx="0"/>
                        <a:effectRef idx="0"/>
                        <a:fontRef idx="minor"/>
                      </wps:style>
                      <wps:bodyPr/>
                    </wps:wsp>
                  </a:graphicData>
                </a:graphic>
              </wp:anchor>
            </w:drawing>
          </mc:Choice>
          <mc:Fallback>
            <w:pict>
              <v:oval id="shape_0" ID="Shape1" stroked="t" style="position:absolute;margin-left:114.5pt;margin-top:193.7pt;width:15pt;height:43.4pt;rotation:90">
                <w10:wrap type="none"/>
                <v:fill o:detectmouseclick="t" on="false"/>
                <v:stroke color="#ed1c24" joinstyle="round" endcap="flat"/>
              </v:oval>
            </w:pict>
          </mc:Fallback>
        </mc:AlternateContent>
      </w:r>
    </w:p>
    <w:p>
      <w:pPr>
        <w:pStyle w:val="Normal"/>
        <w:spacing w:lineRule="auto" w:line="276" w:before="0" w:after="0"/>
        <w:jc w:val="center"/>
        <w:rPr>
          <w:rFonts w:ascii="Carlito" w:hAnsi="Carlito"/>
          <w:b w:val="false"/>
          <w:b w:val="false"/>
          <w:bCs w:val="false"/>
          <w:caps w:val="false"/>
          <w:smallCaps w:val="false"/>
          <w:strike w:val="false"/>
          <w:dstrike w:val="false"/>
          <w:color w:val="000000"/>
          <w:sz w:val="20"/>
          <w:szCs w:val="20"/>
          <w:u w:val="none"/>
          <w:effect w:val="none"/>
        </w:rPr>
      </w:pPr>
      <w:r>
        <w:rPr>
          <w:rFonts w:ascii="Carlito" w:hAnsi="Carlito"/>
          <w:b/>
          <w:bCs/>
          <w:caps w:val="false"/>
          <w:smallCaps w:val="false"/>
          <w:strike w:val="false"/>
          <w:dstrike w:val="false"/>
          <w:color w:val="000000"/>
          <w:sz w:val="20"/>
          <w:szCs w:val="20"/>
          <w:u w:val="none"/>
          <w:effect w:val="none"/>
        </w:rPr>
        <w:t>Figure 7a:</w:t>
      </w:r>
      <w:r>
        <w:rPr>
          <w:rFonts w:ascii="Carlito" w:hAnsi="Carlito"/>
          <w:b w:val="false"/>
          <w:bCs w:val="false"/>
          <w:caps w:val="false"/>
          <w:smallCaps w:val="false"/>
          <w:strike w:val="false"/>
          <w:dstrike w:val="false"/>
          <w:color w:val="000000"/>
          <w:sz w:val="20"/>
          <w:szCs w:val="20"/>
          <w:u w:val="none"/>
          <w:effect w:val="none"/>
        </w:rPr>
        <w:t xml:space="preserve"> Correlation Matrix for </w:t>
      </w:r>
      <w:r>
        <w:rPr>
          <w:rFonts w:ascii="Carlito" w:hAnsi="Carlito"/>
          <w:b/>
          <w:bCs/>
          <w:caps w:val="false"/>
          <w:smallCaps w:val="false"/>
          <w:strike w:val="false"/>
          <w:dstrike w:val="false"/>
          <w:color w:val="000000"/>
          <w:sz w:val="20"/>
          <w:szCs w:val="20"/>
          <w:u w:val="none"/>
          <w:effect w:val="none"/>
        </w:rPr>
        <w:t>San Juan</w:t>
      </w:r>
      <w:r>
        <w:rPr>
          <w:rFonts w:ascii="Carlito" w:hAnsi="Carlito"/>
          <w:b w:val="false"/>
          <w:bCs w:val="false"/>
          <w:caps w:val="false"/>
          <w:smallCaps w:val="false"/>
          <w:strike w:val="false"/>
          <w:dstrike w:val="false"/>
          <w:color w:val="000000"/>
          <w:sz w:val="20"/>
          <w:szCs w:val="20"/>
          <w:u w:val="none"/>
          <w:effect w:val="none"/>
        </w:rPr>
        <w:t xml:space="preserve"> Training Features and Total Cases </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For San Juan (</w:t>
      </w:r>
      <w:r>
        <w:rPr>
          <w:rFonts w:ascii="Carlito" w:hAnsi="Carlito"/>
          <w:b/>
          <w:bCs/>
          <w:caps w:val="false"/>
          <w:smallCaps w:val="false"/>
          <w:strike w:val="false"/>
          <w:dstrike w:val="false"/>
          <w:color w:val="000000"/>
          <w:sz w:val="22"/>
          <w:szCs w:val="22"/>
          <w:u w:val="none"/>
          <w:effect w:val="none"/>
        </w:rPr>
        <w:t>Figure 7a</w:t>
      </w:r>
      <w:r>
        <w:rPr>
          <w:rFonts w:ascii="Carlito" w:hAnsi="Carlito"/>
          <w:b w:val="false"/>
          <w:bCs w:val="false"/>
          <w:caps w:val="false"/>
          <w:smallCaps w:val="false"/>
          <w:strike w:val="false"/>
          <w:dstrike w:val="false"/>
          <w:color w:val="000000"/>
          <w:sz w:val="22"/>
          <w:szCs w:val="22"/>
          <w:u w:val="none"/>
          <w:effect w:val="none"/>
        </w:rPr>
        <w:t xml:space="preserve">), none of the features appear to be correlated with the labeled data (total_cases). </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drawing>
          <wp:inline distT="0" distB="0" distL="0" distR="0">
            <wp:extent cx="5486400" cy="4316095"/>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5"/>
                    <a:srcRect l="-131" t="-167" r="-131" b="-167"/>
                    <a:stretch>
                      <a:fillRect/>
                    </a:stretch>
                  </pic:blipFill>
                  <pic:spPr bwMode="auto">
                    <a:xfrm>
                      <a:off x="0" y="0"/>
                      <a:ext cx="5486400" cy="4316095"/>
                    </a:xfrm>
                    <a:prstGeom prst="rect">
                      <a:avLst/>
                    </a:prstGeom>
                    <a:ln w="3175">
                      <a:solidFill>
                        <a:srgbClr val="000000"/>
                      </a:solidFill>
                    </a:ln>
                  </pic:spPr>
                </pic:pic>
              </a:graphicData>
            </a:graphic>
          </wp:inline>
        </w:drawing>
        <mc:AlternateContent>
          <mc:Choice Requires="wps">
            <w:drawing>
              <wp:anchor behindDoc="0" distT="0" distB="0" distL="0" distR="0" simplePos="0" locked="0" layoutInCell="1" allowOverlap="1" relativeHeight="4">
                <wp:simplePos x="0" y="0"/>
                <wp:positionH relativeFrom="column">
                  <wp:posOffset>5022215</wp:posOffset>
                </wp:positionH>
                <wp:positionV relativeFrom="paragraph">
                  <wp:posOffset>2837815</wp:posOffset>
                </wp:positionV>
                <wp:extent cx="191770" cy="552450"/>
                <wp:effectExtent l="0" t="0" r="0" b="0"/>
                <wp:wrapNone/>
                <wp:docPr id="11" name="Shape1"/>
                <a:graphic xmlns:a="http://schemas.openxmlformats.org/drawingml/2006/main">
                  <a:graphicData uri="http://schemas.microsoft.com/office/word/2010/wordprocessingShape">
                    <wps:wsp>
                      <wps:cNvSpPr/>
                      <wps:spPr>
                        <a:xfrm>
                          <a:off x="0" y="0"/>
                          <a:ext cx="191160" cy="551880"/>
                        </a:xfrm>
                        <a:prstGeom prst="ellipse">
                          <a:avLst/>
                        </a:prstGeom>
                        <a:noFill/>
                        <a:ln>
                          <a:solidFill>
                            <a:srgbClr val="ed1c24"/>
                          </a:solidFill>
                        </a:ln>
                      </wps:spPr>
                      <wps:style>
                        <a:lnRef idx="0"/>
                        <a:fillRef idx="0"/>
                        <a:effectRef idx="0"/>
                        <a:fontRef idx="minor"/>
                      </wps:style>
                      <wps:bodyPr/>
                    </wps:wsp>
                  </a:graphicData>
                </a:graphic>
              </wp:anchor>
            </w:drawing>
          </mc:Choice>
          <mc:Fallback>
            <w:pict>
              <v:oval id="shape_0" ID="Shape1" stroked="t" style="position:absolute;margin-left:395.45pt;margin-top:223.45pt;width:15pt;height:43.4pt">
                <w10:wrap type="none"/>
                <v:fill o:detectmouseclick="t" on="false"/>
                <v:stroke color="#ed1c24" joinstyle="round" endcap="flat"/>
              </v:oval>
            </w:pict>
          </mc:Fallback>
        </mc:AlternateContent>
        <mc:AlternateContent>
          <mc:Choice Requires="wps">
            <w:drawing>
              <wp:anchor behindDoc="0" distT="0" distB="0" distL="0" distR="0" simplePos="0" locked="0" layoutInCell="1" allowOverlap="1" relativeHeight="5">
                <wp:simplePos x="0" y="0"/>
                <wp:positionH relativeFrom="column">
                  <wp:posOffset>1421765</wp:posOffset>
                </wp:positionH>
                <wp:positionV relativeFrom="paragraph">
                  <wp:posOffset>2526665</wp:posOffset>
                </wp:positionV>
                <wp:extent cx="191770" cy="552450"/>
                <wp:effectExtent l="0" t="0" r="0" b="0"/>
                <wp:wrapNone/>
                <wp:docPr id="12" name="Shape1"/>
                <a:graphic xmlns:a="http://schemas.openxmlformats.org/drawingml/2006/main">
                  <a:graphicData uri="http://schemas.microsoft.com/office/word/2010/wordprocessingShape">
                    <wps:wsp>
                      <wps:cNvSpPr/>
                      <wps:spPr>
                        <a:xfrm rot="5400000">
                          <a:off x="0" y="0"/>
                          <a:ext cx="191160" cy="551880"/>
                        </a:xfrm>
                        <a:prstGeom prst="ellipse">
                          <a:avLst/>
                        </a:prstGeom>
                        <a:noFill/>
                        <a:ln>
                          <a:solidFill>
                            <a:srgbClr val="ed1c24"/>
                          </a:solidFill>
                        </a:ln>
                      </wps:spPr>
                      <wps:style>
                        <a:lnRef idx="0"/>
                        <a:fillRef idx="0"/>
                        <a:effectRef idx="0"/>
                        <a:fontRef idx="minor"/>
                      </wps:style>
                      <wps:bodyPr/>
                    </wps:wsp>
                  </a:graphicData>
                </a:graphic>
              </wp:anchor>
            </w:drawing>
          </mc:Choice>
          <mc:Fallback>
            <w:pict>
              <v:oval id="shape_0" ID="Shape1" stroked="t" style="position:absolute;margin-left:111.95pt;margin-top:199pt;width:15pt;height:43.4pt;rotation:90">
                <w10:wrap type="none"/>
                <v:fill o:detectmouseclick="t" on="false"/>
                <v:stroke color="#ed1c24" joinstyle="round" endcap="flat"/>
              </v:oval>
            </w:pict>
          </mc:Fallback>
        </mc:AlternateContent>
      </w:r>
    </w:p>
    <w:p>
      <w:pPr>
        <w:pStyle w:val="Normal"/>
        <w:spacing w:lineRule="auto" w:line="276" w:before="0" w:after="0"/>
        <w:jc w:val="center"/>
        <w:rPr>
          <w:rFonts w:ascii="Carlito" w:hAnsi="Carlito"/>
          <w:b w:val="false"/>
          <w:b w:val="false"/>
          <w:bCs w:val="false"/>
          <w:caps w:val="false"/>
          <w:smallCaps w:val="false"/>
          <w:strike w:val="false"/>
          <w:dstrike w:val="false"/>
          <w:color w:val="000000"/>
          <w:sz w:val="20"/>
          <w:szCs w:val="20"/>
          <w:u w:val="none"/>
          <w:effect w:val="none"/>
        </w:rPr>
      </w:pPr>
      <w:r>
        <w:rPr>
          <w:rFonts w:ascii="Carlito" w:hAnsi="Carlito"/>
          <w:b/>
          <w:bCs/>
          <w:caps w:val="false"/>
          <w:smallCaps w:val="false"/>
          <w:strike w:val="false"/>
          <w:dstrike w:val="false"/>
          <w:color w:val="000000"/>
          <w:sz w:val="20"/>
          <w:szCs w:val="20"/>
          <w:u w:val="none"/>
          <w:effect w:val="none"/>
        </w:rPr>
        <w:t>Figure 7b:</w:t>
      </w:r>
      <w:r>
        <w:rPr>
          <w:rFonts w:ascii="Carlito" w:hAnsi="Carlito"/>
          <w:b w:val="false"/>
          <w:bCs w:val="false"/>
          <w:caps w:val="false"/>
          <w:smallCaps w:val="false"/>
          <w:strike w:val="false"/>
          <w:dstrike w:val="false"/>
          <w:color w:val="000000"/>
          <w:sz w:val="20"/>
          <w:szCs w:val="20"/>
          <w:u w:val="none"/>
          <w:effect w:val="none"/>
        </w:rPr>
        <w:t xml:space="preserve"> Correlation Matrix for </w:t>
      </w:r>
      <w:r>
        <w:rPr>
          <w:rFonts w:ascii="Carlito" w:hAnsi="Carlito"/>
          <w:b/>
          <w:bCs/>
          <w:caps w:val="false"/>
          <w:smallCaps w:val="false"/>
          <w:strike w:val="false"/>
          <w:dstrike w:val="false"/>
          <w:color w:val="000000"/>
          <w:sz w:val="20"/>
          <w:szCs w:val="20"/>
          <w:u w:val="none"/>
          <w:effect w:val="none"/>
        </w:rPr>
        <w:t>Iquitos</w:t>
      </w:r>
      <w:r>
        <w:rPr>
          <w:rFonts w:ascii="Carlito" w:hAnsi="Carlito"/>
          <w:b w:val="false"/>
          <w:bCs w:val="false"/>
          <w:caps w:val="false"/>
          <w:smallCaps w:val="false"/>
          <w:strike w:val="false"/>
          <w:dstrike w:val="false"/>
          <w:color w:val="000000"/>
          <w:sz w:val="20"/>
          <w:szCs w:val="20"/>
          <w:u w:val="none"/>
          <w:effect w:val="none"/>
        </w:rPr>
        <w:t xml:space="preserve"> Training Features and Total Cases </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For Iquitos (</w:t>
      </w:r>
      <w:r>
        <w:rPr>
          <w:rFonts w:ascii="Carlito" w:hAnsi="Carlito"/>
          <w:b/>
          <w:bCs/>
          <w:caps w:val="false"/>
          <w:smallCaps w:val="false"/>
          <w:strike w:val="false"/>
          <w:dstrike w:val="false"/>
          <w:color w:val="000000"/>
          <w:sz w:val="22"/>
          <w:szCs w:val="22"/>
          <w:u w:val="none"/>
          <w:effect w:val="none"/>
        </w:rPr>
        <w:t>Figure 7b</w:t>
      </w:r>
      <w:r>
        <w:rPr>
          <w:rFonts w:ascii="Carlito" w:hAnsi="Carlito"/>
          <w:b w:val="false"/>
          <w:bCs w:val="false"/>
          <w:caps w:val="false"/>
          <w:smallCaps w:val="false"/>
          <w:strike w:val="false"/>
          <w:dstrike w:val="false"/>
          <w:color w:val="000000"/>
          <w:sz w:val="22"/>
          <w:szCs w:val="22"/>
          <w:u w:val="none"/>
          <w:effect w:val="none"/>
        </w:rPr>
        <w:t>), none of the features appear to be correlated with the labeled data (total_cases). While we did not see any features that are ‘highly’ correlated to total cases, in Figure 8, we can still take a look at the correlation values for features to total cases.</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center"/>
        <w:rPr>
          <w:rFonts w:ascii="Carlito" w:hAnsi="Carlito"/>
          <w:b w:val="false"/>
          <w:b w:val="false"/>
          <w:bCs w:val="false"/>
          <w:caps w:val="false"/>
          <w:smallCaps w:val="false"/>
          <w:strike w:val="false"/>
          <w:dstrike w:val="false"/>
          <w:color w:val="000000"/>
          <w:sz w:val="22"/>
          <w:szCs w:val="22"/>
          <w:u w:val="none"/>
          <w:effect w:val="none"/>
        </w:rPr>
      </w:pPr>
      <w:r>
        <w:rPr/>
        <w:drawing>
          <wp:inline distT="0" distB="0" distL="0" distR="0">
            <wp:extent cx="4572000" cy="3264535"/>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6"/>
                    <a:stretch>
                      <a:fillRect/>
                    </a:stretch>
                  </pic:blipFill>
                  <pic:spPr bwMode="auto">
                    <a:xfrm>
                      <a:off x="0" y="0"/>
                      <a:ext cx="4572000" cy="3264535"/>
                    </a:xfrm>
                    <a:prstGeom prst="rect">
                      <a:avLst/>
                    </a:prstGeom>
                  </pic:spPr>
                </pic:pic>
              </a:graphicData>
            </a:graphic>
          </wp:inline>
        </w:drawing>
      </w:r>
    </w:p>
    <w:p>
      <w:pPr>
        <w:pStyle w:val="Normal"/>
        <w:spacing w:lineRule="auto" w:line="276" w:before="0" w:after="0"/>
        <w:jc w:val="center"/>
        <w:rPr>
          <w:rFonts w:ascii="Carlito" w:hAnsi="Carlito"/>
          <w:b w:val="false"/>
          <w:b w:val="false"/>
          <w:bCs w:val="false"/>
          <w:caps w:val="false"/>
          <w:smallCaps w:val="false"/>
          <w:strike w:val="false"/>
          <w:dstrike w:val="false"/>
          <w:color w:val="000000"/>
          <w:sz w:val="20"/>
          <w:szCs w:val="20"/>
          <w:u w:val="none"/>
          <w:effect w:val="none"/>
        </w:rPr>
      </w:pPr>
      <w:r>
        <w:rPr>
          <w:rFonts w:ascii="Carlito" w:hAnsi="Carlito"/>
          <w:b/>
          <w:bCs/>
          <w:caps w:val="false"/>
          <w:smallCaps w:val="false"/>
          <w:strike w:val="false"/>
          <w:dstrike w:val="false"/>
          <w:color w:val="000000"/>
          <w:sz w:val="20"/>
          <w:szCs w:val="20"/>
          <w:u w:val="none"/>
          <w:effect w:val="none"/>
        </w:rPr>
        <w:t>Figure 8:</w:t>
      </w:r>
      <w:r>
        <w:rPr>
          <w:rFonts w:ascii="Carlito" w:hAnsi="Carlito"/>
          <w:b w:val="false"/>
          <w:bCs w:val="false"/>
          <w:caps w:val="false"/>
          <w:smallCaps w:val="false"/>
          <w:strike w:val="false"/>
          <w:dstrike w:val="false"/>
          <w:color w:val="000000"/>
          <w:sz w:val="20"/>
          <w:szCs w:val="20"/>
          <w:u w:val="none"/>
          <w:effect w:val="none"/>
        </w:rPr>
        <w:t xml:space="preserve"> Features Correlation Values to Total Cases</w:t>
      </w:r>
    </w:p>
    <w:p>
      <w:pPr>
        <w:pStyle w:val="Normal"/>
        <w:spacing w:lineRule="auto" w:line="276" w:before="0" w:after="0"/>
        <w:jc w:val="left"/>
        <w:rPr>
          <w:sz w:val="24"/>
          <w:szCs w:val="24"/>
        </w:rPr>
      </w:pPr>
      <w:r>
        <w:rPr>
          <w:sz w:val="24"/>
          <w:szCs w:val="24"/>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 xml:space="preserve"> </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 xml:space="preserve">In Figure 8, we see that for both San Juan and Iquitos, the most correlated features are </w:t>
      </w:r>
      <w:r>
        <w:rPr>
          <w:rFonts w:ascii="Bitstream Vera Sans Mono" w:hAnsi="Bitstream Vera Sans Mono"/>
          <w:b/>
          <w:bCs/>
          <w:caps w:val="false"/>
          <w:smallCaps w:val="false"/>
          <w:strike w:val="false"/>
          <w:dstrike w:val="false"/>
          <w:color w:val="000000"/>
          <w:sz w:val="22"/>
          <w:szCs w:val="22"/>
          <w:u w:val="none"/>
          <w:effect w:val="none"/>
        </w:rPr>
        <w:t>reanalysis_specific_humidity_g_per_kg</w:t>
      </w:r>
      <w:r>
        <w:rPr>
          <w:rFonts w:ascii="Carlito" w:hAnsi="Carlito"/>
          <w:b w:val="false"/>
          <w:bCs w:val="false"/>
          <w:caps w:val="false"/>
          <w:smallCaps w:val="false"/>
          <w:strike w:val="false"/>
          <w:dstrike w:val="false"/>
          <w:color w:val="000000"/>
          <w:sz w:val="22"/>
          <w:szCs w:val="22"/>
          <w:u w:val="none"/>
          <w:effect w:val="none"/>
        </w:rPr>
        <w:t xml:space="preserve"> and </w:t>
      </w:r>
      <w:r>
        <w:rPr>
          <w:rFonts w:ascii="Bitstream Vera Sans Mono" w:hAnsi="Bitstream Vera Sans Mono"/>
          <w:b/>
          <w:bCs/>
          <w:caps w:val="false"/>
          <w:smallCaps w:val="false"/>
          <w:strike w:val="false"/>
          <w:dstrike w:val="false"/>
          <w:color w:val="000000"/>
          <w:sz w:val="22"/>
          <w:szCs w:val="22"/>
          <w:u w:val="none"/>
          <w:effect w:val="none"/>
        </w:rPr>
        <w:t>reanalysis_dew_point_temp_c</w:t>
      </w:r>
      <w:r>
        <w:rPr>
          <w:rFonts w:ascii="Carlito" w:hAnsi="Carlito"/>
          <w:b w:val="false"/>
          <w:bCs w:val="false"/>
          <w:caps w:val="false"/>
          <w:smallCaps w:val="false"/>
          <w:strike w:val="false"/>
          <w:dstrike w:val="false"/>
          <w:color w:val="000000"/>
          <w:sz w:val="22"/>
          <w:szCs w:val="22"/>
          <w:u w:val="none"/>
          <w:effect w:val="none"/>
        </w:rPr>
        <w:t>. This make sense since mosquitoes lay their eggs in standing water where humidity and dew point would probably be highest.</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TextBody"/>
        <w:spacing w:lineRule="auto" w:line="276"/>
        <w:rPr>
          <w:rFonts w:ascii="Carlito" w:hAnsi="Carlito"/>
          <w:b/>
          <w:b/>
          <w:bCs/>
          <w:sz w:val="24"/>
          <w:szCs w:val="24"/>
        </w:rPr>
      </w:pPr>
      <w:r>
        <w:rPr>
          <w:rFonts w:ascii="Carlito" w:hAnsi="Carlito"/>
          <w:b/>
          <w:bCs/>
          <w:sz w:val="24"/>
          <w:szCs w:val="24"/>
        </w:rPr>
        <w:t>Features vs. Features</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There is some definite correlation between features. For example, for San Juan (</w:t>
      </w:r>
      <w:r>
        <w:rPr>
          <w:rFonts w:ascii="Carlito" w:hAnsi="Carlito"/>
          <w:b/>
          <w:bCs/>
          <w:caps w:val="false"/>
          <w:smallCaps w:val="false"/>
          <w:strike w:val="false"/>
          <w:dstrike w:val="false"/>
          <w:color w:val="000000"/>
          <w:sz w:val="22"/>
          <w:szCs w:val="22"/>
          <w:u w:val="none"/>
          <w:effect w:val="none"/>
        </w:rPr>
        <w:t>Figure 7a</w:t>
      </w:r>
      <w:r>
        <w:rPr>
          <w:rFonts w:ascii="Carlito" w:hAnsi="Carlito"/>
          <w:b w:val="false"/>
          <w:bCs w:val="false"/>
          <w:caps w:val="false"/>
          <w:smallCaps w:val="false"/>
          <w:strike w:val="false"/>
          <w:dstrike w:val="false"/>
          <w:color w:val="000000"/>
          <w:sz w:val="22"/>
          <w:szCs w:val="22"/>
          <w:u w:val="none"/>
          <w:effect w:val="none"/>
        </w:rPr>
        <w:t xml:space="preserve">), the vegetation index features, </w:t>
      </w:r>
      <w:r>
        <w:rPr>
          <w:rFonts w:ascii="Carlito" w:hAnsi="Carlito"/>
          <w:b/>
          <w:bCs/>
          <w:caps w:val="false"/>
          <w:smallCaps w:val="false"/>
          <w:strike w:val="false"/>
          <w:dstrike w:val="false"/>
          <w:color w:val="000000"/>
          <w:sz w:val="22"/>
          <w:szCs w:val="22"/>
          <w:u w:val="none"/>
          <w:effect w:val="none"/>
        </w:rPr>
        <w:t>ndvi_ne</w:t>
      </w:r>
      <w:r>
        <w:rPr>
          <w:rFonts w:ascii="Carlito" w:hAnsi="Carlito"/>
          <w:b w:val="false"/>
          <w:bCs w:val="false"/>
          <w:caps w:val="false"/>
          <w:smallCaps w:val="false"/>
          <w:strike w:val="false"/>
          <w:dstrike w:val="false"/>
          <w:color w:val="000000"/>
          <w:sz w:val="22"/>
          <w:szCs w:val="22"/>
          <w:u w:val="none"/>
          <w:effect w:val="none"/>
        </w:rPr>
        <w:t xml:space="preserve">, </w:t>
      </w:r>
      <w:r>
        <w:rPr>
          <w:rFonts w:ascii="Carlito" w:hAnsi="Carlito"/>
          <w:b/>
          <w:bCs/>
          <w:caps w:val="false"/>
          <w:smallCaps w:val="false"/>
          <w:strike w:val="false"/>
          <w:dstrike w:val="false"/>
          <w:color w:val="000000"/>
          <w:sz w:val="22"/>
          <w:szCs w:val="22"/>
          <w:u w:val="none"/>
          <w:effect w:val="none"/>
        </w:rPr>
        <w:t>ndvi_nw</w:t>
      </w:r>
      <w:r>
        <w:rPr>
          <w:rFonts w:ascii="Carlito" w:hAnsi="Carlito"/>
          <w:b w:val="false"/>
          <w:bCs w:val="false"/>
          <w:caps w:val="false"/>
          <w:smallCaps w:val="false"/>
          <w:strike w:val="false"/>
          <w:dstrike w:val="false"/>
          <w:color w:val="000000"/>
          <w:sz w:val="22"/>
          <w:szCs w:val="22"/>
          <w:u w:val="none"/>
          <w:effect w:val="none"/>
        </w:rPr>
        <w:t xml:space="preserve">, </w:t>
      </w:r>
      <w:r>
        <w:rPr>
          <w:rFonts w:ascii="Carlito" w:hAnsi="Carlito"/>
          <w:b/>
          <w:bCs/>
          <w:caps w:val="false"/>
          <w:smallCaps w:val="false"/>
          <w:strike w:val="false"/>
          <w:dstrike w:val="false"/>
          <w:color w:val="000000"/>
          <w:sz w:val="22"/>
          <w:szCs w:val="22"/>
          <w:u w:val="none"/>
          <w:effect w:val="none"/>
        </w:rPr>
        <w:t>ndvi_se</w:t>
      </w:r>
      <w:r>
        <w:rPr>
          <w:rFonts w:ascii="Carlito" w:hAnsi="Carlito"/>
          <w:b w:val="false"/>
          <w:bCs w:val="false"/>
          <w:caps w:val="false"/>
          <w:smallCaps w:val="false"/>
          <w:strike w:val="false"/>
          <w:dstrike w:val="false"/>
          <w:color w:val="000000"/>
          <w:sz w:val="22"/>
          <w:szCs w:val="22"/>
          <w:u w:val="none"/>
          <w:effect w:val="none"/>
        </w:rPr>
        <w:t xml:space="preserve">, and </w:t>
      </w:r>
      <w:r>
        <w:rPr>
          <w:rFonts w:ascii="Carlito" w:hAnsi="Carlito"/>
          <w:b/>
          <w:bCs/>
          <w:caps w:val="false"/>
          <w:smallCaps w:val="false"/>
          <w:strike w:val="false"/>
          <w:dstrike w:val="false"/>
          <w:color w:val="000000"/>
          <w:sz w:val="22"/>
          <w:szCs w:val="22"/>
          <w:u w:val="none"/>
          <w:effect w:val="none"/>
        </w:rPr>
        <w:t>ndvi_sw</w:t>
      </w:r>
      <w:r>
        <w:rPr>
          <w:rFonts w:ascii="Carlito" w:hAnsi="Carlito"/>
          <w:b w:val="false"/>
          <w:bCs w:val="false"/>
          <w:caps w:val="false"/>
          <w:smallCaps w:val="false"/>
          <w:strike w:val="false"/>
          <w:dstrike w:val="false"/>
          <w:color w:val="000000"/>
          <w:sz w:val="22"/>
          <w:szCs w:val="22"/>
          <w:u w:val="none"/>
          <w:effect w:val="none"/>
        </w:rPr>
        <w:t xml:space="preserve"> are highly correlated. Also, we definitely see correlation between the temperature features. This is expected, since min, max, and avg temperatures should be related. There is some correlation between humidity and dew point. The diurnal temperature ranges are slightly negatively correlated with humidity and precipitation but just slightly. </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For Iquitos (</w:t>
      </w:r>
      <w:r>
        <w:rPr>
          <w:rFonts w:ascii="Carlito" w:hAnsi="Carlito"/>
          <w:b/>
          <w:bCs/>
          <w:caps w:val="false"/>
          <w:smallCaps w:val="false"/>
          <w:strike w:val="false"/>
          <w:dstrike w:val="false"/>
          <w:color w:val="000000"/>
          <w:sz w:val="22"/>
          <w:szCs w:val="22"/>
          <w:u w:val="none"/>
          <w:effect w:val="none"/>
        </w:rPr>
        <w:t>Figure 7b</w:t>
      </w:r>
      <w:r>
        <w:rPr>
          <w:rFonts w:ascii="Carlito" w:hAnsi="Carlito"/>
          <w:b w:val="false"/>
          <w:bCs w:val="false"/>
          <w:caps w:val="false"/>
          <w:smallCaps w:val="false"/>
          <w:strike w:val="false"/>
          <w:dstrike w:val="false"/>
          <w:color w:val="000000"/>
          <w:sz w:val="22"/>
          <w:szCs w:val="22"/>
          <w:u w:val="none"/>
          <w:effect w:val="none"/>
        </w:rPr>
        <w:t xml:space="preserve">), once again, we see some correlation within the vegetation index features, </w:t>
      </w:r>
      <w:r>
        <w:rPr>
          <w:rFonts w:ascii="Carlito" w:hAnsi="Carlito"/>
          <w:b/>
          <w:bCs/>
          <w:caps w:val="false"/>
          <w:smallCaps w:val="false"/>
          <w:strike w:val="false"/>
          <w:dstrike w:val="false"/>
          <w:color w:val="000000"/>
          <w:sz w:val="22"/>
          <w:szCs w:val="22"/>
          <w:u w:val="none"/>
          <w:effect w:val="none"/>
        </w:rPr>
        <w:t>ndvi_ne</w:t>
      </w:r>
      <w:r>
        <w:rPr>
          <w:rFonts w:ascii="Carlito" w:hAnsi="Carlito"/>
          <w:b w:val="false"/>
          <w:bCs w:val="false"/>
          <w:caps w:val="false"/>
          <w:smallCaps w:val="false"/>
          <w:strike w:val="false"/>
          <w:dstrike w:val="false"/>
          <w:color w:val="000000"/>
          <w:sz w:val="22"/>
          <w:szCs w:val="22"/>
          <w:u w:val="none"/>
          <w:effect w:val="none"/>
        </w:rPr>
        <w:t xml:space="preserve">, </w:t>
      </w:r>
      <w:r>
        <w:rPr>
          <w:rFonts w:ascii="Carlito" w:hAnsi="Carlito"/>
          <w:b/>
          <w:bCs/>
          <w:caps w:val="false"/>
          <w:smallCaps w:val="false"/>
          <w:strike w:val="false"/>
          <w:dstrike w:val="false"/>
          <w:color w:val="000000"/>
          <w:sz w:val="22"/>
          <w:szCs w:val="22"/>
          <w:u w:val="none"/>
          <w:effect w:val="none"/>
        </w:rPr>
        <w:t>ndvi_nw</w:t>
      </w:r>
      <w:r>
        <w:rPr>
          <w:rFonts w:ascii="Carlito" w:hAnsi="Carlito"/>
          <w:b w:val="false"/>
          <w:bCs w:val="false"/>
          <w:caps w:val="false"/>
          <w:smallCaps w:val="false"/>
          <w:strike w:val="false"/>
          <w:dstrike w:val="false"/>
          <w:color w:val="000000"/>
          <w:sz w:val="22"/>
          <w:szCs w:val="22"/>
          <w:u w:val="none"/>
          <w:effect w:val="none"/>
        </w:rPr>
        <w:t xml:space="preserve">, </w:t>
      </w:r>
      <w:r>
        <w:rPr>
          <w:rFonts w:ascii="Carlito" w:hAnsi="Carlito"/>
          <w:b/>
          <w:bCs/>
          <w:caps w:val="false"/>
          <w:smallCaps w:val="false"/>
          <w:strike w:val="false"/>
          <w:dstrike w:val="false"/>
          <w:color w:val="000000"/>
          <w:sz w:val="22"/>
          <w:szCs w:val="22"/>
          <w:u w:val="none"/>
          <w:effect w:val="none"/>
        </w:rPr>
        <w:t>ndvi_se</w:t>
      </w:r>
      <w:r>
        <w:rPr>
          <w:rFonts w:ascii="Carlito" w:hAnsi="Carlito"/>
          <w:b w:val="false"/>
          <w:bCs w:val="false"/>
          <w:caps w:val="false"/>
          <w:smallCaps w:val="false"/>
          <w:strike w:val="false"/>
          <w:dstrike w:val="false"/>
          <w:color w:val="000000"/>
          <w:sz w:val="22"/>
          <w:szCs w:val="22"/>
          <w:u w:val="none"/>
          <w:effect w:val="none"/>
        </w:rPr>
        <w:t xml:space="preserve">, and </w:t>
      </w:r>
      <w:r>
        <w:rPr>
          <w:rFonts w:ascii="Carlito" w:hAnsi="Carlito"/>
          <w:b/>
          <w:bCs/>
          <w:caps w:val="false"/>
          <w:smallCaps w:val="false"/>
          <w:strike w:val="false"/>
          <w:dstrike w:val="false"/>
          <w:color w:val="000000"/>
          <w:sz w:val="22"/>
          <w:szCs w:val="22"/>
          <w:u w:val="none"/>
          <w:effect w:val="none"/>
        </w:rPr>
        <w:t xml:space="preserve">ndvi_sw. </w:t>
      </w:r>
      <w:r>
        <w:rPr>
          <w:rFonts w:ascii="Carlito" w:hAnsi="Carlito"/>
          <w:b w:val="false"/>
          <w:bCs w:val="false"/>
          <w:caps w:val="false"/>
          <w:smallCaps w:val="false"/>
          <w:strike w:val="false"/>
          <w:dstrike w:val="false"/>
          <w:color w:val="000000"/>
          <w:sz w:val="22"/>
          <w:szCs w:val="22"/>
          <w:u w:val="none"/>
          <w:effect w:val="none"/>
        </w:rPr>
        <w:t>Correlation between the temperature features are not as visually prevalent as they are for San Juan but we still see some correlation again between humidity and dew point. The diurnal temperature ranges are more negatively correlated with humidity and precipitation than for San Juan.</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r>
        <w:br w:type="page"/>
      </w:r>
    </w:p>
    <w:p>
      <w:pPr>
        <w:pStyle w:val="Heading1"/>
        <w:numPr>
          <w:ilvl w:val="0"/>
          <w:numId w:val="2"/>
        </w:numPr>
        <w:pBdr>
          <w:bottom w:val="single" w:sz="2" w:space="2" w:color="000000"/>
        </w:pBdr>
        <w:rPr/>
      </w:pPr>
      <w:r>
        <w:rPr>
          <w:rFonts w:ascii="Carlito" w:hAnsi="Carlito"/>
        </w:rPr>
        <w:t>Summary</w:t>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For the most part, the 24 features data and labeled data for both San Juan and Iquitos are fairly clean.</w:t>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TextBody"/>
        <w:numPr>
          <w:ilvl w:val="0"/>
          <w:numId w:val="7"/>
        </w:numPr>
        <w:spacing w:lineRule="auto" w:line="276" w:before="57" w:after="57"/>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Split feature data and labeled data into two groups (San Juan, Iquitos)</w:t>
      </w:r>
    </w:p>
    <w:p>
      <w:pPr>
        <w:pStyle w:val="TextBody"/>
        <w:numPr>
          <w:ilvl w:val="0"/>
          <w:numId w:val="7"/>
        </w:numPr>
        <w:spacing w:lineRule="auto" w:line="276" w:before="57" w:after="57"/>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We needed to impute missing and null values using median values</w:t>
      </w:r>
    </w:p>
    <w:p>
      <w:pPr>
        <w:pStyle w:val="TextBody"/>
        <w:numPr>
          <w:ilvl w:val="0"/>
          <w:numId w:val="7"/>
        </w:numPr>
        <w:spacing w:lineRule="auto" w:line="276" w:before="57" w:after="57"/>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Some values could not be imputed using values from same ‘month’ and ‘year’ since unavailable</w:t>
      </w:r>
    </w:p>
    <w:p>
      <w:pPr>
        <w:pStyle w:val="TextBody"/>
        <w:numPr>
          <w:ilvl w:val="1"/>
          <w:numId w:val="7"/>
        </w:numPr>
        <w:spacing w:lineRule="auto" w:line="276" w:before="57" w:after="57"/>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 xml:space="preserve">This was resolved by using </w:t>
      </w:r>
      <w:r>
        <w:rPr>
          <w:rFonts w:ascii="Bitstream Vera Sans Mono" w:hAnsi="Bitstream Vera Sans Mono"/>
          <w:b w:val="false"/>
          <w:bCs w:val="false"/>
          <w:caps w:val="false"/>
          <w:smallCaps w:val="false"/>
          <w:strike w:val="false"/>
          <w:dstrike w:val="false"/>
          <w:color w:val="000000"/>
          <w:sz w:val="22"/>
          <w:szCs w:val="22"/>
          <w:u w:val="none"/>
          <w:effect w:val="none"/>
        </w:rPr>
        <w:t>fillna(…)</w:t>
      </w:r>
      <w:r>
        <w:rPr>
          <w:rFonts w:ascii="Carlito" w:hAnsi="Carlito"/>
          <w:b w:val="false"/>
          <w:bCs w:val="false"/>
          <w:caps w:val="false"/>
          <w:smallCaps w:val="false"/>
          <w:strike w:val="false"/>
          <w:dstrike w:val="false"/>
          <w:color w:val="000000"/>
          <w:sz w:val="22"/>
          <w:szCs w:val="22"/>
          <w:u w:val="none"/>
          <w:effect w:val="none"/>
        </w:rPr>
        <w:t xml:space="preserve"> with forward-fill method</w:t>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For San Juan, we have 936 observations data from 1990 – 2008. We have 520 observations data from 2000-2010 for Iquitos</w:t>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TextBody"/>
        <w:numPr>
          <w:ilvl w:val="0"/>
          <w:numId w:val="8"/>
        </w:numPr>
        <w:spacing w:lineRule="auto" w:line="276" w:before="57" w:after="57"/>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Approximately a 9 year overlap in observation between San Juan</w:t>
      </w:r>
    </w:p>
    <w:p>
      <w:pPr>
        <w:pStyle w:val="TextBody"/>
        <w:numPr>
          <w:ilvl w:val="0"/>
          <w:numId w:val="8"/>
        </w:numPr>
        <w:spacing w:lineRule="auto" w:line="276" w:before="57" w:after="57"/>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Distributions for Total Cases are positively skewed for San Juan and Iquitos</w:t>
      </w:r>
    </w:p>
    <w:p>
      <w:pPr>
        <w:pStyle w:val="TextBody"/>
        <w:numPr>
          <w:ilvl w:val="0"/>
          <w:numId w:val="8"/>
        </w:numPr>
        <w:spacing w:lineRule="auto" w:line="276" w:before="57" w:after="57"/>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We see Seasonality for both Time Series data</w:t>
      </w:r>
    </w:p>
    <w:p>
      <w:pPr>
        <w:pStyle w:val="TextBody"/>
        <w:numPr>
          <w:ilvl w:val="0"/>
          <w:numId w:val="8"/>
        </w:numPr>
        <w:spacing w:lineRule="auto" w:line="276" w:before="57" w:after="57"/>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There are outliers that need to be addressed for both cities</w:t>
      </w:r>
    </w:p>
    <w:p>
      <w:pPr>
        <w:pStyle w:val="TextBody"/>
        <w:numPr>
          <w:ilvl w:val="0"/>
          <w:numId w:val="8"/>
        </w:numPr>
        <w:spacing w:lineRule="auto" w:line="276" w:before="57" w:after="57"/>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Features are not ‘highly’ correlated to the labeled data (total_cases)</w:t>
      </w:r>
    </w:p>
    <w:p>
      <w:pPr>
        <w:pStyle w:val="TextBody"/>
        <w:numPr>
          <w:ilvl w:val="1"/>
          <w:numId w:val="8"/>
        </w:numPr>
        <w:spacing w:lineRule="auto" w:line="276" w:before="57" w:after="57"/>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Highest correlated features to total_cases were:</w:t>
      </w:r>
    </w:p>
    <w:p>
      <w:pPr>
        <w:pStyle w:val="TextBody"/>
        <w:numPr>
          <w:ilvl w:val="2"/>
          <w:numId w:val="8"/>
        </w:numPr>
        <w:spacing w:lineRule="auto" w:line="276" w:before="57" w:after="57"/>
        <w:jc w:val="left"/>
        <w:rPr>
          <w:rFonts w:ascii="Carlito" w:hAnsi="Carlito"/>
          <w:b w:val="false"/>
          <w:b w:val="false"/>
          <w:bCs w:val="false"/>
          <w:caps w:val="false"/>
          <w:smallCaps w:val="false"/>
          <w:strike w:val="false"/>
          <w:dstrike w:val="false"/>
          <w:color w:val="000000"/>
          <w:sz w:val="20"/>
          <w:szCs w:val="20"/>
          <w:u w:val="none"/>
          <w:effect w:val="none"/>
        </w:rPr>
      </w:pPr>
      <w:r>
        <w:rPr>
          <w:rFonts w:ascii="Bitstream Vera Sans Mono" w:hAnsi="Bitstream Vera Sans Mono"/>
          <w:b w:val="false"/>
          <w:bCs w:val="false"/>
          <w:caps w:val="false"/>
          <w:smallCaps w:val="false"/>
          <w:strike w:val="false"/>
          <w:dstrike w:val="false"/>
          <w:color w:val="000000"/>
          <w:sz w:val="20"/>
          <w:szCs w:val="20"/>
          <w:u w:val="none"/>
          <w:effect w:val="none"/>
        </w:rPr>
        <w:t>reanalysis_specific_humidity_g_per_kg</w:t>
      </w:r>
    </w:p>
    <w:p>
      <w:pPr>
        <w:pStyle w:val="TextBody"/>
        <w:numPr>
          <w:ilvl w:val="2"/>
          <w:numId w:val="8"/>
        </w:numPr>
        <w:spacing w:lineRule="auto" w:line="276" w:before="57" w:after="57"/>
        <w:jc w:val="left"/>
        <w:rPr>
          <w:rFonts w:ascii="Carlito" w:hAnsi="Carlito"/>
          <w:b w:val="false"/>
          <w:b w:val="false"/>
          <w:bCs w:val="false"/>
          <w:caps w:val="false"/>
          <w:smallCaps w:val="false"/>
          <w:strike w:val="false"/>
          <w:dstrike w:val="false"/>
          <w:color w:val="000000"/>
          <w:sz w:val="20"/>
          <w:szCs w:val="20"/>
          <w:u w:val="none"/>
          <w:effect w:val="none"/>
        </w:rPr>
      </w:pPr>
      <w:r>
        <w:rPr>
          <w:rFonts w:ascii="Bitstream Vera Sans Mono" w:hAnsi="Bitstream Vera Sans Mono"/>
          <w:b w:val="false"/>
          <w:bCs w:val="false"/>
          <w:caps w:val="false"/>
          <w:smallCaps w:val="false"/>
          <w:strike w:val="false"/>
          <w:dstrike w:val="false"/>
          <w:color w:val="000000"/>
          <w:sz w:val="20"/>
          <w:szCs w:val="20"/>
          <w:u w:val="none"/>
          <w:effect w:val="none"/>
        </w:rPr>
        <w:t>reanalysis_dew_point_temp_c</w:t>
      </w:r>
    </w:p>
    <w:p>
      <w:pPr>
        <w:pStyle w:val="TextBody"/>
        <w:numPr>
          <w:ilvl w:val="1"/>
          <w:numId w:val="8"/>
        </w:numPr>
        <w:spacing w:lineRule="auto" w:line="276" w:before="57" w:after="57"/>
        <w:jc w:val="left"/>
        <w:rPr>
          <w:rFonts w:ascii="Carlito" w:hAnsi="Carlito"/>
          <w:b/>
          <w:b/>
          <w:bCs/>
          <w:caps w:val="false"/>
          <w:smallCaps w:val="false"/>
          <w:strike w:val="false"/>
          <w:dstrike w:val="false"/>
          <w:color w:val="000000"/>
          <w:sz w:val="22"/>
          <w:szCs w:val="22"/>
          <w:u w:val="none"/>
          <w:effect w:val="none"/>
        </w:rPr>
      </w:pPr>
      <w:r>
        <w:rPr>
          <w:rFonts w:ascii="Carlito" w:hAnsi="Carlito"/>
          <w:b/>
          <w:bCs/>
          <w:caps w:val="false"/>
          <w:smallCaps w:val="false"/>
          <w:strike w:val="false"/>
          <w:dstrike w:val="false"/>
          <w:color w:val="000000"/>
          <w:sz w:val="22"/>
          <w:szCs w:val="22"/>
          <w:u w:val="none"/>
          <w:effect w:val="none"/>
        </w:rPr>
        <w:t>Moisture in the air!</w:t>
      </w:r>
    </w:p>
    <w:p>
      <w:pPr>
        <w:pStyle w:val="TextBody"/>
        <w:numPr>
          <w:ilvl w:val="0"/>
          <w:numId w:val="8"/>
        </w:numPr>
        <w:spacing w:lineRule="auto" w:line="276" w:before="57" w:after="57"/>
        <w:jc w:val="left"/>
        <w:rPr>
          <w:rFonts w:ascii="Carlito" w:hAnsi="Carlito"/>
          <w:b/>
          <w:b/>
          <w:bCs/>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We see some correlation in features vs. features that may provide some insights</w:t>
      </w:r>
    </w:p>
    <w:p>
      <w:pPr>
        <w:pStyle w:val="TextBody"/>
        <w:spacing w:lineRule="auto" w:line="276" w:before="57" w:after="57"/>
        <w:jc w:val="left"/>
        <w:rPr>
          <w:b w:val="false"/>
          <w:b w:val="false"/>
          <w:bCs w:val="false"/>
        </w:rPr>
      </w:pPr>
      <w:r>
        <w:rPr>
          <w:b w:val="false"/>
          <w:bCs w:val="false"/>
        </w:rPr>
      </w:r>
    </w:p>
    <w:p>
      <w:pPr>
        <w:pStyle w:val="TextBody"/>
        <w:spacing w:lineRule="auto" w:line="276" w:before="57" w:after="57"/>
        <w:jc w:val="left"/>
        <w:rPr>
          <w:b w:val="false"/>
          <w:b w:val="false"/>
          <w:bCs w:val="false"/>
        </w:rPr>
      </w:pPr>
      <w:r>
        <w:rPr>
          <w:b w:val="false"/>
          <w:bCs w:val="false"/>
        </w:rPr>
      </w:r>
      <w:r>
        <w:br w:type="page"/>
      </w:r>
    </w:p>
    <w:p>
      <w:pPr>
        <w:pStyle w:val="Heading1"/>
        <w:numPr>
          <w:ilvl w:val="0"/>
          <w:numId w:val="2"/>
        </w:numPr>
        <w:pBdr>
          <w:bottom w:val="single" w:sz="2" w:space="2" w:color="000000"/>
        </w:pBdr>
        <w:rPr/>
      </w:pPr>
      <w:r>
        <w:rPr>
          <w:rFonts w:ascii="Carlito" w:hAnsi="Carlito"/>
        </w:rPr>
        <w:t>Next Steps</w:t>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Moving forward, we need to consider Demographics and Climate conditions for the two cities. This information may provide more insight into why we see opposite levels of reported cases during the year.</w:t>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TextBody"/>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 xml:space="preserve">Excluding the time it takes for mosquitoes to breed (lay eggs and the eggs hatch), there is an incubation period, after ingestion, before for the dengue virus in mosquitoes can infect other humans. This is usually between 8-10 days after ingestion. Once a human is infected, it take another 4-13 days to show symptoms. </w:t>
      </w:r>
      <w:r>
        <w:rPr>
          <w:rFonts w:ascii="Carlito" w:hAnsi="Carlito"/>
          <w:b/>
          <w:bCs/>
          <w:caps w:val="false"/>
          <w:smallCaps w:val="false"/>
          <w:strike w:val="false"/>
          <w:dstrike w:val="false"/>
          <w:color w:val="000000"/>
          <w:sz w:val="22"/>
          <w:szCs w:val="22"/>
          <w:u w:val="none"/>
          <w:effect w:val="none"/>
        </w:rPr>
        <w:t xml:space="preserve">This will require a lag between features and labels to be inserted. A 2 and 3 week lag should be considered and compared when training the predictive model. </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t xml:space="preserve">Performance measure to be used: </w:t>
      </w:r>
      <w:r>
        <w:rPr>
          <w:rFonts w:ascii="Carlito" w:hAnsi="Carlito"/>
          <w:b/>
          <w:bCs/>
          <w:caps w:val="false"/>
          <w:smallCaps w:val="false"/>
          <w:strike w:val="false"/>
          <w:dstrike w:val="false"/>
          <w:color w:val="000000"/>
          <w:sz w:val="22"/>
          <w:szCs w:val="22"/>
          <w:u w:val="none"/>
          <w:effect w:val="none"/>
        </w:rPr>
        <w:t>Mean Absolute Error (MAE)</w:t>
      </w:r>
    </w:p>
    <w:p>
      <w:pPr>
        <w:pStyle w:val="Normal"/>
        <w:spacing w:lineRule="auto" w:line="276" w:before="0" w:after="0"/>
        <w:jc w:val="left"/>
        <w:rPr>
          <w:rFonts w:ascii="Carlito" w:hAnsi="Carlito"/>
          <w:b w:val="false"/>
          <w:b w:val="false"/>
          <w:bCs w:val="false"/>
          <w:caps w:val="false"/>
          <w:smallCaps w:val="false"/>
          <w:strike w:val="false"/>
          <w:dstrike w:val="false"/>
          <w:color w:val="333333"/>
          <w:sz w:val="22"/>
          <w:szCs w:val="22"/>
          <w:u w:val="none"/>
          <w:effect w:val="none"/>
        </w:rPr>
      </w:pPr>
      <w:bookmarkStart w:id="2" w:name="docs-internal-guid-be68fb96-7fff-5dd1-d1"/>
      <w:bookmarkEnd w:id="2"/>
      <w:r>
        <w:rPr/>
        <w:drawing>
          <wp:inline distT="0" distB="0" distL="0" distR="0">
            <wp:extent cx="2743200" cy="694690"/>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7"/>
                    <a:stretch>
                      <a:fillRect/>
                    </a:stretch>
                  </pic:blipFill>
                  <pic:spPr bwMode="auto">
                    <a:xfrm>
                      <a:off x="0" y="0"/>
                      <a:ext cx="2743200" cy="694690"/>
                    </a:xfrm>
                    <a:prstGeom prst="rect">
                      <a:avLst/>
                    </a:prstGeom>
                  </pic:spPr>
                </pic:pic>
              </a:graphicData>
            </a:graphic>
          </wp:inline>
        </w:drawing>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bookmarkStart w:id="3" w:name="__DdeLink__1313_764231941"/>
      <w:r>
        <w:rPr>
          <w:rFonts w:ascii="Carlito" w:hAnsi="Carlito"/>
          <w:b w:val="false"/>
          <w:bCs w:val="false"/>
          <w:caps w:val="false"/>
          <w:smallCaps w:val="false"/>
          <w:strike w:val="false"/>
          <w:dstrike w:val="false"/>
          <w:color w:val="000000"/>
          <w:sz w:val="22"/>
          <w:szCs w:val="22"/>
          <w:u w:val="none"/>
          <w:effect w:val="none"/>
        </w:rPr>
        <w:t>A predictive model will need to be selected.</w:t>
      </w:r>
    </w:p>
    <w:p>
      <w:pPr>
        <w:pStyle w:val="Normal"/>
        <w:numPr>
          <w:ilvl w:val="0"/>
          <w:numId w:val="9"/>
        </w:numPr>
        <w:spacing w:lineRule="auto" w:line="276" w:before="0" w:after="0"/>
        <w:jc w:val="left"/>
        <w:rPr/>
      </w:pPr>
      <w:r>
        <w:rPr>
          <w:rFonts w:ascii="Carlito" w:hAnsi="Carlito"/>
          <w:b w:val="false"/>
          <w:bCs w:val="false"/>
          <w:caps w:val="false"/>
          <w:smallCaps w:val="false"/>
          <w:strike w:val="false"/>
          <w:dstrike w:val="false"/>
          <w:color w:val="000000"/>
          <w:sz w:val="22"/>
          <w:szCs w:val="22"/>
          <w:u w:val="none"/>
          <w:effect w:val="none"/>
        </w:rPr>
        <w:t xml:space="preserve">Driven Data used </w:t>
      </w:r>
      <w:r>
        <w:rPr>
          <w:rFonts w:ascii="Carlito" w:hAnsi="Carlito"/>
          <w:b/>
          <w:bCs/>
          <w:caps w:val="false"/>
          <w:smallCaps w:val="false"/>
          <w:strike w:val="false"/>
          <w:dstrike w:val="false"/>
          <w:color w:val="000000"/>
          <w:sz w:val="22"/>
          <w:szCs w:val="22"/>
          <w:u w:val="none"/>
          <w:effect w:val="none"/>
        </w:rPr>
        <w:t xml:space="preserve">Negative Binomial Regression </w:t>
      </w:r>
      <w:r>
        <w:rPr>
          <w:rFonts w:ascii="Carlito" w:hAnsi="Carlito"/>
          <w:b w:val="false"/>
          <w:bCs w:val="false"/>
          <w:caps w:val="false"/>
          <w:smallCaps w:val="false"/>
          <w:strike w:val="false"/>
          <w:dstrike w:val="false"/>
          <w:color w:val="000000"/>
          <w:sz w:val="22"/>
          <w:szCs w:val="22"/>
          <w:u w:val="none"/>
          <w:effect w:val="none"/>
        </w:rPr>
        <w:t xml:space="preserve">to establish the benchmark score: </w:t>
      </w:r>
      <w:r>
        <w:rPr>
          <w:rFonts w:ascii="Carlito" w:hAnsi="Carlito"/>
          <w:b/>
          <w:bCs/>
          <w:caps w:val="false"/>
          <w:smallCaps w:val="false"/>
          <w:strike w:val="false"/>
          <w:dstrike w:val="false"/>
          <w:color w:val="000000"/>
          <w:sz w:val="22"/>
          <w:szCs w:val="22"/>
          <w:u w:val="none"/>
          <w:effect w:val="none"/>
        </w:rPr>
        <w:t>25.8173</w:t>
      </w:r>
    </w:p>
    <w:p>
      <w:pPr>
        <w:pStyle w:val="Normal"/>
        <w:numPr>
          <w:ilvl w:val="0"/>
          <w:numId w:val="9"/>
        </w:numPr>
        <w:spacing w:lineRule="auto" w:line="276" w:before="0" w:after="0"/>
        <w:jc w:val="left"/>
        <w:rPr/>
      </w:pPr>
      <w:r>
        <w:rPr>
          <w:rFonts w:ascii="Carlito" w:hAnsi="Carlito"/>
          <w:b w:val="false"/>
          <w:bCs w:val="false"/>
          <w:caps w:val="false"/>
          <w:smallCaps w:val="false"/>
          <w:strike w:val="false"/>
          <w:dstrike w:val="false"/>
          <w:color w:val="000000"/>
          <w:sz w:val="22"/>
          <w:szCs w:val="22"/>
          <w:u w:val="none"/>
          <w:effect w:val="none"/>
        </w:rPr>
        <w:t>Perform Feature Engineering</w:t>
      </w:r>
    </w:p>
    <w:p>
      <w:pPr>
        <w:pStyle w:val="Normal"/>
        <w:numPr>
          <w:ilvl w:val="0"/>
          <w:numId w:val="9"/>
        </w:numPr>
        <w:spacing w:lineRule="auto" w:line="276" w:before="0" w:after="0"/>
        <w:jc w:val="left"/>
        <w:rPr/>
      </w:pPr>
      <w:r>
        <w:rPr>
          <w:rFonts w:ascii="Carlito" w:hAnsi="Carlito"/>
          <w:b w:val="false"/>
          <w:bCs w:val="false"/>
          <w:caps w:val="false"/>
          <w:smallCaps w:val="false"/>
          <w:strike w:val="false"/>
          <w:dstrike w:val="false"/>
          <w:color w:val="000000"/>
          <w:sz w:val="22"/>
          <w:szCs w:val="22"/>
          <w:u w:val="none"/>
          <w:effect w:val="none"/>
        </w:rPr>
        <w:t>Train model</w:t>
      </w:r>
    </w:p>
    <w:p>
      <w:pPr>
        <w:pStyle w:val="Normal"/>
        <w:numPr>
          <w:ilvl w:val="0"/>
          <w:numId w:val="9"/>
        </w:numPr>
        <w:spacing w:lineRule="auto" w:line="276" w:before="0" w:after="0"/>
        <w:jc w:val="left"/>
        <w:rPr/>
      </w:pPr>
      <w:r>
        <w:rPr>
          <w:rFonts w:ascii="Carlito" w:hAnsi="Carlito"/>
          <w:b w:val="false"/>
          <w:bCs w:val="false"/>
          <w:caps w:val="false"/>
          <w:smallCaps w:val="false"/>
          <w:strike w:val="false"/>
          <w:dstrike w:val="false"/>
          <w:color w:val="000000"/>
          <w:sz w:val="22"/>
          <w:szCs w:val="22"/>
          <w:u w:val="none"/>
          <w:effect w:val="none"/>
        </w:rPr>
        <w:t>Tune parameters</w:t>
      </w:r>
    </w:p>
    <w:p>
      <w:pPr>
        <w:pStyle w:val="Normal"/>
        <w:numPr>
          <w:ilvl w:val="0"/>
          <w:numId w:val="9"/>
        </w:numPr>
        <w:spacing w:lineRule="auto" w:line="276" w:before="0" w:after="0"/>
        <w:jc w:val="left"/>
        <w:rPr/>
      </w:pPr>
      <w:r>
        <w:rPr>
          <w:rFonts w:ascii="Carlito" w:hAnsi="Carlito"/>
          <w:b w:val="false"/>
          <w:bCs w:val="false"/>
          <w:caps w:val="false"/>
          <w:smallCaps w:val="false"/>
          <w:strike w:val="false"/>
          <w:dstrike w:val="false"/>
          <w:color w:val="000000"/>
          <w:sz w:val="22"/>
          <w:szCs w:val="22"/>
          <w:u w:val="none"/>
          <w:effect w:val="none"/>
        </w:rPr>
        <w:t>Test performance</w:t>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b/>
          <w:bCs/>
          <w:caps w:val="false"/>
          <w:smallCaps w:val="false"/>
          <w:strike w:val="false"/>
          <w:dstrike w:val="false"/>
          <w:color w:val="000000"/>
          <w:sz w:val="22"/>
          <w:szCs w:val="22"/>
          <w:u w:val="none"/>
          <w:effect w:val="none"/>
        </w:rPr>
      </w:pPr>
      <w:bookmarkStart w:id="4" w:name="__DdeLink__1313_764231941"/>
      <w:r>
        <w:rPr>
          <w:rFonts w:ascii="Carlito" w:hAnsi="Carlito"/>
          <w:b/>
          <w:bCs/>
          <w:caps w:val="false"/>
          <w:smallCaps w:val="false"/>
          <w:strike w:val="false"/>
          <w:dstrike w:val="false"/>
          <w:color w:val="000000"/>
          <w:sz w:val="22"/>
          <w:szCs w:val="22"/>
          <w:u w:val="none"/>
          <w:effect w:val="none"/>
        </w:rPr>
        <w:t>We will beat this score!</w:t>
      </w:r>
      <w:bookmarkEnd w:id="4"/>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rFonts w:ascii="Carlito" w:hAnsi="Carlito"/>
          <w:b w:val="false"/>
          <w:b w:val="false"/>
          <w:bCs w:val="false"/>
          <w:caps w:val="false"/>
          <w:smallCaps w:val="false"/>
          <w:strike w:val="false"/>
          <w:dstrike w:val="false"/>
          <w:color w:val="000000"/>
          <w:sz w:val="22"/>
          <w:szCs w:val="22"/>
          <w:u w:val="none"/>
          <w:effect w:val="none"/>
        </w:rPr>
      </w:pPr>
      <w:r>
        <w:rPr>
          <w:rFonts w:ascii="Carlito" w:hAnsi="Carlito"/>
          <w:b w:val="false"/>
          <w:bCs w:val="false"/>
          <w:caps w:val="false"/>
          <w:smallCaps w:val="false"/>
          <w:strike w:val="false"/>
          <w:dstrike w:val="false"/>
          <w:color w:val="000000"/>
          <w:sz w:val="22"/>
          <w:szCs w:val="22"/>
          <w:u w:val="none"/>
          <w:effect w:val="none"/>
        </w:rPr>
      </w:r>
    </w:p>
    <w:p>
      <w:pPr>
        <w:pStyle w:val="Normal"/>
        <w:spacing w:lineRule="auto" w:line="276" w:before="0" w:after="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rlito">
    <w:altName w:val="Calibri"/>
    <w:charset w:val="01"/>
    <w:family w:val="swiss"/>
    <w:pitch w:val="variable"/>
  </w:font>
  <w:font w:name="OpenSymbol">
    <w:altName w:val="Arial Unicode MS"/>
    <w:charset w:val="01"/>
    <w:family w:val="roman"/>
    <w:pitch w:val="variable"/>
  </w:font>
  <w:font w:name="Carlito">
    <w:altName w:val="Calibri"/>
    <w:charset w:val="01"/>
    <w:family w:val="roman"/>
    <w:pitch w:val="variable"/>
  </w:font>
  <w:font w:name="Liberation Sans">
    <w:altName w:val="Arial"/>
    <w:charset w:val="01"/>
    <w:family w:val="roman"/>
    <w:pitch w:val="variable"/>
  </w:font>
  <w:font w:name="Bitstream Vera Sans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decimal"/>
      <w:lvlText w:val="%1."/>
      <w:lvlJc w:val="left"/>
      <w:pPr>
        <w:ind w:left="0" w:hanging="0"/>
      </w:pPr>
    </w:lvl>
    <w:lvl w:ilvl="1">
      <w:start w:val="1"/>
      <w:numFmt w:val="decimal"/>
      <w:lvlText w:val="%1.%2."/>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sz w:val="22"/>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2"/>
        <w:b/>
        <w:rFonts w:cs="OpenSymbol"/>
      </w:rPr>
    </w:lvl>
    <w:lvl w:ilvl="1">
      <w:start w:val="1"/>
      <w:numFmt w:val="bullet"/>
      <w:lvlText w:val="◦"/>
      <w:lvlJc w:val="left"/>
      <w:pPr>
        <w:tabs>
          <w:tab w:val="num" w:pos="1080"/>
        </w:tabs>
        <w:ind w:left="1080" w:hanging="360"/>
      </w:pPr>
      <w:rPr>
        <w:rFonts w:ascii="OpenSymbol" w:hAnsi="OpenSymbol" w:cs="OpenSymbol" w:hint="default"/>
        <w:sz w:val="22"/>
        <w:b/>
        <w:rFonts w:cs="OpenSymbol"/>
      </w:rPr>
    </w:lvl>
    <w:lvl w:ilvl="2">
      <w:start w:val="1"/>
      <w:numFmt w:val="bullet"/>
      <w:lvlText w:val="▪"/>
      <w:lvlJc w:val="left"/>
      <w:pPr>
        <w:tabs>
          <w:tab w:val="num" w:pos="1440"/>
        </w:tabs>
        <w:ind w:left="1440" w:hanging="360"/>
      </w:pPr>
      <w:rPr>
        <w:rFonts w:ascii="OpenSymbol" w:hAnsi="OpenSymbol" w:cs="OpenSymbol" w:hint="default"/>
        <w:sz w:val="20"/>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rFonts w:ascii="Carlito" w:hAnsi="Carlito"/>
      <w:b/>
      <w:bCs/>
      <w:sz w:val="32"/>
      <w:szCs w:val="32"/>
    </w:rPr>
  </w:style>
  <w:style w:type="paragraph" w:styleId="Heading3">
    <w:name w:val="Heading 3"/>
    <w:basedOn w:val="Heading"/>
    <w:qFormat/>
    <w:pPr>
      <w:numPr>
        <w:ilvl w:val="2"/>
        <w:numId w:val="1"/>
      </w:numPr>
      <w:spacing w:before="140" w:after="120"/>
      <w:outlineLvl w:val="2"/>
    </w:pPr>
    <w:rPr>
      <w:b/>
      <w:bCs/>
      <w:sz w:val="28"/>
      <w:szCs w:val="28"/>
    </w:rPr>
  </w:style>
  <w:style w:type="paragraph" w:styleId="Heading4">
    <w:name w:val="Heading 4"/>
    <w:basedOn w:val="Heading"/>
    <w:qFormat/>
    <w:pPr>
      <w:numPr>
        <w:ilvl w:val="3"/>
        <w:numId w:val="1"/>
      </w:numPr>
      <w:spacing w:before="120" w:after="120"/>
      <w:outlineLvl w:val="3"/>
    </w:pPr>
    <w:rPr>
      <w:b/>
      <w:bCs/>
      <w:i/>
      <w:iCs/>
      <w:sz w:val="27"/>
      <w:szCs w:val="27"/>
    </w:rPr>
  </w:style>
  <w:style w:type="paragraph" w:styleId="Heading5">
    <w:name w:val="Heading 5"/>
    <w:basedOn w:val="Heading"/>
    <w:qFormat/>
    <w:pPr>
      <w:numPr>
        <w:ilvl w:val="4"/>
        <w:numId w:val="1"/>
      </w:numPr>
      <w:spacing w:before="120" w:after="60"/>
      <w:outlineLvl w:val="4"/>
    </w:pPr>
    <w:rPr>
      <w:b/>
      <w:bCs/>
      <w:sz w:val="24"/>
      <w:szCs w:val="24"/>
    </w:rPr>
  </w:style>
  <w:style w:type="paragraph" w:styleId="Heading6">
    <w:name w:val="Heading 6"/>
    <w:basedOn w:val="Heading"/>
    <w:qFormat/>
    <w:pPr>
      <w:numPr>
        <w:ilvl w:val="5"/>
        <w:numId w:val="1"/>
      </w:numPr>
      <w:spacing w:before="60" w:after="60"/>
      <w:outlineLvl w:val="5"/>
    </w:pPr>
    <w:rPr>
      <w:b/>
      <w:bCs/>
      <w:i/>
      <w:iCs/>
      <w:sz w:val="24"/>
      <w:szCs w:val="24"/>
    </w:rPr>
  </w:style>
  <w:style w:type="paragraph" w:styleId="Heading7">
    <w:name w:val="Heading 7"/>
    <w:basedOn w:val="Heading"/>
    <w:qFormat/>
    <w:pPr>
      <w:numPr>
        <w:ilvl w:val="6"/>
        <w:numId w:val="1"/>
      </w:numPr>
      <w:spacing w:before="60" w:after="60"/>
      <w:outlineLvl w:val="6"/>
    </w:pPr>
    <w:rPr>
      <w:b/>
      <w:bCs/>
      <w:sz w:val="22"/>
      <w:szCs w:val="22"/>
    </w:rPr>
  </w:style>
  <w:style w:type="paragraph" w:styleId="Heading8">
    <w:name w:val="Heading 8"/>
    <w:basedOn w:val="Heading"/>
    <w:qFormat/>
    <w:pPr>
      <w:numPr>
        <w:ilvl w:val="7"/>
        <w:numId w:val="1"/>
      </w:numPr>
      <w:spacing w:before="60" w:after="60"/>
      <w:outlineLvl w:val="7"/>
    </w:pPr>
    <w:rPr>
      <w:b/>
      <w:bCs/>
      <w:i/>
      <w:iCs/>
      <w:sz w:val="22"/>
      <w:szCs w:val="22"/>
    </w:rPr>
  </w:style>
  <w:style w:type="paragraph" w:styleId="Heading9">
    <w:name w:val="Heading 9"/>
    <w:basedOn w:val="Heading"/>
    <w:qFormat/>
    <w:pPr>
      <w:numPr>
        <w:ilvl w:val="8"/>
        <w:numId w:val="1"/>
      </w:numPr>
      <w:spacing w:before="60" w:after="60"/>
      <w:outlineLvl w:val="8"/>
    </w:pPr>
    <w:rPr>
      <w:b/>
      <w:bCs/>
      <w:sz w:val="21"/>
      <w:szCs w:val="21"/>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Visited Internet Link"/>
    <w:rPr>
      <w:color w:val="800000"/>
      <w:u w:val="single"/>
      <w:lang w:val="zxx" w:eastAsia="zxx" w:bidi="zxx"/>
    </w:rPr>
  </w:style>
  <w:style w:type="character" w:styleId="ListLabel1">
    <w:name w:val="ListLabel 1"/>
    <w:qFormat/>
    <w:rPr>
      <w:rFonts w:ascii="Carlito" w:hAnsi="Carlito" w:cs="OpenSymbol"/>
      <w:sz w:val="22"/>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Carlito" w:hAnsi="Carlito" w:cs="OpenSymbol"/>
      <w:sz w:val="22"/>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Carlito" w:hAnsi="Carlito" w:cs="OpenSymbol"/>
      <w:b w:val="false"/>
      <w:sz w:val="22"/>
    </w:rPr>
  </w:style>
  <w:style w:type="character" w:styleId="ListLabel38">
    <w:name w:val="ListLabel 38"/>
    <w:qFormat/>
    <w:rPr>
      <w:rFonts w:ascii="Carlito" w:hAnsi="Carlito" w:cs="OpenSymbol"/>
      <w:b w:val="false"/>
      <w:sz w:val="22"/>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Carlito" w:hAnsi="Carlito" w:cs="OpenSymbol"/>
      <w:b/>
      <w:sz w:val="22"/>
    </w:rPr>
  </w:style>
  <w:style w:type="character" w:styleId="ListLabel47">
    <w:name w:val="ListLabel 47"/>
    <w:qFormat/>
    <w:rPr>
      <w:rFonts w:ascii="Carlito" w:hAnsi="Carlito" w:cs="OpenSymbol"/>
      <w:b/>
      <w:sz w:val="22"/>
    </w:rPr>
  </w:style>
  <w:style w:type="character" w:styleId="ListLabel48">
    <w:name w:val="ListLabel 48"/>
    <w:qFormat/>
    <w:rPr>
      <w:rFonts w:ascii="Carlito" w:hAnsi="Carlito" w:cs="OpenSymbol"/>
      <w:b w:val="false"/>
      <w:sz w:val="20"/>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Carlito" w:hAnsi="Carlito" w:cs="OpenSymbol"/>
      <w:b w:val="false"/>
      <w:sz w:val="22"/>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Carlito" w:hAnsi="Carlito"/>
      <w:sz w:val="22"/>
      <w:szCs w:val="22"/>
    </w:rPr>
  </w:style>
  <w:style w:type="character" w:styleId="ListLabel65">
    <w:name w:val="ListLabel 65"/>
    <w:qFormat/>
    <w:rPr>
      <w:rFonts w:ascii="Carlito" w:hAnsi="Carlito"/>
      <w:sz w:val="18"/>
      <w:szCs w:val="18"/>
    </w:rPr>
  </w:style>
  <w:style w:type="character" w:styleId="ListLabel66">
    <w:name w:val="ListLabel 66"/>
    <w:qFormat/>
    <w:rPr>
      <w:rFonts w:ascii="Carlito" w:hAnsi="Carlito"/>
      <w:sz w:val="22"/>
      <w:szCs w:val="22"/>
    </w:rPr>
  </w:style>
  <w:style w:type="character" w:styleId="ListLabel67">
    <w:name w:val="ListLabel 67"/>
    <w:qFormat/>
    <w:rPr>
      <w:rFonts w:ascii="Carlito" w:hAnsi="Carlito"/>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ubtitle">
    <w:name w:val="Subtitle"/>
    <w:basedOn w:val="Heading"/>
    <w:qFormat/>
    <w:pPr>
      <w:spacing w:before="60" w:after="120"/>
      <w:jc w:val="center"/>
    </w:pPr>
    <w:rPr>
      <w:sz w:val="36"/>
      <w:szCs w:val="36"/>
    </w:rPr>
  </w:style>
  <w:style w:type="paragraph" w:styleId="TableContents">
    <w:name w:val="Table Contents"/>
    <w:basedOn w:val="Normal"/>
    <w:qFormat/>
    <w:pPr>
      <w:suppressLineNumbers/>
    </w:pPr>
    <w:rPr/>
  </w:style>
  <w:style w:type="paragraph" w:styleId="Heading10">
    <w:name w:val="Heading 10"/>
    <w:basedOn w:val="Heading"/>
    <w:qFormat/>
    <w:pPr>
      <w:spacing w:before="60" w:after="60"/>
      <w:outlineLvl w:val="8"/>
    </w:pPr>
    <w:rPr>
      <w:b/>
      <w:bCs/>
      <w:sz w:val="21"/>
      <w:szCs w:val="21"/>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draper.com/news-releases/predicting-dengue-fever-outbreaks-machine-learning"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s3.amazonaws.com/drivendata/data/44/public/dengue_features_train.csv" TargetMode="External"/><Relationship Id="rId7" Type="http://schemas.openxmlformats.org/officeDocument/2006/relationships/hyperlink" Target="https://s3.amazonaws.com/drivendata/data/44/public/dengue_labels_train.csv" TargetMode="External"/><Relationship Id="rId8" Type="http://schemas.openxmlformats.org/officeDocument/2006/relationships/hyperlink" Target="https://s3.amazonaws.com/drivendata/data/44/public/dengue_features_test.csv" TargetMode="External"/><Relationship Id="rId9" Type="http://schemas.openxmlformats.org/officeDocument/2006/relationships/hyperlink" Target="https://www.drivendata.org/competitions/44/dengai-predicting-disease-spread/data"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76</TotalTime>
  <Application>LibreOffice/6.0.7.3$Linux_X86_64 LibreOffice_project/00m0$Build-3</Application>
  <Pages>14</Pages>
  <Words>2295</Words>
  <Characters>12087</Characters>
  <CharactersWithSpaces>14000</CharactersWithSpaces>
  <Paragraphs>387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2019-03-09T00:47:13Z</dcterms:created>
  <dc:creator/>
  <dc:description/>
  <dc:language>en-US</dc:language>
  <cp:lastModifiedBy/>
  <dcterms:modified xsi:type="dcterms:W3CDTF">2019-03-09T22:30:59Z</dcterms:modified>
  <cp:revision>7</cp:revision>
  <dc:subject/>
  <dc:title/>
</cp:coreProperties>
</file>