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b/>
          <w:bCs/>
          <w:color w:val="5A6A8A"/>
          <w:sz w:val="28"/>
          <w:szCs w:val="28"/>
        </w:rPr>
        <w:t xml:space="preserve">[ORGANIZATION NAME]</w:t>
      </w:r>
    </w:p>
    <w:p>
      <w:pPr>
        <w:spacing w:after="0" w:before="480"/>
      </w:pPr>
      <w:r>
        <w:rPr>
          <w:rFonts w:ascii="Arial" w:cs="Arial" w:eastAsia="Arial" w:hAnsi="Arial"/>
          <w:b/>
          <w:bCs/>
          <w:color w:val="152168"/>
          <w:sz w:val="52"/>
          <w:szCs w:val="52"/>
        </w:rPr>
        <w:t xml:space="preserve">Vulnerability Management Policy</w:t>
      </w:r>
    </w:p>
    <w:p>
      <w:pPr>
        <w:pBdr>
          <w:bottom w:val="single" w:color="07B4D9" w:sz="8" w:space="1"/>
        </w:pBdr>
        <w:spacing w:after="0" w:before="160"/>
      </w:pPr>
      <w:r>
        <w:rPr>
          <w:rFonts w:ascii="Arial" w:cs="Arial" w:eastAsia="Arial" w:hAnsi="Arial"/>
          <w:b/>
          <w:bCs/>
          <w:color w:val="07B4D9"/>
          <w:sz w:val="28"/>
          <w:szCs w:val="28"/>
        </w:rPr>
        <w:t xml:space="preserve">Plain-Language Edition — SMB</w:t>
      </w:r>
    </w:p>
    <w:p>
      <w:pPr>
        <w:spacing w:after="80" w:before="80"/>
      </w:pPr>
      <w:r>
        <w:t xml:space="preserve"/>
      </w:r>
    </w:p>
    <w:p>
      <w:pPr>
        <w:spacing w:after="40" w:before="400"/>
      </w:pPr>
      <w:r>
        <w:rPr>
          <w:rFonts w:ascii="Arial" w:cs="Arial" w:eastAsia="Arial" w:hAnsi="Arial"/>
          <w:b/>
          <w:bCs/>
          <w:color w:val="1A2340"/>
          <w:sz w:val="20"/>
          <w:szCs w:val="20"/>
        </w:rPr>
        <w:t xml:space="preserve">Document ID: </w:t>
      </w:r>
      <w:r>
        <w:rPr>
          <w:rFonts w:ascii="Arial" w:cs="Arial" w:eastAsia="Arial" w:hAnsi="Arial"/>
          <w:color w:val="5A6A8A"/>
          <w:sz w:val="20"/>
          <w:szCs w:val="20"/>
        </w:rPr>
        <w:t xml:space="preserve">ENT-Draft-POL-Vulnerability Management-SMB-6.26</w:t>
      </w:r>
    </w:p>
    <w:p>
      <w:pPr>
        <w:spacing w:after="40" w:before="40"/>
      </w:pPr>
      <w:r>
        <w:rPr>
          <w:rFonts w:ascii="Arial" w:cs="Arial" w:eastAsia="Arial" w:hAnsi="Arial"/>
          <w:b/>
          <w:bCs/>
          <w:color w:val="1A2340"/>
          <w:sz w:val="20"/>
          <w:szCs w:val="20"/>
        </w:rPr>
        <w:t xml:space="preserve">Version: </w:t>
      </w:r>
      <w:r>
        <w:rPr>
          <w:rFonts w:ascii="Arial" w:cs="Arial" w:eastAsia="Arial" w:hAnsi="Arial"/>
          <w:color w:val="5A6A8A"/>
          <w:sz w:val="20"/>
          <w:szCs w:val="20"/>
        </w:rPr>
        <w:t xml:space="preserve">1.0 — Draft</w:t>
      </w:r>
    </w:p>
    <w:p>
      <w:pPr>
        <w:spacing w:after="40" w:before="40"/>
      </w:pPr>
      <w:r>
        <w:rPr>
          <w:rFonts w:ascii="Arial" w:cs="Arial" w:eastAsia="Arial" w:hAnsi="Arial"/>
          <w:b/>
          <w:bCs/>
          <w:color w:val="1A2340"/>
          <w:sz w:val="20"/>
          <w:szCs w:val="20"/>
        </w:rPr>
        <w:t xml:space="preserve">Date: </w:t>
      </w:r>
      <w:r>
        <w:rPr>
          <w:rFonts w:ascii="Arial" w:cs="Arial" w:eastAsia="Arial" w:hAnsi="Arial"/>
          <w:color w:val="5A6A8A"/>
          <w:sz w:val="20"/>
          <w:szCs w:val="20"/>
        </w:rPr>
        <w:t xml:space="preserve">June 2026</w:t>
      </w:r>
    </w:p>
    <w:p>
      <w:pPr>
        <w:spacing w:after="40" w:before="40"/>
      </w:pPr>
      <w:r>
        <w:rPr>
          <w:rFonts w:ascii="Arial" w:cs="Arial" w:eastAsia="Arial" w:hAnsi="Arial"/>
          <w:b/>
          <w:bCs/>
          <w:color w:val="1A2340"/>
          <w:sz w:val="20"/>
          <w:szCs w:val="20"/>
        </w:rPr>
        <w:t xml:space="preserve">Classification: </w:t>
      </w:r>
      <w:r>
        <w:rPr>
          <w:rFonts w:ascii="Arial" w:cs="Arial" w:eastAsia="Arial" w:hAnsi="Arial"/>
          <w:color w:val="5A6A8A"/>
          <w:sz w:val="20"/>
          <w:szCs w:val="20"/>
        </w:rPr>
        <w:t xml:space="preserve">INTERNAL — CONFIDENTIAL</w:t>
      </w:r>
    </w:p>
    <w:p>
      <w:pPr>
        <w:spacing w:after="40" w:before="40"/>
      </w:pPr>
      <w:r>
        <w:rPr>
          <w:rFonts w:ascii="Arial" w:cs="Arial" w:eastAsia="Arial" w:hAnsi="Arial"/>
          <w:b/>
          <w:bCs/>
          <w:color w:val="1A2340"/>
          <w:sz w:val="20"/>
          <w:szCs w:val="20"/>
        </w:rPr>
        <w:t xml:space="preserve">Owner: </w:t>
      </w:r>
      <w:r>
        <w:rPr>
          <w:rFonts w:ascii="Arial" w:cs="Arial" w:eastAsia="Arial" w:hAnsi="Arial"/>
          <w:color w:val="5A6A8A"/>
          <w:sz w:val="20"/>
          <w:szCs w:val="20"/>
        </w:rPr>
        <w:t xml:space="preserve">IT Manager / vCISO</w:t>
      </w:r>
    </w:p>
    <w:p>
      <w:pPr>
        <w:spacing w:after="80" w:before="80"/>
      </w:pPr>
      <w:r>
        <w:t xml:space="preserve"/>
      </w:r>
    </w:p>
    <w:p>
      <w:pPr>
        <w:pBdr>
          <w:left w:val="single" w:color="07B4D9" w:sz="16" w:space="3"/>
        </w:pBdr>
        <w:shd w:fill="EBF0FA" w:val="clear"/>
        <w:spacing w:after="100" w:before="200"/>
        <w:ind w:left="200"/>
      </w:pPr>
      <w:r>
        <w:rPr>
          <w:rFonts w:ascii="Arial" w:cs="Arial" w:eastAsia="Arial" w:hAnsi="Arial"/>
          <w:b/>
          <w:bCs/>
          <w:color w:val="152168"/>
          <w:sz w:val="22"/>
          <w:szCs w:val="22"/>
        </w:rPr>
        <w:t xml:space="preserve">About this document</w:t>
      </w:r>
    </w:p>
    <w:p>
      <w:pPr>
        <w:pBdr>
          <w:left w:val="single" w:color="07B4D9" w:sz="16" w:space="3"/>
        </w:pBdr>
        <w:shd w:fill="EBF0FA" w:val="clear"/>
        <w:spacing w:after="160" w:before="80"/>
        <w:ind w:left="200"/>
      </w:pPr>
      <w:r>
        <w:rPr>
          <w:rFonts w:ascii="Arial" w:cs="Arial" w:eastAsia="Arial" w:hAnsi="Arial"/>
          <w:color w:val="1A2340"/>
          <w:sz w:val="22"/>
          <w:szCs w:val="22"/>
        </w:rPr>
        <w:t xml:space="preserve">This is a plain-language policy designed for small and mid-sized organizations. It tells you what we do to keep our systems secure by finding and fixing weaknesses — in straightforward terms, without the technical jargon. All staff should be able to read and understand this policy.</w:t>
      </w:r>
    </w:p>
    <w:p>
      <w:r>
        <w:br w:type="page"/>
      </w:r>
    </w:p>
    <w:p>
      <w:pPr>
        <w:pStyle w:val="Heading1"/>
        <w:spacing w:after="120" w:before="300"/>
      </w:pPr>
      <w:r>
        <w:rPr>
          <w:rFonts w:ascii="Arial" w:cs="Arial" w:eastAsia="Arial" w:hAnsi="Arial"/>
          <w:b/>
          <w:bCs/>
          <w:color w:val="152168"/>
          <w:sz w:val="32"/>
          <w:szCs w:val="32"/>
        </w:rPr>
        <w:t xml:space="preserve">1. What Is a Vulnerability and Why Does It Matter?</w:t>
      </w:r>
    </w:p>
    <w:p>
      <w:pPr>
        <w:pBdr>
          <w:bottom w:val="single" w:color="07B4D9" w:sz="4" w:space="1"/>
        </w:pBdr>
        <w:spacing w:after="120" w:before="120"/>
      </w:pPr>
      <w:r>
        <w:t xml:space="preserve"/>
      </w:r>
    </w:p>
    <w:p>
      <w:pPr>
        <w:spacing w:after="80" w:before="80"/>
      </w:pPr>
      <w:r>
        <w:rPr>
          <w:rFonts w:ascii="Arial" w:cs="Arial" w:eastAsia="Arial" w:hAnsi="Arial"/>
          <w:color w:val="1A2340"/>
          <w:sz w:val="22"/>
          <w:szCs w:val="22"/>
        </w:rPr>
        <w:t xml:space="preserve">All software and technology systems have weaknesses. These weaknesses are called vulnerabilities. They exist in the programs on your computer, the apps on your phone, the routers that connect your network to the internet, and even the website your customers visit.</w:t>
      </w:r>
    </w:p>
    <w:p>
      <w:pPr>
        <w:spacing w:after="80" w:before="80"/>
      </w:pPr>
      <w:r>
        <w:t xml:space="preserve"/>
      </w:r>
    </w:p>
    <w:p>
      <w:pPr>
        <w:spacing w:after="80" w:before="80"/>
      </w:pPr>
      <w:r>
        <w:rPr>
          <w:rFonts w:ascii="Arial" w:cs="Arial" w:eastAsia="Arial" w:hAnsi="Arial"/>
          <w:color w:val="1A2340"/>
          <w:sz w:val="22"/>
          <w:szCs w:val="22"/>
        </w:rPr>
        <w:t xml:space="preserve">Cybercriminals search for these known weaknesses every day — automatically and at scale. When they find a system that hasn't been updated or fixed, they use that weakness to break in. This is how the vast majority of successful cyberattacks happen: not through clever, targeted hacking, but through attackers finding an unlocked door that the organization simply didn't know about or forgot to close.</w:t>
      </w:r>
    </w:p>
    <w:p>
      <w:pPr>
        <w:spacing w:after="80" w:before="80"/>
      </w:pPr>
      <w:r>
        <w:t xml:space="preserve"/>
      </w:r>
    </w:p>
    <w:p>
      <w:pPr>
        <w:pBdr>
          <w:left w:val="single" w:color="07B4D9" w:sz="12" w:space="2"/>
        </w:pBdr>
        <w:shd w:fill="EBF0FA" w:val="clear"/>
        <w:spacing w:after="100" w:before="100"/>
        <w:ind w:left="200"/>
      </w:pPr>
      <w:r>
        <w:rPr>
          <w:rFonts w:ascii="Arial" w:cs="Arial" w:eastAsia="Arial" w:hAnsi="Arial"/>
          <w:i/>
          <w:iCs/>
          <w:color w:val="1A2340"/>
          <w:sz w:val="22"/>
          <w:szCs w:val="22"/>
        </w:rPr>
        <w:t xml:space="preserve">Think of a vulnerability like a broken lock on the back door of your building. You might not notice it. But a burglar checking every door will find it.</w:t>
      </w:r>
    </w:p>
    <w:p>
      <w:pPr>
        <w:spacing w:after="80" w:before="80"/>
      </w:pPr>
      <w:r>
        <w:t xml:space="preserve"/>
      </w:r>
    </w:p>
    <w:p>
      <w:pPr>
        <w:spacing w:after="80" w:before="80"/>
      </w:pPr>
      <w:r>
        <w:rPr>
          <w:rFonts w:ascii="Arial" w:cs="Arial" w:eastAsia="Arial" w:hAnsi="Arial"/>
          <w:color w:val="1A2340"/>
          <w:sz w:val="22"/>
          <w:szCs w:val="22"/>
        </w:rPr>
        <w:t xml:space="preserve">Keeping our systems patched and up to date is one of the single most effective things we can do to prevent a cyberattack. This policy explains how we do that.</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2. Our Approach in Plain Terms</w:t>
      </w:r>
    </w:p>
    <w:p>
      <w:pPr>
        <w:pBdr>
          <w:bottom w:val="single" w:color="07B4D9" w:sz="4" w:space="1"/>
        </w:pBdr>
        <w:spacing w:after="120" w:before="120"/>
      </w:pPr>
      <w:r>
        <w:t xml:space="preserve"/>
      </w:r>
    </w:p>
    <w:p>
      <w:pPr>
        <w:spacing w:after="80" w:before="80"/>
      </w:pPr>
      <w:r>
        <w:rPr>
          <w:rFonts w:ascii="Arial" w:cs="Arial" w:eastAsia="Arial" w:hAnsi="Arial"/>
          <w:color w:val="1A2340"/>
          <w:sz w:val="22"/>
          <w:szCs w:val="22"/>
        </w:rPr>
        <w:t xml:space="preserve">We follow a simple four-step approach: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78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FIND</w:t>
            </w:r>
          </w:p>
        </w:tc>
        <w:tc>
          <w:tcPr>
            <w:tcW w:type="dxa" w:w="7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We regularly scan our systems using automated tools that look for known weaknesses. We also conduct an annual professional security test (penetration test).</w:t>
            </w:r>
          </w:p>
        </w:tc>
      </w:tr>
      <w:tr>
        <w:tc>
          <w:tcPr>
            <w:tcW w:type="dxa" w:w="1560"/>
            <w:tcBorders>
              <w:top w:val="single" w:color="DDE3EF" w:sz="1"/>
              <w:left w:val="single" w:color="DDE3EF" w:sz="1"/>
              <w:bottom w:val="single" w:color="DDE3EF" w:sz="1"/>
              <w:right w:val="single" w:color="DDE3E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SORT</w:t>
            </w:r>
          </w:p>
        </w:tc>
        <w:tc>
          <w:tcPr>
            <w:tcW w:type="dxa" w:w="7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Not every weakness is equally dangerous. We sort them by how serious they are — Critical, High, Medium, or Low — so we know what needs fixing first.</w:t>
            </w:r>
          </w:p>
        </w:tc>
      </w:tr>
      <w:tr>
        <w:tc>
          <w:tcPr>
            <w:tcW w:type="dxa" w:w="1560"/>
            <w:tcBorders>
              <w:top w:val="single" w:color="DDE3EF" w:sz="1"/>
              <w:left w:val="single" w:color="DDE3EF" w:sz="1"/>
              <w:bottom w:val="single" w:color="DDE3EF" w:sz="1"/>
              <w:right w:val="single" w:color="DDE3E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 FIX</w:t>
            </w:r>
          </w:p>
        </w:tc>
        <w:tc>
          <w:tcPr>
            <w:tcW w:type="dxa" w:w="7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We fix the most serious problems first, within set timeframes. Fixing usually means applying a software update (called a patch) provided by the software vendor.</w:t>
            </w:r>
          </w:p>
        </w:tc>
      </w:tr>
      <w:tr>
        <w:tc>
          <w:tcPr>
            <w:tcW w:type="dxa" w:w="1560"/>
            <w:tcBorders>
              <w:top w:val="single" w:color="DDE3EF" w:sz="1"/>
              <w:left w:val="single" w:color="DDE3EF" w:sz="1"/>
              <w:bottom w:val="single" w:color="DDE3EF" w:sz="1"/>
              <w:right w:val="single" w:color="DDE3EF"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 TRACK</w:t>
            </w:r>
          </w:p>
        </w:tc>
        <w:tc>
          <w:tcPr>
            <w:tcW w:type="dxa" w:w="7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We keep a record (called a vulnerability register) of all known weaknesses, who is responsible for fixing them, and whether they have been fixed. This gives us a clear picture of our risk at any point in time.</w:t>
            </w:r>
          </w:p>
        </w:tc>
      </w:tr>
    </w:tbl>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3. How Serious Is It? — Severity Levels</w:t>
      </w:r>
    </w:p>
    <w:p>
      <w:pPr>
        <w:pBdr>
          <w:bottom w:val="single" w:color="07B4D9" w:sz="4" w:space="1"/>
        </w:pBdr>
        <w:spacing w:after="120" w:before="120"/>
      </w:pPr>
      <w:r>
        <w:t xml:space="preserve"/>
      </w:r>
    </w:p>
    <w:p>
      <w:pPr>
        <w:spacing w:after="80" w:before="80"/>
      </w:pPr>
      <w:r>
        <w:rPr>
          <w:rFonts w:ascii="Arial" w:cs="Arial" w:eastAsia="Arial" w:hAnsi="Arial"/>
          <w:color w:val="1A2340"/>
          <w:sz w:val="22"/>
          <w:szCs w:val="22"/>
        </w:rPr>
        <w:t xml:space="preserve">Every vulnerability gets a severity rating so we know how urgently it needs to be fixed. Here is what each level means in plain terms: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39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c>
          <w:tcPr>
            <w:tcW w:type="dxa" w:w="3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Fix By</w:t>
            </w:r>
          </w:p>
        </w:tc>
      </w:tr>
      <w:tr>
        <w:tc>
          <w:tcPr>
            <w:tcW w:type="dxa" w:w="1800"/>
            <w:tcBorders>
              <w:top w:val="single" w:color="DDE3EF" w:sz="1"/>
              <w:left w:val="single" w:color="DDE3EF" w:sz="1"/>
              <w:bottom w:val="single" w:color="DDE3EF" w:sz="1"/>
              <w:right w:val="single" w:color="DDE3E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396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This is a serious, open door that attackers can walk straight through right now — often over the internet, with no help needed from anyone inside. Drop everything and fix it.</w:t>
            </w:r>
          </w:p>
        </w:tc>
        <w:tc>
          <w:tcPr>
            <w:tcW w:type="dxa" w:w="360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Immediately — same day. If it is on an internet-facing system and is on the government's Known Exploited list, fix it within hours.</w:t>
            </w:r>
          </w:p>
        </w:tc>
      </w:tr>
      <w:tr>
        <w:tc>
          <w:tcPr>
            <w:tcW w:type="dxa" w:w="1800"/>
            <w:tcBorders>
              <w:top w:val="single" w:color="DDE3EF" w:sz="1"/>
              <w:left w:val="single" w:color="DDE3EF" w:sz="1"/>
              <w:bottom w:val="single" w:color="DDE3EF" w:sz="1"/>
              <w:right w:val="single" w:color="DDE3EF"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3960"/>
            <w:tcBorders>
              <w:top w:val="single" w:color="DDE3EF" w:sz="1"/>
              <w:left w:val="single" w:color="DDE3EF" w:sz="1"/>
              <w:bottom w:val="single" w:color="DDE3EF" w:sz="1"/>
              <w:right w:val="single" w:color="DDE3EF" w:sz="1"/>
            </w:tcBorders>
            <w:shd w:fill="FEF3E2"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significant weakness that is fairly easy to exploit and could cause serious harm. Attackers may already have tools available to take advantage of this.</w:t>
            </w:r>
          </w:p>
        </w:tc>
        <w:tc>
          <w:tcPr>
            <w:tcW w:type="dxa" w:w="3600"/>
            <w:tcBorders>
              <w:top w:val="single" w:color="DDE3EF" w:sz="1"/>
              <w:left w:val="single" w:color="DDE3EF" w:sz="1"/>
              <w:bottom w:val="single" w:color="DDE3EF" w:sz="1"/>
              <w:right w:val="single" w:color="DDE3EF" w:sz="1"/>
            </w:tcBorders>
            <w:shd w:fill="FEF3E2"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Within 14 days of finding it.</w:t>
            </w:r>
          </w:p>
        </w:tc>
      </w:tr>
      <w:tr>
        <w:tc>
          <w:tcPr>
            <w:tcW w:type="dxa" w:w="1800"/>
            <w:tcBorders>
              <w:top w:val="single" w:color="DDE3EF" w:sz="1"/>
              <w:left w:val="single" w:color="DDE3EF" w:sz="1"/>
              <w:bottom w:val="single" w:color="DDE3EF" w:sz="1"/>
              <w:right w:val="single" w:color="DDE3EF"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3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real weakness, but harder to exploit — usually requires the attacker to already be inside your network, or requires the user to take some action first.</w:t>
            </w:r>
          </w:p>
        </w:tc>
        <w:tc>
          <w:tcPr>
            <w:tcW w:type="dxa" w:w="3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Within 30 days of finding it.</w:t>
            </w:r>
          </w:p>
        </w:tc>
      </w:tr>
      <w:tr>
        <w:tc>
          <w:tcPr>
            <w:tcW w:type="dxa" w:w="1800"/>
            <w:tcBorders>
              <w:top w:val="single" w:color="DDE3EF" w:sz="1"/>
              <w:left w:val="single" w:color="DDE3EF" w:sz="1"/>
              <w:bottom w:val="single" w:color="DDE3EF" w:sz="1"/>
              <w:right w:val="single" w:color="DDE3EF"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39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minor weakness with limited risk in most scenarios. Still worth fixing, but not at the expense of higher-priority items.</w:t>
            </w:r>
          </w:p>
        </w:tc>
        <w:tc>
          <w:tcPr>
            <w:tcW w:type="dxa" w:w="3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Within 90 days of finding it.</w:t>
            </w:r>
          </w:p>
        </w:tc>
      </w:tr>
    </w:tbl>
    <w:p>
      <w:pPr>
        <w:spacing w:after="80" w:before="80"/>
      </w:pPr>
      <w:r>
        <w:t xml:space="preserve"/>
      </w:r>
    </w:p>
    <w:p>
      <w:pPr>
        <w:pBdr>
          <w:left w:val="single" w:color="07B4D9" w:sz="12" w:space="2"/>
        </w:pBdr>
        <w:shd w:fill="EBF0FA" w:val="clear"/>
        <w:spacing w:after="100" w:before="100"/>
        <w:ind w:left="200"/>
      </w:pPr>
      <w:r>
        <w:rPr>
          <w:rFonts w:ascii="Arial" w:cs="Arial" w:eastAsia="Arial" w:hAnsi="Arial"/>
          <w:i/>
          <w:iCs/>
          <w:color w:val="1A2340"/>
          <w:sz w:val="22"/>
          <w:szCs w:val="22"/>
        </w:rPr>
        <w:t xml:space="preserve">These timelines start from the date we discover the vulnerability — not from when we get around to looking at it. The clock starts ticking immediately.</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4. What We Scan</w:t>
      </w:r>
    </w:p>
    <w:p>
      <w:pPr>
        <w:pBdr>
          <w:bottom w:val="single" w:color="07B4D9" w:sz="4" w:space="1"/>
        </w:pBdr>
        <w:spacing w:after="120" w:before="120"/>
      </w:pPr>
      <w:r>
        <w:t xml:space="preserve"/>
      </w:r>
    </w:p>
    <w:p>
      <w:pPr>
        <w:spacing w:after="80" w:before="80"/>
      </w:pPr>
      <w:r>
        <w:rPr>
          <w:rFonts w:ascii="Arial" w:cs="Arial" w:eastAsia="Arial" w:hAnsi="Arial"/>
          <w:color w:val="1A2340"/>
          <w:sz w:val="22"/>
          <w:szCs w:val="22"/>
        </w:rPr>
        <w:t xml:space="preserve">We check all of the following for weaknesses on a regular basis:</w:t>
      </w:r>
    </w:p>
    <w:p>
      <w:pPr>
        <w:spacing w:after="80" w:before="80"/>
      </w:pPr>
      <w:r>
        <w:t xml:space="preserve"/>
      </w:r>
    </w:p>
    <w:p>
      <w:pPr>
        <w:pStyle w:val="ListParagraph"/>
        <w:numPr>
          <w:ilvl w:val="0"/>
          <w:numId w:val="2"/>
        </w:numPr>
        <w:spacing w:after="60" w:before="60"/>
      </w:pPr>
      <w:r>
        <w:rPr>
          <w:rFonts w:ascii="Arial" w:cs="Arial" w:eastAsia="Arial" w:hAnsi="Arial"/>
          <w:color w:val="1A2340"/>
          <w:sz w:val="22"/>
          <w:szCs w:val="22"/>
        </w:rPr>
        <w:t xml:space="preserve">Computers and laptops (desktops and workstations used by staff)</w:t>
      </w:r>
    </w:p>
    <w:p>
      <w:pPr>
        <w:pStyle w:val="ListParagraph"/>
        <w:numPr>
          <w:ilvl w:val="0"/>
          <w:numId w:val="2"/>
        </w:numPr>
        <w:spacing w:after="60" w:before="60"/>
      </w:pPr>
      <w:r>
        <w:rPr>
          <w:rFonts w:ascii="Arial" w:cs="Arial" w:eastAsia="Arial" w:hAnsi="Arial"/>
          <w:color w:val="1A2340"/>
          <w:sz w:val="22"/>
          <w:szCs w:val="22"/>
        </w:rPr>
        <w:t xml:space="preserve">Servers (the machines that store data and run applications)</w:t>
      </w:r>
    </w:p>
    <w:p>
      <w:pPr>
        <w:pStyle w:val="ListParagraph"/>
        <w:numPr>
          <w:ilvl w:val="0"/>
          <w:numId w:val="2"/>
        </w:numPr>
        <w:spacing w:after="60" w:before="60"/>
      </w:pPr>
      <w:r>
        <w:rPr>
          <w:rFonts w:ascii="Arial" w:cs="Arial" w:eastAsia="Arial" w:hAnsi="Arial"/>
          <w:color w:val="1A2340"/>
          <w:sz w:val="22"/>
          <w:szCs w:val="22"/>
        </w:rPr>
        <w:t xml:space="preserve">Network equipment (routers, switches, and firewalls — the devices that connect everything)</w:t>
      </w:r>
    </w:p>
    <w:p>
      <w:pPr>
        <w:pStyle w:val="ListParagraph"/>
        <w:numPr>
          <w:ilvl w:val="0"/>
          <w:numId w:val="2"/>
        </w:numPr>
        <w:spacing w:after="60" w:before="60"/>
      </w:pPr>
      <w:r>
        <w:rPr>
          <w:rFonts w:ascii="Arial" w:cs="Arial" w:eastAsia="Arial" w:hAnsi="Arial"/>
          <w:color w:val="1A2340"/>
          <w:sz w:val="22"/>
          <w:szCs w:val="22"/>
        </w:rPr>
        <w:t xml:space="preserve">Cloud systems (virtual machines, storage, and services hosted in cloud environments like Microsoft Azure or Amazon AWS)</w:t>
      </w:r>
    </w:p>
    <w:p>
      <w:pPr>
        <w:pStyle w:val="ListParagraph"/>
        <w:numPr>
          <w:ilvl w:val="0"/>
          <w:numId w:val="2"/>
        </w:numPr>
        <w:spacing w:after="60" w:before="60"/>
      </w:pPr>
      <w:r>
        <w:rPr>
          <w:rFonts w:ascii="Arial" w:cs="Arial" w:eastAsia="Arial" w:hAnsi="Arial"/>
          <w:color w:val="1A2340"/>
          <w:sz w:val="22"/>
          <w:szCs w:val="22"/>
        </w:rPr>
        <w:t xml:space="preserve">Websites (our public-facing website and any web-based applications we operate)</w:t>
      </w:r>
    </w:p>
    <w:p>
      <w:pPr>
        <w:pStyle w:val="ListParagraph"/>
        <w:numPr>
          <w:ilvl w:val="0"/>
          <w:numId w:val="2"/>
        </w:numPr>
        <w:spacing w:after="60" w:before="60"/>
      </w:pPr>
      <w:r>
        <w:rPr>
          <w:rFonts w:ascii="Arial" w:cs="Arial" w:eastAsia="Arial" w:hAnsi="Arial"/>
          <w:color w:val="1A2340"/>
          <w:sz w:val="22"/>
          <w:szCs w:val="22"/>
        </w:rPr>
        <w:t xml:space="preserve">Remote access tools (VPN systems and any software used by staff to connect remotely)</w:t>
      </w:r>
    </w:p>
    <w:p>
      <w:pPr>
        <w:spacing w:after="80" w:before="80"/>
      </w:pPr>
      <w:r>
        <w:t xml:space="preserve"/>
      </w:r>
    </w:p>
    <w:p>
      <w:pPr>
        <w:spacing w:after="80" w:before="80"/>
      </w:pPr>
      <w:r>
        <w:rPr>
          <w:rFonts w:ascii="Arial" w:cs="Arial" w:eastAsia="Arial" w:hAnsi="Arial"/>
          <w:color w:val="1A2340"/>
          <w:sz w:val="22"/>
          <w:szCs w:val="22"/>
        </w:rPr>
        <w:t xml:space="preserve">The goal is complete coverage. We cannot protect what we do not know about. If you are aware of a system or device that might not be included in our regular scans, please report it to IT.</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5. How Often We Scan</w:t>
      </w:r>
    </w:p>
    <w:p>
      <w:pPr>
        <w:pBdr>
          <w:bottom w:val="single" w:color="07B4D9" w:sz="4" w:space="1"/>
        </w:pBdr>
        <w:spacing w:after="120" w:before="120"/>
      </w:pPr>
      <w:r>
        <w:t xml:space="preserve"/>
      </w:r>
    </w:p>
    <w:p>
      <w:pPr>
        <w:spacing w:after="80" w:before="80"/>
      </w:pPr>
      <w:r>
        <w:rPr>
          <w:rFonts w:ascii="Arial" w:cs="Arial" w:eastAsia="Arial" w:hAnsi="Arial"/>
          <w:color w:val="1A2340"/>
          <w:sz w:val="22"/>
          <w:szCs w:val="22"/>
        </w:rPr>
        <w:t xml:space="preserve">Different types of systems get scanned at different frequencies, based on how exposed they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What</w:t>
            </w:r>
          </w:p>
        </w:tc>
        <w:tc>
          <w:tcPr>
            <w:tcW w:type="dxa" w:w="28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How Often</w:t>
            </w:r>
          </w:p>
        </w:tc>
        <w:tc>
          <w:tcPr>
            <w:tcW w:type="dxa" w:w="28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3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Systems accessible from the internet (website, email servers, VPN)</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Every week</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These are the most exposed to attack — they face the public internet and are scanned by attackers constantly.</w:t>
            </w:r>
          </w:p>
        </w:tc>
      </w:tr>
      <w:tr>
        <w:tc>
          <w:tcPr>
            <w:tcW w:type="dxa" w:w="3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Internal systems (servers, office computers, internal tools)</w:t>
            </w:r>
          </w:p>
        </w:tc>
        <w:tc>
          <w:tcPr>
            <w:tcW w:type="dxa" w:w="28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bCs/>
                <w:color w:val="1A2340"/>
                <w:sz w:val="20"/>
                <w:szCs w:val="20"/>
              </w:rPr>
              <w:t xml:space="preserve">Every month</w:t>
            </w:r>
          </w:p>
        </w:tc>
        <w:tc>
          <w:tcPr>
            <w:tcW w:type="dxa" w:w="28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Internal systems face less direct exposure, but still need to be checked regularly.</w:t>
            </w:r>
          </w:p>
        </w:tc>
      </w:tr>
      <w:tr>
        <w:tc>
          <w:tcPr>
            <w:tcW w:type="dxa" w:w="3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Websites and web applications (DAST testing)</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Every quarter</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Websites need a special type of scan that tests the application itself — not just the server running it.</w:t>
            </w:r>
          </w:p>
        </w:tc>
      </w:tr>
      <w:tr>
        <w:tc>
          <w:tcPr>
            <w:tcW w:type="dxa" w:w="36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New systems before they go live</w:t>
            </w:r>
          </w:p>
        </w:tc>
        <w:tc>
          <w:tcPr>
            <w:tcW w:type="dxa" w:w="28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bCs/>
                <w:color w:val="1A2340"/>
                <w:sz w:val="20"/>
                <w:szCs w:val="20"/>
              </w:rPr>
              <w:t xml:space="preserve">Before go-live</w:t>
            </w:r>
          </w:p>
        </w:tc>
        <w:tc>
          <w:tcPr>
            <w:tcW w:type="dxa" w:w="28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Nothing new goes into production with known serious weaknesses. We check first.</w:t>
            </w:r>
          </w:p>
        </w:tc>
      </w:tr>
      <w:tr>
        <w:tc>
          <w:tcPr>
            <w:tcW w:type="dxa" w:w="36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Systems after major changes or upgrades</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Within 5 business days</w:t>
            </w:r>
          </w:p>
        </w:tc>
        <w:tc>
          <w:tcPr>
            <w:tcW w:type="dxa" w:w="28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Changes can introduce new weaknesses. We re-check after significant updates.</w:t>
            </w:r>
          </w:p>
        </w:tc>
      </w:tr>
    </w:tbl>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6. Keeping Software Up to Date (Patch Management)</w:t>
      </w:r>
    </w:p>
    <w:p>
      <w:pPr>
        <w:pBdr>
          <w:bottom w:val="single" w:color="07B4D9" w:sz="4" w:space="1"/>
        </w:pBdr>
        <w:spacing w:after="120" w:before="120"/>
      </w:pPr>
      <w:r>
        <w:t xml:space="preserve"/>
      </w:r>
    </w:p>
    <w:p>
      <w:pPr>
        <w:spacing w:after="80" w:before="80"/>
      </w:pPr>
      <w:r>
        <w:rPr>
          <w:rFonts w:ascii="Arial" w:cs="Arial" w:eastAsia="Arial" w:hAnsi="Arial"/>
          <w:color w:val="1A2340"/>
          <w:sz w:val="22"/>
          <w:szCs w:val="22"/>
        </w:rPr>
        <w:t xml:space="preserve">Applying software updates — called patches — is the most common way we fix vulnerabilities. When a software company discovers a flaw in their product, they release a fix. Our job is to apply that fix promptly.</w:t>
      </w:r>
    </w:p>
    <w:p>
      <w:pPr>
        <w:spacing w:after="80" w:before="80"/>
      </w:pPr>
      <w:r>
        <w:t xml:space="preserve"/>
      </w:r>
    </w:p>
    <w:p>
      <w:pPr>
        <w:pStyle w:val="Heading2"/>
        <w:spacing w:after="100" w:before="240"/>
      </w:pPr>
      <w:r>
        <w:rPr>
          <w:rFonts w:ascii="Arial" w:cs="Arial" w:eastAsia="Arial" w:hAnsi="Arial"/>
          <w:b/>
          <w:bCs/>
          <w:color w:val="152168"/>
          <w:sz w:val="26"/>
          <w:szCs w:val="26"/>
        </w:rPr>
        <w:t xml:space="preserve">Why We Test Patches First</w:t>
      </w:r>
    </w:p>
    <w:p>
      <w:pPr>
        <w:spacing w:after="80" w:before="80"/>
      </w:pPr>
      <w:r>
        <w:rPr>
          <w:rFonts w:ascii="Arial" w:cs="Arial" w:eastAsia="Arial" w:hAnsi="Arial"/>
          <w:color w:val="1A2340"/>
          <w:sz w:val="22"/>
          <w:szCs w:val="22"/>
        </w:rPr>
        <w:t xml:space="preserve">Before applying updates to live systems, we test them on a separate test system where possible. This is because, occasionally, a software update can cause an application or service to stop working properly. Testing first reduces the chance of an update causing an outage.</w:t>
      </w:r>
    </w:p>
    <w:p>
      <w:pPr>
        <w:spacing w:after="80" w:before="80"/>
      </w:pPr>
      <w:r>
        <w:t xml:space="preserve"/>
      </w:r>
    </w:p>
    <w:p>
      <w:pPr>
        <w:spacing w:after="80" w:before="80"/>
      </w:pPr>
      <w:r>
        <w:rPr>
          <w:rFonts w:ascii="Arial" w:cs="Arial" w:eastAsia="Arial" w:hAnsi="Arial"/>
          <w:color w:val="1A2340"/>
          <w:sz w:val="22"/>
          <w:szCs w:val="22"/>
        </w:rPr>
        <w:t xml:space="preserve">For Critical or emergency vulnerabilities, we may skip the test step and apply the patch directly to avoid leaving a serious vulnerability open any longer than necessary. The decision to skip testing requires approval from the CISO/vCISO.</w:t>
      </w:r>
    </w:p>
    <w:p>
      <w:pPr>
        <w:spacing w:after="80" w:before="80"/>
      </w:pPr>
      <w:r>
        <w:t xml:space="preserve"/>
      </w:r>
    </w:p>
    <w:p>
      <w:pPr>
        <w:pStyle w:val="Heading2"/>
        <w:spacing w:after="100" w:before="240"/>
      </w:pPr>
      <w:r>
        <w:rPr>
          <w:rFonts w:ascii="Arial" w:cs="Arial" w:eastAsia="Arial" w:hAnsi="Arial"/>
          <w:b/>
          <w:bCs/>
          <w:color w:val="152168"/>
          <w:sz w:val="26"/>
          <w:szCs w:val="26"/>
        </w:rPr>
        <w:t xml:space="preserve">Maintenance Windows</w:t>
      </w:r>
    </w:p>
    <w:p>
      <w:pPr>
        <w:spacing w:after="80" w:before="80"/>
      </w:pPr>
      <w:r>
        <w:rPr>
          <w:rFonts w:ascii="Arial" w:cs="Arial" w:eastAsia="Arial" w:hAnsi="Arial"/>
          <w:color w:val="1A2340"/>
          <w:sz w:val="22"/>
          <w:szCs w:val="22"/>
        </w:rPr>
        <w:t xml:space="preserve">Most routine updates are applied during pre-approved maintenance windows — scheduled times (usually after hours or on weekends) when IT can safely apply updates with minimal disruption. You will receive advance notice before scheduled maintenance that may affect your systems.</w:t>
      </w:r>
    </w:p>
    <w:p>
      <w:pPr>
        <w:spacing w:after="80" w:before="80"/>
      </w:pPr>
      <w:r>
        <w:t xml:space="preserve"/>
      </w:r>
    </w:p>
    <w:p>
      <w:pPr>
        <w:spacing w:after="80" w:before="80"/>
      </w:pPr>
      <w:r>
        <w:rPr>
          <w:rFonts w:ascii="Arial" w:cs="Arial" w:eastAsia="Arial" w:hAnsi="Arial"/>
          <w:color w:val="1A2340"/>
          <w:sz w:val="22"/>
          <w:szCs w:val="22"/>
        </w:rPr>
        <w:t xml:space="preserve">Emergency patches for Critical vulnerabilities may be applied outside maintenance windows if the risk of waiting is too high.</w:t>
      </w:r>
    </w:p>
    <w:p>
      <w:pPr>
        <w:spacing w:after="80" w:before="80"/>
      </w:pPr>
      <w:r>
        <w:t xml:space="preserve"/>
      </w:r>
    </w:p>
    <w:p>
      <w:pPr>
        <w:pStyle w:val="Heading2"/>
        <w:spacing w:after="100" w:before="240"/>
      </w:pPr>
      <w:r>
        <w:rPr>
          <w:rFonts w:ascii="Arial" w:cs="Arial" w:eastAsia="Arial" w:hAnsi="Arial"/>
          <w:b/>
          <w:bCs/>
          <w:color w:val="152168"/>
          <w:sz w:val="26"/>
          <w:szCs w:val="26"/>
        </w:rPr>
        <w:t xml:space="preserve">What If a Patch Causes a Problem?</w:t>
      </w:r>
    </w:p>
    <w:p>
      <w:pPr>
        <w:spacing w:after="80" w:before="80"/>
      </w:pPr>
      <w:r>
        <w:rPr>
          <w:rFonts w:ascii="Arial" w:cs="Arial" w:eastAsia="Arial" w:hAnsi="Arial"/>
          <w:color w:val="1A2340"/>
          <w:sz w:val="22"/>
          <w:szCs w:val="22"/>
        </w:rPr>
        <w:t xml:space="preserve">Before any update is applied, IT ensures a backup exists and a rollback plan is in place. If a patch causes issues, IT will revert the change within 2 hours of identifying the problem. Please report any unexpected system behavior immediately after a maintenance window.</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7. Older Systems That Cannot Be Updated</w:t>
      </w:r>
    </w:p>
    <w:p>
      <w:pPr>
        <w:pBdr>
          <w:bottom w:val="single" w:color="07B4D9" w:sz="4" w:space="1"/>
        </w:pBdr>
        <w:spacing w:after="120" w:before="120"/>
      </w:pPr>
      <w:r>
        <w:t xml:space="preserve"/>
      </w:r>
    </w:p>
    <w:p>
      <w:pPr>
        <w:spacing w:after="80" w:before="80"/>
      </w:pPr>
      <w:r>
        <w:rPr>
          <w:rFonts w:ascii="Arial" w:cs="Arial" w:eastAsia="Arial" w:hAnsi="Arial"/>
          <w:color w:val="1A2340"/>
          <w:sz w:val="22"/>
          <w:szCs w:val="22"/>
        </w:rPr>
        <w:t xml:space="preserve">Sometimes we run systems or software that the manufacturer no longer supports — meaning they no longer release security updates. This is called end-of-life (EOL) status.</w:t>
      </w:r>
    </w:p>
    <w:p>
      <w:pPr>
        <w:spacing w:after="80" w:before="80"/>
      </w:pPr>
      <w:r>
        <w:t xml:space="preserve"/>
      </w:r>
    </w:p>
    <w:p>
      <w:pPr>
        <w:spacing w:after="80" w:before="80"/>
      </w:pPr>
      <w:r>
        <w:rPr>
          <w:rFonts w:ascii="Arial" w:cs="Arial" w:eastAsia="Arial" w:hAnsi="Arial"/>
          <w:color w:val="1A2340"/>
          <w:sz w:val="22"/>
          <w:szCs w:val="22"/>
        </w:rPr>
        <w:t xml:space="preserve">Running end-of-life software is risky because vulnerabilities are discovered but never patched. We handle this in two ways:</w:t>
      </w:r>
    </w:p>
    <w:p>
      <w:pPr>
        <w:spacing w:after="80" w:before="80"/>
      </w:pPr>
      <w:r>
        <w:t xml:space="preserve"/>
      </w:r>
    </w:p>
    <w:p>
      <w:pPr>
        <w:pStyle w:val="ListParagraph"/>
        <w:numPr>
          <w:ilvl w:val="0"/>
          <w:numId w:val="2"/>
        </w:numPr>
        <w:spacing w:after="60" w:before="60"/>
      </w:pPr>
      <w:r>
        <w:rPr>
          <w:rFonts w:ascii="Arial" w:cs="Arial" w:eastAsia="Arial" w:hAnsi="Arial"/>
          <w:color w:val="1A2340"/>
          <w:sz w:val="22"/>
          <w:szCs w:val="22"/>
        </w:rPr>
        <w:t xml:space="preserve">Plan to replace or upgrade the system: When a system reaches end-of-life, IT must document a plan to upgrade or replace it within 90 days.</w:t>
      </w:r>
    </w:p>
    <w:p>
      <w:pPr>
        <w:pStyle w:val="ListParagraph"/>
        <w:numPr>
          <w:ilvl w:val="0"/>
          <w:numId w:val="2"/>
        </w:numPr>
        <w:spacing w:after="60" w:before="60"/>
      </w:pPr>
      <w:r>
        <w:rPr>
          <w:rFonts w:ascii="Arial" w:cs="Arial" w:eastAsia="Arial" w:hAnsi="Arial"/>
          <w:color w:val="1A2340"/>
          <w:sz w:val="22"/>
          <w:szCs w:val="22"/>
        </w:rPr>
        <w:t xml:space="preserve">Put compensating controls in place in the meantime: Until the system can be replaced, we use other security measures to reduce the risk — such as isolating the system from the rest of the network, restricting who can access it, and monitoring it more closely for suspicious activity.</w:t>
      </w:r>
    </w:p>
    <w:p>
      <w:pPr>
        <w:spacing w:after="80" w:before="80"/>
      </w:pPr>
      <w:r>
        <w:t xml:space="preserve"/>
      </w:r>
    </w:p>
    <w:p>
      <w:pPr>
        <w:pBdr>
          <w:left w:val="single" w:color="07B4D9" w:sz="12" w:space="2"/>
        </w:pBdr>
        <w:shd w:fill="EBF0FA" w:val="clear"/>
        <w:spacing w:after="100" w:before="100"/>
        <w:ind w:left="200"/>
      </w:pPr>
      <w:r>
        <w:rPr>
          <w:rFonts w:ascii="Arial" w:cs="Arial" w:eastAsia="Arial" w:hAnsi="Arial"/>
          <w:i/>
          <w:iCs/>
          <w:color w:val="1A2340"/>
          <w:sz w:val="22"/>
          <w:szCs w:val="22"/>
        </w:rPr>
        <w:t xml:space="preserve">End-of-life systems connected directly to the internet without compensating controls are not permitted. If you are running software that is no longer receiving updates, please inform IT immediately.</w:t>
      </w:r>
    </w:p>
    <w:p>
      <w:pPr>
        <w:spacing w:after="80" w:before="80"/>
      </w:pPr>
      <w:r>
        <w:t xml:space="preserve"/>
      </w:r>
    </w:p>
    <w:p>
      <w:pPr>
        <w:spacing w:after="80" w:before="80"/>
      </w:pPr>
      <w:r>
        <w:rPr>
          <w:rFonts w:ascii="Arial" w:cs="Arial" w:eastAsia="Arial" w:hAnsi="Arial"/>
          <w:color w:val="1A2340"/>
          <w:sz w:val="22"/>
          <w:szCs w:val="22"/>
        </w:rPr>
        <w:t xml:space="preserve">These interim measures are a stopgap, not a long-term solution. End-of-life systems must be prioritized for replacement.</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8. Annual Penetration Test</w:t>
      </w:r>
    </w:p>
    <w:p>
      <w:pPr>
        <w:pBdr>
          <w:bottom w:val="single" w:color="07B4D9" w:sz="4" w:space="1"/>
        </w:pBdr>
        <w:spacing w:after="120" w:before="120"/>
      </w:pPr>
      <w:r>
        <w:t xml:space="preserve"/>
      </w:r>
    </w:p>
    <w:p>
      <w:pPr>
        <w:spacing w:after="80" w:before="80"/>
      </w:pPr>
      <w:r>
        <w:rPr>
          <w:rFonts w:ascii="Arial" w:cs="Arial" w:eastAsia="Arial" w:hAnsi="Arial"/>
          <w:color w:val="1A2340"/>
          <w:sz w:val="22"/>
          <w:szCs w:val="22"/>
        </w:rPr>
        <w:t xml:space="preserve">Once a year, we hire an external security specialist to try to break into our systems — on purpose, in a controlled way. This is called a penetration test (or pen test).</w:t>
      </w:r>
    </w:p>
    <w:p>
      <w:pPr>
        <w:spacing w:after="80" w:before="80"/>
      </w:pPr>
      <w:r>
        <w:t xml:space="preserve"/>
      </w:r>
    </w:p>
    <w:p>
      <w:pPr>
        <w:spacing w:after="80" w:before="80"/>
      </w:pPr>
      <w:r>
        <w:rPr>
          <w:rFonts w:ascii="Arial" w:cs="Arial" w:eastAsia="Arial" w:hAnsi="Arial"/>
          <w:color w:val="1A2340"/>
          <w:sz w:val="22"/>
          <w:szCs w:val="22"/>
        </w:rPr>
        <w:t xml:space="preserve">The purpose is to find the kinds of weaknesses that automated scans might miss: complex attack paths that require a human to discover, multi-step attack chains, or weaknesses that only become apparent when someone actively tries to exploit them.</w:t>
      </w:r>
    </w:p>
    <w:p>
      <w:pPr>
        <w:spacing w:after="80" w:before="80"/>
      </w:pPr>
      <w:r>
        <w:t xml:space="preserve"/>
      </w:r>
    </w:p>
    <w:p>
      <w:pPr>
        <w:pBdr>
          <w:left w:val="single" w:color="07B4D9" w:sz="12" w:space="2"/>
        </w:pBdr>
        <w:shd w:fill="EBF0FA" w:val="clear"/>
        <w:spacing w:after="100" w:before="100"/>
        <w:ind w:left="200"/>
      </w:pPr>
      <w:r>
        <w:rPr>
          <w:rFonts w:ascii="Arial" w:cs="Arial" w:eastAsia="Arial" w:hAnsi="Arial"/>
          <w:i/>
          <w:iCs/>
          <w:color w:val="1A2340"/>
          <w:sz w:val="22"/>
          <w:szCs w:val="22"/>
        </w:rPr>
        <w:t xml:space="preserve">Think of it like hiring a professional to test whether your building's security system actually works — alarms, locks, and cameras — by trying to get in through the front and back.</w:t>
      </w:r>
    </w:p>
    <w:p>
      <w:pPr>
        <w:spacing w:after="80" w:before="80"/>
      </w:pPr>
      <w:r>
        <w:t xml:space="preserve"/>
      </w:r>
    </w:p>
    <w:p>
      <w:pPr>
        <w:pStyle w:val="Heading2"/>
        <w:spacing w:after="100" w:before="240"/>
      </w:pPr>
      <w:r>
        <w:rPr>
          <w:rFonts w:ascii="Arial" w:cs="Arial" w:eastAsia="Arial" w:hAnsi="Arial"/>
          <w:b/>
          <w:bCs/>
          <w:color w:val="152168"/>
          <w:sz w:val="26"/>
          <w:szCs w:val="26"/>
        </w:rPr>
        <w:t xml:space="preserve">Who Does It?</w:t>
      </w:r>
    </w:p>
    <w:p>
      <w:pPr>
        <w:spacing w:after="80" w:before="80"/>
      </w:pPr>
      <w:r>
        <w:rPr>
          <w:rFonts w:ascii="Arial" w:cs="Arial" w:eastAsia="Arial" w:hAnsi="Arial"/>
          <w:color w:val="1A2340"/>
          <w:sz w:val="22"/>
          <w:szCs w:val="22"/>
        </w:rPr>
        <w:t xml:space="preserve">The penetration test must be conducted by a qualified security professional — either a certified individual (e.g., holding an OSCP or CEH certification) or a reputable security firm. The scope and rules of the test are agreed in advance with IT and the CISO/vCISO.</w:t>
      </w:r>
    </w:p>
    <w:p>
      <w:pPr>
        <w:spacing w:after="80" w:before="80"/>
      </w:pPr>
      <w:r>
        <w:t xml:space="preserve"/>
      </w:r>
    </w:p>
    <w:p>
      <w:pPr>
        <w:pStyle w:val="Heading2"/>
        <w:spacing w:after="100" w:before="240"/>
      </w:pPr>
      <w:r>
        <w:rPr>
          <w:rFonts w:ascii="Arial" w:cs="Arial" w:eastAsia="Arial" w:hAnsi="Arial"/>
          <w:b/>
          <w:bCs/>
          <w:color w:val="152168"/>
          <w:sz w:val="26"/>
          <w:szCs w:val="26"/>
        </w:rPr>
        <w:t xml:space="preserve">What Happens With the Results?</w:t>
      </w:r>
    </w:p>
    <w:p>
      <w:pPr>
        <w:spacing w:after="80" w:before="80"/>
      </w:pPr>
      <w:r>
        <w:rPr>
          <w:rFonts w:ascii="Arial" w:cs="Arial" w:eastAsia="Arial" w:hAnsi="Arial"/>
          <w:color w:val="1A2340"/>
          <w:sz w:val="22"/>
          <w:szCs w:val="22"/>
        </w:rPr>
        <w:t xml:space="preserve">After the test, we receive a detailed report of everything that was found. All findings are added to our vulnerability register and fixed based on their severity level — Critical and High findings within the standard SLA timeframes. We verify that the fixes worked by re-testing.</w:t>
      </w:r>
    </w:p>
    <w:p>
      <w:pPr>
        <w:spacing w:after="80" w:before="80"/>
      </w:pPr>
      <w:r>
        <w:t xml:space="preserve"/>
      </w:r>
    </w:p>
    <w:p>
      <w:pPr>
        <w:spacing w:after="80" w:before="80"/>
      </w:pPr>
      <w:r>
        <w:rPr>
          <w:rFonts w:ascii="Arial" w:cs="Arial" w:eastAsia="Arial" w:hAnsi="Arial"/>
          <w:color w:val="1A2340"/>
          <w:sz w:val="22"/>
          <w:szCs w:val="22"/>
        </w:rPr>
        <w:t xml:space="preserve">The results of the penetration test are reviewed by IT and the CISO/vCISO and summarized for leadership.</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9. Reporting Vulnerabilities You Find</w:t>
      </w:r>
    </w:p>
    <w:p>
      <w:pPr>
        <w:pBdr>
          <w:bottom w:val="single" w:color="07B4D9" w:sz="4" w:space="1"/>
        </w:pBdr>
        <w:spacing w:after="120" w:before="120"/>
      </w:pPr>
      <w:r>
        <w:t xml:space="preserve"/>
      </w:r>
    </w:p>
    <w:p>
      <w:pPr>
        <w:spacing w:after="80" w:before="80"/>
      </w:pPr>
      <w:r>
        <w:rPr>
          <w:rFonts w:ascii="Arial" w:cs="Arial" w:eastAsia="Arial" w:hAnsi="Arial"/>
          <w:color w:val="1A2340"/>
          <w:sz w:val="22"/>
          <w:szCs w:val="22"/>
        </w:rPr>
        <w:t xml:space="preserve">Anyone in our organization may discover a security weakness — not just IT staff. You might notice something unusual: a system behaving oddly, an application asking for permissions it shouldn't need, or something that just doesn't feel right.</w:t>
      </w:r>
    </w:p>
    <w:p>
      <w:pPr>
        <w:spacing w:after="80" w:before="80"/>
      </w:pPr>
      <w:r>
        <w:t xml:space="preserve"/>
      </w:r>
    </w:p>
    <w:p>
      <w:pPr>
        <w:spacing w:after="80" w:before="80"/>
      </w:pPr>
      <w:r>
        <w:rPr>
          <w:rFonts w:ascii="Arial" w:cs="Arial" w:eastAsia="Arial" w:hAnsi="Arial"/>
          <w:color w:val="1A2340"/>
          <w:sz w:val="22"/>
          <w:szCs w:val="22"/>
        </w:rPr>
        <w:t xml:space="preserve">If you suspect you have found a vulnerability or security weakness, please report it to IT as soon as possible. You can reach IT at:</w:t>
      </w:r>
    </w:p>
    <w:p>
      <w:pPr>
        <w:spacing w:after="80" w:before="80"/>
      </w:pPr>
      <w:r>
        <w:t xml:space="preserve"/>
      </w:r>
    </w:p>
    <w:p>
      <w:pPr>
        <w:pStyle w:val="ListParagraph"/>
        <w:numPr>
          <w:ilvl w:val="0"/>
          <w:numId w:val="2"/>
        </w:numPr>
        <w:spacing w:after="60" w:before="60"/>
      </w:pPr>
      <w:r>
        <w:rPr>
          <w:rFonts w:ascii="Arial" w:cs="Arial" w:eastAsia="Arial" w:hAnsi="Arial"/>
          <w:color w:val="1A2340"/>
          <w:sz w:val="22"/>
          <w:szCs w:val="22"/>
        </w:rPr>
        <w:t xml:space="preserve">[IT Helpdesk email or phone number — insert your contact details here]</w:t>
      </w:r>
    </w:p>
    <w:p>
      <w:pPr>
        <w:pStyle w:val="ListParagraph"/>
        <w:numPr>
          <w:ilvl w:val="0"/>
          <w:numId w:val="2"/>
        </w:numPr>
        <w:spacing w:after="60" w:before="60"/>
      </w:pPr>
      <w:r>
        <w:rPr>
          <w:rFonts w:ascii="Arial" w:cs="Arial" w:eastAsia="Arial" w:hAnsi="Arial"/>
          <w:color w:val="1A2340"/>
          <w:sz w:val="22"/>
          <w:szCs w:val="22"/>
        </w:rPr>
        <w:t xml:space="preserve">[Security report form or ticketing system link — if applicable]</w:t>
      </w:r>
    </w:p>
    <w:p>
      <w:pPr>
        <w:spacing w:after="80" w:before="80"/>
      </w:pPr>
      <w:r>
        <w:t xml:space="preserve"/>
      </w:r>
    </w:p>
    <w:p>
      <w:pPr>
        <w:pBdr>
          <w:left w:val="single" w:color="07B4D9" w:sz="12" w:space="2"/>
        </w:pBdr>
        <w:shd w:fill="EBF0FA" w:val="clear"/>
        <w:spacing w:after="100" w:before="100"/>
        <w:ind w:left="200"/>
      </w:pPr>
      <w:r>
        <w:rPr>
          <w:rFonts w:ascii="Arial" w:cs="Arial" w:eastAsia="Arial" w:hAnsi="Arial"/>
          <w:i/>
          <w:iCs/>
          <w:color w:val="1A2340"/>
          <w:sz w:val="22"/>
          <w:szCs w:val="22"/>
        </w:rPr>
        <w:t xml:space="preserve">Please do not try to investigate or test the vulnerability yourself. Report it to IT and let the security team handle it. Attempting to probe or exploit a weakness — even to prove it is real — can cause system disruption and may be subject to disciplinary action.</w:t>
      </w:r>
    </w:p>
    <w:p>
      <w:pPr>
        <w:spacing w:after="80" w:before="80"/>
      </w:pPr>
      <w:r>
        <w:t xml:space="preserve"/>
      </w:r>
    </w:p>
    <w:p>
      <w:pPr>
        <w:spacing w:after="80" w:before="80"/>
      </w:pPr>
      <w:r>
        <w:rPr>
          <w:rFonts w:ascii="Arial" w:cs="Arial" w:eastAsia="Arial" w:hAnsi="Arial"/>
          <w:color w:val="1A2340"/>
          <w:sz w:val="22"/>
          <w:szCs w:val="22"/>
        </w:rPr>
        <w:t xml:space="preserve">All vulnerability reports will be acknowledged within one business day. We take every report seriously, and we appreciate staff who help us find and fix problems.</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10. Consequences of Non-Compliance</w:t>
      </w:r>
    </w:p>
    <w:p>
      <w:pPr>
        <w:pBdr>
          <w:bottom w:val="single" w:color="07B4D9" w:sz="4" w:space="1"/>
        </w:pBdr>
        <w:spacing w:after="120" w:before="120"/>
      </w:pPr>
      <w:r>
        <w:t xml:space="preserve"/>
      </w:r>
    </w:p>
    <w:p>
      <w:pPr>
        <w:spacing w:after="80" w:before="80"/>
      </w:pPr>
      <w:r>
        <w:rPr>
          <w:rFonts w:ascii="Arial" w:cs="Arial" w:eastAsia="Arial" w:hAnsi="Arial"/>
          <w:color w:val="1A2340"/>
          <w:sz w:val="22"/>
          <w:szCs w:val="22"/>
        </w:rPr>
        <w:t xml:space="preserve">This policy is mandatory for all staff, contractors, and anyone with access to our systems. Failure to comply may result in:</w:t>
      </w:r>
    </w:p>
    <w:p>
      <w:pPr>
        <w:spacing w:after="80" w:before="80"/>
      </w:pPr>
      <w:r>
        <w:t xml:space="preserve"/>
      </w:r>
    </w:p>
    <w:p>
      <w:pPr>
        <w:pStyle w:val="ListParagraph"/>
        <w:numPr>
          <w:ilvl w:val="0"/>
          <w:numId w:val="2"/>
        </w:numPr>
        <w:spacing w:after="60" w:before="60"/>
      </w:pPr>
      <w:r>
        <w:rPr>
          <w:rFonts w:ascii="Arial" w:cs="Arial" w:eastAsia="Arial" w:hAnsi="Arial"/>
          <w:color w:val="1A2340"/>
          <w:sz w:val="22"/>
          <w:szCs w:val="22"/>
        </w:rPr>
        <w:t xml:space="preserve">Formal written notice and a corrective action plan</w:t>
      </w:r>
    </w:p>
    <w:p>
      <w:pPr>
        <w:pStyle w:val="ListParagraph"/>
        <w:numPr>
          <w:ilvl w:val="0"/>
          <w:numId w:val="2"/>
        </w:numPr>
        <w:spacing w:after="60" w:before="60"/>
      </w:pPr>
      <w:r>
        <w:rPr>
          <w:rFonts w:ascii="Arial" w:cs="Arial" w:eastAsia="Arial" w:hAnsi="Arial"/>
          <w:color w:val="1A2340"/>
          <w:sz w:val="22"/>
          <w:szCs w:val="22"/>
        </w:rPr>
        <w:t xml:space="preserve">Disciplinary action, up to and including termination of employment or contract</w:t>
      </w:r>
    </w:p>
    <w:p>
      <w:pPr>
        <w:pStyle w:val="ListParagraph"/>
        <w:numPr>
          <w:ilvl w:val="0"/>
          <w:numId w:val="2"/>
        </w:numPr>
        <w:spacing w:after="60" w:before="60"/>
      </w:pPr>
      <w:r>
        <w:rPr>
          <w:rFonts w:ascii="Arial" w:cs="Arial" w:eastAsia="Arial" w:hAnsi="Arial"/>
          <w:color w:val="1A2340"/>
          <w:sz w:val="22"/>
          <w:szCs w:val="22"/>
        </w:rPr>
        <w:t xml:space="preserve">Mandatory additional security training</w:t>
      </w:r>
    </w:p>
    <w:p>
      <w:pPr>
        <w:pStyle w:val="ListParagraph"/>
        <w:numPr>
          <w:ilvl w:val="0"/>
          <w:numId w:val="2"/>
        </w:numPr>
        <w:spacing w:after="60" w:before="60"/>
      </w:pPr>
      <w:r>
        <w:rPr>
          <w:rFonts w:ascii="Arial" w:cs="Arial" w:eastAsia="Arial" w:hAnsi="Arial"/>
          <w:color w:val="1A2340"/>
          <w:sz w:val="22"/>
          <w:szCs w:val="22"/>
        </w:rPr>
        <w:t xml:space="preserve">Temporary suspension of system access pending resolution</w:t>
      </w:r>
    </w:p>
    <w:p>
      <w:pPr>
        <w:spacing w:after="80" w:before="80"/>
      </w:pPr>
      <w:r>
        <w:t xml:space="preserve"/>
      </w:r>
    </w:p>
    <w:p>
      <w:pPr>
        <w:spacing w:after="80" w:before="80"/>
      </w:pPr>
      <w:r>
        <w:rPr>
          <w:rFonts w:ascii="Arial" w:cs="Arial" w:eastAsia="Arial" w:hAnsi="Arial"/>
          <w:color w:val="1A2340"/>
          <w:sz w:val="22"/>
          <w:szCs w:val="22"/>
        </w:rPr>
        <w:t xml:space="preserve">Deliberately exploiting or attempting to exploit a vulnerability in our systems, or obstructing our ability to identify and fix vulnerabilities, will result in immediate termination and may lead to legal action.</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11. Document Control</w:t>
      </w:r>
    </w:p>
    <w:p>
      <w:pPr>
        <w:pBdr>
          <w:bottom w:val="single" w:color="07B4D9"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1.0</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June 2026</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[Author Name]</w:t>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Initial policy — draft for review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Prepared By</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Reviewed By</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Approved By</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 Role]</w:t>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 Role]</w:t>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 Role]</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Date: ____________</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Date: ____________</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Date: ____________</w:t>
            </w:r>
          </w:p>
        </w:tc>
      </w:tr>
    </w:tbl>
    <w:p>
      <w:pPr>
        <w:spacing w:after="80" w:before="80"/>
      </w:pPr>
      <w:r>
        <w:t xml:space="preserve"/>
      </w:r>
    </w:p>
    <w:p>
      <w:pPr>
        <w:spacing w:after="80" w:before="80"/>
      </w:pPr>
      <w:r>
        <w:rPr>
          <w:rFonts w:ascii="Arial" w:cs="Arial" w:eastAsia="Arial" w:hAnsi="Arial"/>
          <w:color w:val="1A2340"/>
          <w:sz w:val="22"/>
          <w:szCs w:val="22"/>
        </w:rPr>
        <w:t xml:space="preserve">This policy must be reviewed annually or after a significant security incident. Next scheduled review: June 2027.</w:t>
      </w:r>
    </w:p>
    <w:p>
      <w:pPr>
        <w:spacing w:after="80" w:before="80"/>
      </w:pPr>
      <w:r>
        <w:t xml:space="preserve"/>
      </w:r>
    </w:p>
    <w:p>
      <w:pPr>
        <w:pBdr>
          <w:bottom w:val="single" w:color="07B4D9" w:sz="4" w:space="1"/>
        </w:pBdr>
        <w:spacing w:after="120" w:before="120"/>
      </w:pPr>
      <w:r>
        <w:t xml:space="preserve"/>
      </w:r>
    </w:p>
    <w:p>
      <w:pPr>
        <w:pStyle w:val="Heading2"/>
        <w:spacing w:after="100" w:before="240"/>
      </w:pPr>
      <w:r>
        <w:rPr>
          <w:rFonts w:ascii="Arial" w:cs="Arial" w:eastAsia="Arial" w:hAnsi="Arial"/>
          <w:b/>
          <w:bCs/>
          <w:color w:val="152168"/>
          <w:sz w:val="26"/>
          <w:szCs w:val="26"/>
        </w:rPr>
        <w:t xml:space="preserve">Staff Acknowledgement</w:t>
      </w:r>
    </w:p>
    <w:p>
      <w:pPr>
        <w:spacing w:after="80" w:before="80"/>
      </w:pPr>
      <w:r>
        <w:rPr>
          <w:rFonts w:ascii="Arial" w:cs="Arial" w:eastAsia="Arial" w:hAnsi="Arial"/>
          <w:color w:val="1A2340"/>
          <w:sz w:val="22"/>
          <w:szCs w:val="22"/>
        </w:rPr>
        <w:t xml:space="preserve">By signing below, I confirm that I have read, understood, and agree to comply with this Vulnerability Management Policy.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Name</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bl>
    <w:p>
      <w:pPr>
        <w:spacing w:after="80" w:before="80"/>
      </w:pPr>
      <w:r>
        <w:t xml:space="preserve"/>
      </w:r>
    </w:p>
    <w:p>
      <w:pPr>
        <w:spacing w:after="80" w:before="80"/>
      </w:pPr>
      <w:r>
        <w:rPr>
          <w:rFonts w:ascii="Arial" w:cs="Arial" w:eastAsia="Arial" w:hAnsi="Arial"/>
          <w:color w:val="5A6A8A"/>
          <w:sz w:val="22"/>
          <w:szCs w:val="22"/>
        </w:rPr>
        <w:t xml:space="preserve">Role / Department: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2"/>
      </w:pBdr>
    </w:pPr>
    <w:r>
      <w:rPr>
        <w:rFonts w:ascii="Arial" w:cs="Arial" w:eastAsia="Arial" w:hAnsi="Arial"/>
        <w:color w:val="5A6A8A"/>
        <w:sz w:val="16"/>
        <w:szCs w:val="16"/>
      </w:rPr>
      <w:t xml:space="preserve">INTERNAL — CONFIDENTIAL | © [ORGANIZATION NAME].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4" w:space="2"/>
      </w:pBdr>
      <w:tabs>
        <w:tab w:val="right" w:pos="9026"/>
      </w:tabs>
    </w:pPr>
    <w:r>
      <w:rPr>
        <w:rFonts w:ascii="Arial" w:cs="Arial" w:eastAsia="Arial" w:hAnsi="Arial"/>
        <w:color w:val="5A6A8A"/>
        <w:sz w:val="16"/>
        <w:szCs w:val="16"/>
      </w:rPr>
      <w:t xml:space="preserve">ENT-Draft-POL-Vulnerability Management-SMB-6.26 | Vulnerability Management Policy</w:t>
    </w:r>
    <w:r>
      <w:rPr>
        <w:rFonts w:ascii="Arial" w:cs="Arial" w:eastAsia="Arial" w:hAnsi="Arial"/>
        <w:sz w:val="16"/>
        <w:szCs w:val="16"/>
      </w:rPr>
      <w:t xml:space="preserve">	</w:t>
    </w: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2026-06-19T04:34:02.951Z</dcterms:created>
  <dcterms:modified xsi:type="dcterms:W3CDTF">2026-06-19T04:34:02.951Z</dcterms:modified>
</cp:coreProperties>
</file>

<file path=docProps/custom.xml><?xml version="1.0" encoding="utf-8"?>
<Properties xmlns="http://schemas.openxmlformats.org/officeDocument/2006/custom-properties" xmlns:vt="http://schemas.openxmlformats.org/officeDocument/2006/docPropsVTypes"/>
</file>