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Gill Sans MT" w:hAnsi="Gill Sans MT"/>
          <w:b/>
          <w:sz w:val="52"/>
          <w:szCs w:val="52"/>
        </w:rPr>
      </w:pPr>
      <w:r>
        <w:rPr>
          <w:rFonts w:ascii="Gill Sans MT" w:hAnsi="Gill Sans MT"/>
          <w:b/>
          <w:sz w:val="52"/>
          <w:szCs w:val="52"/>
        </w:rPr>
      </w:r>
    </w:p>
    <w:p>
      <w:pPr>
        <w:pStyle w:val="Normal"/>
        <w:jc w:val="center"/>
        <w:rPr>
          <w:rFonts w:ascii="Gill Sans MT" w:hAnsi="Gill Sans MT"/>
        </w:rPr>
      </w:pPr>
      <w:r>
        <w:rPr>
          <w:rFonts w:ascii="Gill Sans MT" w:hAnsi="Gill Sans MT"/>
          <w:b/>
          <w:sz w:val="52"/>
          <w:szCs w:val="52"/>
        </w:rPr>
        <w:t>GOMBE JUNIOR SCHOOL</w:t>
      </w:r>
    </w:p>
    <w:p>
      <w:pPr>
        <w:pStyle w:val="Normal"/>
        <w:jc w:val="center"/>
        <w:rPr>
          <w:rFonts w:ascii="Gill Sans MT" w:hAnsi="Gill Sans MT"/>
          <w:b/>
          <w:sz w:val="72"/>
          <w:szCs w:val="72"/>
        </w:rPr>
      </w:pPr>
      <w:r>
        <w:rPr>
          <w:rFonts w:ascii="Gill Sans MT" w:hAnsi="Gill Sans MT"/>
          <w:b/>
          <w:sz w:val="72"/>
          <w:szCs w:val="72"/>
        </w:rPr>
        <w:drawing>
          <wp:anchor behindDoc="1" distT="0" distB="0" distL="0" distR="0" simplePos="0" locked="0" layoutInCell="1" allowOverlap="1" relativeHeight="2">
            <wp:simplePos x="0" y="0"/>
            <wp:positionH relativeFrom="column">
              <wp:posOffset>-129540</wp:posOffset>
            </wp:positionH>
            <wp:positionV relativeFrom="paragraph">
              <wp:posOffset>9599295</wp:posOffset>
            </wp:positionV>
            <wp:extent cx="1129030" cy="999490"/>
            <wp:effectExtent l="0" t="0" r="0" b="0"/>
            <wp:wrapNone/>
            <wp:docPr id="1" name="Picture 3"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png"/>
                    <pic:cNvPicPr>
                      <a:picLocks noChangeAspect="1" noChangeArrowheads="1"/>
                    </pic:cNvPicPr>
                  </pic:nvPicPr>
                  <pic:blipFill>
                    <a:blip r:embed="rId2"/>
                    <a:stretch>
                      <a:fillRect/>
                    </a:stretch>
                  </pic:blipFill>
                  <pic:spPr bwMode="auto">
                    <a:xfrm>
                      <a:off x="0" y="0"/>
                      <a:ext cx="1129030" cy="999490"/>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1977390</wp:posOffset>
            </wp:positionH>
            <wp:positionV relativeFrom="paragraph">
              <wp:posOffset>582295</wp:posOffset>
            </wp:positionV>
            <wp:extent cx="1663065" cy="1475105"/>
            <wp:effectExtent l="0" t="0" r="0" b="0"/>
            <wp:wrapNone/>
            <wp:docPr id="2" name="Pictur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png"/>
                    <pic:cNvPicPr>
                      <a:picLocks noChangeAspect="1" noChangeArrowheads="1"/>
                    </pic:cNvPicPr>
                  </pic:nvPicPr>
                  <pic:blipFill>
                    <a:blip r:embed="rId3"/>
                    <a:stretch>
                      <a:fillRect/>
                    </a:stretch>
                  </pic:blipFill>
                  <pic:spPr bwMode="auto">
                    <a:xfrm>
                      <a:off x="0" y="0"/>
                      <a:ext cx="1663065" cy="1475105"/>
                    </a:xfrm>
                    <a:prstGeom prst="rect">
                      <a:avLst/>
                    </a:prstGeom>
                    <a:noFill/>
                  </pic:spPr>
                </pic:pic>
              </a:graphicData>
            </a:graphic>
          </wp:anchor>
        </w:drawing>
      </w:r>
    </w:p>
    <w:p>
      <w:pPr>
        <w:pStyle w:val="Normal"/>
        <w:rPr>
          <w:rFonts w:ascii="Gill Sans MT" w:hAnsi="Gill Sans MT"/>
          <w:b/>
          <w:sz w:val="24"/>
          <w:szCs w:val="72"/>
        </w:rPr>
      </w:pPr>
      <w:r>
        <w:rPr>
          <w:rFonts w:ascii="Gill Sans MT" w:hAnsi="Gill Sans MT"/>
          <w:b/>
          <w:sz w:val="24"/>
          <w:szCs w:val="72"/>
        </w:rPr>
      </w:r>
    </w:p>
    <w:p>
      <w:pPr>
        <w:pStyle w:val="Normal"/>
        <w:rPr>
          <w:rFonts w:ascii="Gill Sans MT" w:hAnsi="Gill Sans MT"/>
          <w:b/>
          <w:sz w:val="36"/>
          <w:szCs w:val="72"/>
        </w:rPr>
      </w:pPr>
      <w:r>
        <w:rPr>
          <w:rFonts w:ascii="Gill Sans MT" w:hAnsi="Gill Sans MT"/>
          <w:b/>
          <w:sz w:val="36"/>
          <w:szCs w:val="72"/>
        </w:rPr>
      </w:r>
    </w:p>
    <w:p>
      <w:pPr>
        <w:pStyle w:val="Normal"/>
        <w:rPr>
          <w:rFonts w:ascii="Gill Sans MT" w:hAnsi="Gill Sans MT"/>
          <w:b/>
          <w:sz w:val="36"/>
          <w:szCs w:val="72"/>
        </w:rPr>
      </w:pPr>
      <w:r>
        <w:rPr>
          <w:rFonts w:ascii="Gill Sans MT" w:hAnsi="Gill Sans MT"/>
          <w:b/>
          <w:sz w:val="36"/>
          <w:szCs w:val="72"/>
        </w:rPr>
      </w:r>
    </w:p>
    <w:p>
      <w:pPr>
        <w:pStyle w:val="Normal"/>
        <w:rPr>
          <w:rFonts w:ascii="Gill Sans MT" w:hAnsi="Gill Sans MT"/>
          <w:b/>
          <w:sz w:val="36"/>
          <w:szCs w:val="72"/>
        </w:rPr>
      </w:pPr>
      <w:r>
        <w:rPr>
          <w:rFonts w:ascii="Gill Sans MT" w:hAnsi="Gill Sans MT"/>
          <w:b/>
          <w:sz w:val="36"/>
          <w:szCs w:val="72"/>
        </w:rPr>
      </w:r>
    </w:p>
    <w:p>
      <w:pPr>
        <w:pStyle w:val="Normal"/>
        <w:jc w:val="center"/>
        <w:rPr>
          <w:rFonts w:ascii="Gill Sans MT" w:hAnsi="Gill Sans MT"/>
        </w:rPr>
      </w:pPr>
      <w:r>
        <w:rPr>
          <w:rFonts w:ascii="Gill Sans MT" w:hAnsi="Gill Sans MT"/>
          <w:b/>
          <w:sz w:val="72"/>
          <w:szCs w:val="72"/>
        </w:rPr>
        <w:t>PLE 20I5 REPORT</w:t>
      </w:r>
    </w:p>
    <w:p>
      <w:pPr>
        <w:pStyle w:val="Normal"/>
        <w:jc w:val="center"/>
        <w:rPr>
          <w:rFonts w:ascii="Gill Sans MT" w:hAnsi="Gill Sans MT"/>
          <w:b/>
          <w:sz w:val="72"/>
          <w:szCs w:val="72"/>
        </w:rPr>
      </w:pPr>
      <w:r>
        <w:rPr>
          <w:rFonts w:ascii="Gill Sans MT" w:hAnsi="Gill Sans MT"/>
          <w:b/>
          <w:sz w:val="72"/>
          <w:szCs w:val="72"/>
        </w:rPr>
      </w:r>
    </w:p>
    <w:p>
      <w:pPr>
        <w:pStyle w:val="Normal"/>
        <w:rPr>
          <w:rFonts w:ascii="Gill Sans MT" w:hAnsi="Gill Sans MT"/>
          <w:b/>
          <w:sz w:val="24"/>
          <w:szCs w:val="72"/>
        </w:rPr>
      </w:pPr>
      <w:r>
        <w:rPr>
          <w:rFonts w:ascii="Gill Sans MT" w:hAnsi="Gill Sans MT"/>
          <w:b/>
          <w:sz w:val="24"/>
          <w:szCs w:val="72"/>
        </w:rPr>
      </w:r>
    </w:p>
    <w:p>
      <w:pPr>
        <w:pStyle w:val="Normal"/>
        <w:rPr>
          <w:rFonts w:ascii="Gill Sans MT" w:hAnsi="Gill Sans MT"/>
          <w:b/>
          <w:sz w:val="72"/>
          <w:szCs w:val="72"/>
        </w:rPr>
      </w:pPr>
      <w:r>
        <w:rPr>
          <w:rFonts w:ascii="Gill Sans MT" w:hAnsi="Gill Sans MT"/>
          <w:b/>
          <w:sz w:val="72"/>
          <w:szCs w:val="72"/>
        </w:rPr>
      </w:r>
    </w:p>
    <w:p>
      <w:pPr>
        <w:pStyle w:val="Normal"/>
        <w:rPr>
          <w:rFonts w:ascii="Gill Sans MT" w:hAnsi="Gill Sans MT"/>
          <w:b/>
          <w:sz w:val="72"/>
          <w:szCs w:val="72"/>
        </w:rPr>
      </w:pPr>
      <w:r>
        <w:rPr>
          <w:rFonts w:ascii="Gill Sans MT" w:hAnsi="Gill Sans MT"/>
          <w:b/>
          <w:sz w:val="72"/>
          <w:szCs w:val="72"/>
        </w:rPr>
      </w:r>
    </w:p>
    <w:p>
      <w:pPr>
        <w:pStyle w:val="Normal"/>
        <w:ind w:left="5040"/>
        <w:rPr>
          <w:rFonts w:ascii="Gill Sans MT" w:hAnsi="Gill Sans MT"/>
          <w:b/>
          <w:sz w:val="48"/>
          <w:szCs w:val="48"/>
        </w:rPr>
      </w:pPr>
      <w:r>
        <w:rPr>
          <w:rFonts w:ascii="Gill Sans MT" w:hAnsi="Gill Sans MT"/>
          <w:b/>
          <w:sz w:val="48"/>
          <w:szCs w:val="48"/>
        </w:rPr>
      </w:r>
    </w:p>
    <w:p>
      <w:pPr>
        <w:pStyle w:val="Normal"/>
        <w:ind w:left="5040"/>
        <w:rPr>
          <w:rFonts w:ascii="Gill Sans MT" w:hAnsi="Gill Sans MT"/>
        </w:rPr>
      </w:pPr>
      <w:r>
        <w:rPr>
          <w:rFonts w:ascii="Gill Sans MT" w:hAnsi="Gill Sans MT"/>
          <w:b/>
          <w:sz w:val="48"/>
          <w:szCs w:val="48"/>
        </w:rPr>
        <w:t>20th January, 20I6</w:t>
      </w:r>
    </w:p>
    <w:p>
      <w:pPr>
        <w:pStyle w:val="Normal"/>
        <w:spacing w:lineRule="auto" w:line="240" w:before="0" w:after="0"/>
        <w:jc w:val="center"/>
        <w:rPr>
          <w:rFonts w:ascii="Gill Sans MT" w:hAnsi="Gill Sans MT"/>
        </w:rPr>
      </w:pPr>
      <w:r>
        <mc:AlternateContent>
          <mc:Choice Requires="wps">
            <w:drawing>
              <wp:anchor behindDoc="0" distT="0" distB="0" distL="114300" distR="114300" simplePos="0" locked="0" layoutInCell="1" allowOverlap="1" relativeHeight="4">
                <wp:simplePos x="0" y="0"/>
                <wp:positionH relativeFrom="column">
                  <wp:posOffset>-146685</wp:posOffset>
                </wp:positionH>
                <wp:positionV relativeFrom="paragraph">
                  <wp:posOffset>-41910</wp:posOffset>
                </wp:positionV>
                <wp:extent cx="6314440" cy="940435"/>
                <wp:effectExtent l="635" t="635" r="635" b="635"/>
                <wp:wrapNone/>
                <wp:docPr id="3" name=""/>
                <a:graphic xmlns:a="http://schemas.openxmlformats.org/drawingml/2006/main">
                  <a:graphicData uri="http://schemas.microsoft.com/office/word/2010/wordprocessingShape">
                    <wps:wsp>
                      <wps:cNvSpPr/>
                      <wps:nvSpPr>
                        <wps:cNvPr id="4" name=""/>
                        <wps:cNvSpPr/>
                      </wps:nvSpPr>
                      <wps:spPr>
                        <a:xfrm>
                          <a:off x="0" y="0"/>
                          <a:ext cx="6314400" cy="940320"/>
                        </a:xfrm>
                        <a:prstGeom prst="rect">
                          <a:avLst/>
                        </a:prstGeom>
                        <a:noFill/>
                        <a:ln w="0">
                          <a:solidFill>
                            <a:srgbClr val="000000"/>
                          </a:solidFill>
                        </a:ln>
                      </wps:spPr>
                      <wps:bodyPr/>
                    </wps:wsp>
                  </a:graphicData>
                </a:graphic>
              </wp:anchor>
            </w:drawing>
          </mc:Choice>
          <mc:Fallback>
            <w:pict>
              <v:rect id="shape_0" stroked="t" o:allowincell="f" style="position:absolute;margin-left:-11.55pt;margin-top:-3.3pt;width:497.15pt;height:74pt;mso-wrap-style:none;v-text-anchor:middle">
                <v:fill o:detectmouseclick="t" on="false"/>
                <v:stroke color="black" joinstyle="round" endcap="flat"/>
                <w10:wrap type="none"/>
              </v:rect>
            </w:pict>
          </mc:Fallback>
        </mc:AlternateContent>
      </w:r>
      <w:r>
        <w:rPr>
          <w:rFonts w:cs="Tahoma" w:ascii="Gill Sans MT" w:hAnsi="Gill Sans MT"/>
          <w:b/>
          <w:sz w:val="24"/>
          <w:szCs w:val="24"/>
        </w:rPr>
        <w:t>Gombe Junior School</w:t>
      </w:r>
    </w:p>
    <w:p>
      <w:pPr>
        <w:pStyle w:val="Normal"/>
        <w:spacing w:lineRule="auto" w:line="240" w:before="0" w:after="0"/>
        <w:jc w:val="center"/>
        <w:rPr>
          <w:rFonts w:ascii="Gill Sans MT" w:hAnsi="Gill Sans MT"/>
        </w:rPr>
      </w:pPr>
      <w:r>
        <w:rPr>
          <w:rFonts w:cs="Tahoma" w:ascii="Gill Sans MT" w:hAnsi="Gill Sans MT"/>
          <w:b/>
          <w:sz w:val="24"/>
          <w:szCs w:val="24"/>
        </w:rPr>
        <w:t>Headteacher’s Report to the Directors</w:t>
      </w:r>
    </w:p>
    <w:p>
      <w:pPr>
        <w:pStyle w:val="Normal"/>
        <w:spacing w:lineRule="auto" w:line="240" w:before="0" w:after="0"/>
        <w:jc w:val="center"/>
        <w:rPr>
          <w:rFonts w:ascii="Gill Sans MT" w:hAnsi="Gill Sans MT"/>
        </w:rPr>
      </w:pPr>
      <w:r>
        <w:rPr>
          <w:rFonts w:cs="Tahoma" w:ascii="Gill Sans MT" w:hAnsi="Gill Sans MT"/>
          <w:b/>
          <w:sz w:val="24"/>
          <w:szCs w:val="24"/>
        </w:rPr>
        <w:t>PLE 2015</w:t>
      </w:r>
    </w:p>
    <w:p>
      <w:pPr>
        <w:pStyle w:val="Normal"/>
        <w:spacing w:lineRule="auto" w:line="240" w:before="0" w:after="0"/>
        <w:rPr>
          <w:rFonts w:ascii="Gill Sans MT" w:hAnsi="Gill Sans MT" w:cs="Tahoma"/>
          <w:b/>
          <w:sz w:val="24"/>
          <w:szCs w:val="24"/>
        </w:rPr>
      </w:pPr>
      <w:r>
        <w:rPr>
          <w:rFonts w:cs="Tahoma" w:ascii="Gill Sans MT" w:hAnsi="Gill Sans MT"/>
          <w:b/>
          <w:sz w:val="24"/>
          <w:szCs w:val="24"/>
        </w:rPr>
      </w:r>
    </w:p>
    <w:p>
      <w:pPr>
        <w:pStyle w:val="Normal"/>
        <w:spacing w:lineRule="auto" w:line="240" w:before="0" w:after="0"/>
        <w:rPr>
          <w:rFonts w:ascii="Gill Sans MT" w:hAnsi="Gill Sans MT" w:cs="Tahoma"/>
          <w:b/>
          <w:sz w:val="24"/>
          <w:szCs w:val="24"/>
        </w:rPr>
      </w:pPr>
      <w:r>
        <w:rPr>
          <w:rFonts w:cs="Tahoma" w:ascii="Gill Sans MT" w:hAnsi="Gill Sans MT"/>
          <w:b/>
          <w:sz w:val="24"/>
          <w:szCs w:val="24"/>
        </w:rPr>
        <mc:AlternateContent>
          <mc:Choice Requires="wps">
            <w:drawing>
              <wp:anchor behindDoc="0" distT="0" distB="0" distL="114300" distR="114300" simplePos="0" locked="0" layoutInCell="1" allowOverlap="1" relativeHeight="5">
                <wp:simplePos x="0" y="0"/>
                <wp:positionH relativeFrom="column">
                  <wp:posOffset>-146685</wp:posOffset>
                </wp:positionH>
                <wp:positionV relativeFrom="paragraph">
                  <wp:posOffset>162560</wp:posOffset>
                </wp:positionV>
                <wp:extent cx="6314440" cy="7616825"/>
                <wp:effectExtent l="635" t="635" r="635" b="635"/>
                <wp:wrapNone/>
                <wp:docPr id="5" name=""/>
                <a:graphic xmlns:a="http://schemas.openxmlformats.org/drawingml/2006/main">
                  <a:graphicData uri="http://schemas.microsoft.com/office/word/2010/wordprocessingShape">
                    <wps:wsp>
                      <wps:cNvSpPr/>
                      <wps:nvSpPr>
                        <wps:cNvPr id="6" name=""/>
                        <wps:cNvSpPr/>
                      </wps:nvSpPr>
                      <wps:spPr>
                        <a:xfrm>
                          <a:off x="0" y="0"/>
                          <a:ext cx="6314400" cy="7616880"/>
                        </a:xfrm>
                        <a:prstGeom prst="rect">
                          <a:avLst/>
                        </a:prstGeom>
                        <a:noFill/>
                        <a:ln w="0">
                          <a:solidFill>
                            <a:srgbClr val="000000"/>
                          </a:solidFill>
                        </a:ln>
                      </wps:spPr>
                      <wps:bodyPr/>
                    </wps:wsp>
                  </a:graphicData>
                </a:graphic>
              </wp:anchor>
            </w:drawing>
          </mc:Choice>
          <mc:Fallback>
            <w:pict>
              <v:rect id="shape_0" stroked="t" o:allowincell="f" style="position:absolute;margin-left:-11.55pt;margin-top:12.8pt;width:497.15pt;height:599.7pt;mso-wrap-style:none;v-text-anchor:middle">
                <v:fill o:detectmouseclick="t" on="false"/>
                <v:stroke color="black" joinstyle="round" endcap="flat"/>
                <w10:wrap type="none"/>
              </v:rect>
            </w:pict>
          </mc:Fallback>
        </mc:AlternateContent>
      </w:r>
    </w:p>
    <w:p>
      <w:pPr>
        <w:pStyle w:val="Normal"/>
        <w:spacing w:lineRule="auto" w:line="240" w:before="0" w:after="0"/>
        <w:rPr>
          <w:rFonts w:ascii="Gill Sans MT" w:hAnsi="Gill Sans MT" w:cs="Tahoma"/>
          <w:b/>
          <w:sz w:val="24"/>
          <w:szCs w:val="24"/>
        </w:rPr>
      </w:pPr>
      <w:r>
        <w:rPr>
          <w:rFonts w:cs="Tahoma" w:ascii="Gill Sans MT" w:hAnsi="Gill Sans MT"/>
          <w:b/>
          <w:sz w:val="24"/>
          <w:szCs w:val="24"/>
        </w:rPr>
      </w:r>
    </w:p>
    <w:p>
      <w:pPr>
        <w:pStyle w:val="Normal"/>
        <w:spacing w:lineRule="auto" w:line="240" w:before="0" w:after="0"/>
        <w:rPr>
          <w:rFonts w:ascii="Gill Sans MT" w:hAnsi="Gill Sans MT"/>
        </w:rPr>
      </w:pPr>
      <w:r>
        <w:rPr>
          <w:rFonts w:cs="Tahoma" w:ascii="Gill Sans MT" w:hAnsi="Gill Sans MT"/>
          <w:b/>
          <w:sz w:val="24"/>
          <w:szCs w:val="24"/>
        </w:rPr>
        <w:t>CLASS TARGET 2015</w:t>
      </w:r>
    </w:p>
    <w:tbl>
      <w:tblPr>
        <w:tblStyle w:val="TableGrid"/>
        <w:tblW w:w="6138" w:type="dxa"/>
        <w:jc w:val="left"/>
        <w:tblInd w:w="113" w:type="dxa"/>
        <w:tblLayout w:type="fixed"/>
        <w:tblCellMar>
          <w:top w:w="0" w:type="dxa"/>
          <w:left w:w="108" w:type="dxa"/>
          <w:bottom w:w="0" w:type="dxa"/>
          <w:right w:w="108" w:type="dxa"/>
        </w:tblCellMar>
        <w:tblLook w:val="04a0"/>
      </w:tblPr>
      <w:tblGrid>
        <w:gridCol w:w="1638"/>
        <w:gridCol w:w="2160"/>
        <w:gridCol w:w="2340"/>
      </w:tblGrid>
      <w:tr>
        <w:trPr/>
        <w:tc>
          <w:tcPr>
            <w:tcW w:w="163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No.</w:t>
            </w:r>
          </w:p>
        </w:tc>
        <w:tc>
          <w:tcPr>
            <w:tcW w:w="216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4s</w:t>
            </w:r>
          </w:p>
        </w:tc>
        <w:tc>
          <w:tcPr>
            <w:tcW w:w="234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DIV I</w:t>
            </w:r>
          </w:p>
        </w:tc>
      </w:tr>
      <w:tr>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r>
    </w:tbl>
    <w:p>
      <w:pPr>
        <w:pStyle w:val="Normal"/>
        <w:spacing w:lineRule="auto" w:line="36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rPr>
      </w:pPr>
      <w:r>
        <w:rPr>
          <w:rFonts w:cs="Tahoma" w:ascii="Gill Sans MT" w:hAnsi="Gill Sans MT"/>
          <w:b/>
          <w:sz w:val="24"/>
          <w:szCs w:val="24"/>
        </w:rPr>
        <w:t>SUBJECT TARGETS</w:t>
      </w:r>
    </w:p>
    <w:tbl>
      <w:tblPr>
        <w:tblStyle w:val="TableGrid"/>
        <w:tblW w:w="8118" w:type="dxa"/>
        <w:jc w:val="left"/>
        <w:tblInd w:w="113" w:type="dxa"/>
        <w:tblLayout w:type="fixed"/>
        <w:tblCellMar>
          <w:top w:w="0" w:type="dxa"/>
          <w:left w:w="108" w:type="dxa"/>
          <w:bottom w:w="0" w:type="dxa"/>
          <w:right w:w="108" w:type="dxa"/>
        </w:tblCellMar>
        <w:tblLook w:val="04a0"/>
      </w:tblPr>
      <w:tblGrid>
        <w:gridCol w:w="2627"/>
        <w:gridCol w:w="2790"/>
        <w:gridCol w:w="2701"/>
      </w:tblGrid>
      <w:tr>
        <w:trPr/>
        <w:tc>
          <w:tcPr>
            <w:tcW w:w="262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Subject</w:t>
            </w:r>
          </w:p>
        </w:tc>
        <w:tc>
          <w:tcPr>
            <w:tcW w:w="27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Targets (D1 – C3)</w:t>
            </w:r>
          </w:p>
        </w:tc>
        <w:tc>
          <w:tcPr>
            <w:tcW w:w="270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Percentage</w:t>
            </w:r>
          </w:p>
        </w:tc>
      </w:tr>
      <w:tr>
        <w:trPr/>
        <w:tc>
          <w:tcPr>
            <w:tcW w:w="262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ENGLISH</w:t>
            </w:r>
          </w:p>
        </w:tc>
        <w:tc>
          <w:tcPr>
            <w:tcW w:w="27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270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r>
      <w:tr>
        <w:trPr/>
        <w:tc>
          <w:tcPr>
            <w:tcW w:w="262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MATHEMATICS</w:t>
            </w:r>
          </w:p>
        </w:tc>
        <w:tc>
          <w:tcPr>
            <w:tcW w:w="27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w:t>
            </w:r>
          </w:p>
        </w:tc>
        <w:tc>
          <w:tcPr>
            <w:tcW w:w="270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66%</w:t>
            </w:r>
          </w:p>
        </w:tc>
      </w:tr>
      <w:tr>
        <w:trPr/>
        <w:tc>
          <w:tcPr>
            <w:tcW w:w="262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SCIENCE</w:t>
            </w:r>
          </w:p>
        </w:tc>
        <w:tc>
          <w:tcPr>
            <w:tcW w:w="27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270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r>
      <w:tr>
        <w:trPr/>
        <w:tc>
          <w:tcPr>
            <w:tcW w:w="262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SOCIAL STUDIES</w:t>
            </w:r>
          </w:p>
        </w:tc>
        <w:tc>
          <w:tcPr>
            <w:tcW w:w="27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270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r>
    </w:tbl>
    <w:p>
      <w:pPr>
        <w:pStyle w:val="Normal"/>
        <w:spacing w:lineRule="auto" w:line="360"/>
        <w:rPr>
          <w:rFonts w:ascii="Gill Sans MT" w:hAnsi="Gill Sans MT" w:cs="Tahoma"/>
          <w:sz w:val="4"/>
          <w:szCs w:val="24"/>
        </w:rPr>
      </w:pPr>
      <w:r>
        <w:rPr>
          <w:rFonts w:cs="Tahoma" w:ascii="Gill Sans MT" w:hAnsi="Gill Sans MT"/>
          <w:sz w:val="4"/>
          <w:szCs w:val="24"/>
        </w:rPr>
      </w:r>
    </w:p>
    <w:p>
      <w:pPr>
        <w:pStyle w:val="Normal"/>
        <w:spacing w:lineRule="auto" w:line="360"/>
        <w:rPr>
          <w:rFonts w:ascii="Gill Sans MT" w:hAnsi="Gill Sans MT"/>
        </w:rPr>
      </w:pPr>
      <w:r>
        <w:rPr>
          <w:rFonts w:cs="Tahoma" w:ascii="Gill Sans MT" w:hAnsi="Gill Sans MT"/>
          <w:b/>
          <w:sz w:val="24"/>
          <w:szCs w:val="24"/>
          <w:u w:val="single"/>
        </w:rPr>
        <w:t>P7 TEAM OF 2015</w:t>
      </w:r>
    </w:p>
    <w:p>
      <w:pPr>
        <w:pStyle w:val="Normal"/>
        <w:spacing w:lineRule="auto" w:line="240" w:before="0" w:after="0"/>
        <w:rPr>
          <w:rFonts w:ascii="Gill Sans MT" w:hAnsi="Gill Sans MT"/>
        </w:rPr>
      </w:pPr>
      <w:r>
        <w:rPr>
          <w:rFonts w:cs="Tahoma" w:ascii="Gill Sans MT" w:hAnsi="Gill Sans MT"/>
          <w:sz w:val="24"/>
          <w:szCs w:val="24"/>
          <w:u w:val="single"/>
        </w:rPr>
        <w:t>ENGLISH</w:t>
      </w:r>
      <w:r>
        <w:rPr>
          <w:rFonts w:cs="Tahoma" w:ascii="Gill Sans MT" w:hAnsi="Gill Sans MT"/>
          <w:sz w:val="24"/>
          <w:szCs w:val="24"/>
        </w:rPr>
        <w:tab/>
        <w:tab/>
        <w:tab/>
        <w:tab/>
        <w:tab/>
        <w:tab/>
        <w:tab/>
      </w:r>
      <w:r>
        <w:rPr>
          <w:rFonts w:cs="Tahoma" w:ascii="Gill Sans MT" w:hAnsi="Gill Sans MT"/>
          <w:sz w:val="24"/>
          <w:szCs w:val="24"/>
          <w:u w:val="single"/>
        </w:rPr>
        <w:t>Mathematics</w:t>
      </w:r>
    </w:p>
    <w:p>
      <w:pPr>
        <w:pStyle w:val="Normal"/>
        <w:spacing w:lineRule="auto" w:line="240" w:before="0" w:after="0"/>
        <w:rPr>
          <w:rFonts w:ascii="Gill Sans MT" w:hAnsi="Gill Sans MT"/>
        </w:rPr>
      </w:pPr>
      <w:r>
        <w:rPr>
          <w:rFonts w:cs="Tahoma" w:ascii="Gill Sans MT" w:hAnsi="Gill Sans MT"/>
          <w:sz w:val="24"/>
          <w:szCs w:val="24"/>
        </w:rPr>
        <w:t>1.</w:t>
        <w:tab/>
        <w:t>Nabaasa Ambrose</w:t>
        <w:tab/>
        <w:tab/>
        <w:tab/>
        <w:tab/>
        <w:tab/>
        <w:t>1.</w:t>
        <w:tab/>
        <w:t>Kagezi Francis</w:t>
        <w:tab/>
      </w:r>
    </w:p>
    <w:p>
      <w:pPr>
        <w:pStyle w:val="Normal"/>
        <w:spacing w:lineRule="auto" w:line="240" w:before="0" w:after="0"/>
        <w:rPr>
          <w:rFonts w:ascii="Gill Sans MT" w:hAnsi="Gill Sans MT"/>
        </w:rPr>
      </w:pPr>
      <w:r>
        <w:rPr>
          <w:rFonts w:cs="Tahoma" w:ascii="Gill Sans MT" w:hAnsi="Gill Sans MT"/>
          <w:sz w:val="24"/>
          <w:szCs w:val="24"/>
        </w:rPr>
        <w:t>2.</w:t>
        <w:tab/>
        <w:t>Wakoko James</w:t>
        <w:tab/>
        <w:tab/>
        <w:tab/>
        <w:tab/>
        <w:tab/>
        <w:t>2.</w:t>
        <w:tab/>
        <w:t>Kasumba Jackson</w:t>
      </w:r>
    </w:p>
    <w:p>
      <w:pPr>
        <w:pStyle w:val="Normal"/>
        <w:spacing w:lineRule="auto" w:line="240" w:before="0" w:after="0"/>
        <w:rPr>
          <w:rFonts w:ascii="Gill Sans MT" w:hAnsi="Gill Sans MT"/>
        </w:rPr>
      </w:pPr>
      <w:r>
        <w:rPr>
          <w:rFonts w:cs="Tahoma" w:ascii="Gill Sans MT" w:hAnsi="Gill Sans MT"/>
          <w:sz w:val="24"/>
          <w:szCs w:val="24"/>
        </w:rPr>
        <w:tab/>
        <w:tab/>
        <w:tab/>
        <w:tab/>
        <w:tab/>
        <w:tab/>
        <w:tab/>
        <w:tab/>
        <w:t>3.</w:t>
        <w:tab/>
        <w:t>Matovu Joel</w:t>
      </w:r>
    </w:p>
    <w:p>
      <w:pPr>
        <w:pStyle w:val="Normal"/>
        <w:spacing w:lineRule="auto" w:line="240" w:before="0" w:after="0"/>
        <w:rPr>
          <w:rFonts w:ascii="Gill Sans MT" w:hAnsi="Gill Sans MT" w:cs="Tahoma"/>
          <w:sz w:val="24"/>
          <w:szCs w:val="24"/>
        </w:rPr>
      </w:pPr>
      <w:r>
        <w:rPr>
          <w:rFonts w:cs="Tahoma" w:ascii="Gill Sans MT" w:hAnsi="Gill Sans MT"/>
          <w:sz w:val="24"/>
          <w:szCs w:val="24"/>
        </w:rPr>
      </w:r>
    </w:p>
    <w:p>
      <w:pPr>
        <w:pStyle w:val="Normal"/>
        <w:spacing w:lineRule="auto" w:line="240" w:before="0" w:after="0"/>
        <w:rPr>
          <w:rFonts w:ascii="Gill Sans MT" w:hAnsi="Gill Sans MT" w:cs="Tahoma"/>
          <w:sz w:val="24"/>
          <w:szCs w:val="24"/>
          <w:u w:val="single"/>
        </w:rPr>
      </w:pPr>
      <w:r>
        <w:rPr>
          <w:rFonts w:cs="Tahoma" w:ascii="Gill Sans MT" w:hAnsi="Gill Sans MT"/>
          <w:sz w:val="24"/>
          <w:szCs w:val="24"/>
          <w:u w:val="single"/>
        </w:rPr>
      </w:r>
    </w:p>
    <w:p>
      <w:pPr>
        <w:pStyle w:val="Normal"/>
        <w:spacing w:lineRule="auto" w:line="240" w:before="0" w:after="0"/>
        <w:rPr>
          <w:rFonts w:ascii="Gill Sans MT" w:hAnsi="Gill Sans MT"/>
        </w:rPr>
      </w:pPr>
      <w:r>
        <w:rPr>
          <w:rFonts w:cs="Tahoma" w:ascii="Gill Sans MT" w:hAnsi="Gill Sans MT"/>
          <w:sz w:val="24"/>
          <w:szCs w:val="24"/>
          <w:u w:val="single"/>
        </w:rPr>
        <w:t>Science</w:t>
      </w:r>
      <w:r>
        <w:rPr>
          <w:rFonts w:cs="Tahoma" w:ascii="Gill Sans MT" w:hAnsi="Gill Sans MT"/>
          <w:sz w:val="24"/>
          <w:szCs w:val="24"/>
        </w:rPr>
        <w:tab/>
        <w:tab/>
        <w:tab/>
        <w:tab/>
        <w:tab/>
        <w:tab/>
        <w:tab/>
      </w:r>
      <w:r>
        <w:rPr>
          <w:rFonts w:cs="Tahoma" w:ascii="Gill Sans MT" w:hAnsi="Gill Sans MT"/>
          <w:sz w:val="24"/>
          <w:szCs w:val="24"/>
          <w:u w:val="single"/>
        </w:rPr>
        <w:t>Social studies</w:t>
      </w:r>
    </w:p>
    <w:p>
      <w:pPr>
        <w:pStyle w:val="Normal"/>
        <w:spacing w:lineRule="auto" w:line="240" w:before="0" w:after="0"/>
        <w:rPr>
          <w:rFonts w:ascii="Gill Sans MT" w:hAnsi="Gill Sans MT"/>
        </w:rPr>
      </w:pPr>
      <w:r>
        <w:rPr>
          <w:rFonts w:cs="Tahoma" w:ascii="Gill Sans MT" w:hAnsi="Gill Sans MT"/>
          <w:sz w:val="24"/>
          <w:szCs w:val="24"/>
        </w:rPr>
        <w:t>1.</w:t>
        <w:tab/>
        <w:t>Akampurira Boaz</w:t>
        <w:tab/>
        <w:tab/>
        <w:tab/>
        <w:tab/>
        <w:tab/>
        <w:t>1.</w:t>
        <w:tab/>
        <w:t>Wamaungo David</w:t>
        <w:tab/>
      </w:r>
    </w:p>
    <w:p>
      <w:pPr>
        <w:pStyle w:val="Normal"/>
        <w:spacing w:lineRule="auto" w:line="240" w:before="0" w:after="0"/>
        <w:rPr>
          <w:rFonts w:ascii="Gill Sans MT" w:hAnsi="Gill Sans MT"/>
        </w:rPr>
      </w:pPr>
      <w:r>
        <w:rPr>
          <w:rFonts w:cs="Tahoma" w:ascii="Gill Sans MT" w:hAnsi="Gill Sans MT"/>
          <w:sz w:val="24"/>
          <w:szCs w:val="24"/>
        </w:rPr>
        <w:t>2.</w:t>
        <w:tab/>
        <w:t>Achonga Peter</w:t>
        <w:tab/>
        <w:tab/>
        <w:tab/>
        <w:tab/>
        <w:tab/>
        <w:t>2.</w:t>
        <w:tab/>
        <w:t>Nakaggwa Eugene</w:t>
      </w:r>
    </w:p>
    <w:p>
      <w:pPr>
        <w:pStyle w:val="Normal"/>
        <w:spacing w:lineRule="auto" w:line="240" w:before="0" w:after="0"/>
        <w:rPr>
          <w:rFonts w:ascii="Gill Sans MT" w:hAnsi="Gill Sans MT"/>
        </w:rPr>
      </w:pPr>
      <w:r>
        <w:rPr>
          <w:rFonts w:cs="Tahoma" w:ascii="Gill Sans MT" w:hAnsi="Gill Sans MT"/>
          <w:sz w:val="24"/>
          <w:szCs w:val="24"/>
        </w:rPr>
        <w:tab/>
        <w:tab/>
        <w:tab/>
        <w:tab/>
        <w:tab/>
        <w:tab/>
        <w:tab/>
        <w:tab/>
        <w:t>3.</w:t>
        <w:tab/>
        <w:t>Sekitoleko Zake</w:t>
      </w:r>
    </w:p>
    <w:p>
      <w:pPr>
        <w:pStyle w:val="Normal"/>
        <w:spacing w:lineRule="auto" w:line="240" w:before="0" w:after="0"/>
        <w:rPr>
          <w:rFonts w:ascii="Gill Sans MT" w:hAnsi="Gill Sans MT"/>
        </w:rPr>
      </w:pPr>
      <w:r>
        <w:rPr>
          <w:rFonts w:cs="Tahoma" w:ascii="Gill Sans MT" w:hAnsi="Gill Sans MT"/>
          <w:sz w:val="24"/>
          <w:szCs w:val="24"/>
        </w:rPr>
        <w:tab/>
        <w:tab/>
        <w:tab/>
        <w:tab/>
        <w:tab/>
        <w:tab/>
        <w:tab/>
        <w:tab/>
        <w:t>4.</w:t>
        <w:tab/>
        <w:t>Ouma Peter</w:t>
      </w:r>
    </w:p>
    <w:p>
      <w:pPr>
        <w:pStyle w:val="Normal"/>
        <w:spacing w:lineRule="auto" w:line="240" w:before="0" w:after="0"/>
        <w:rPr>
          <w:rFonts w:ascii="Gill Sans MT" w:hAnsi="Gill Sans MT" w:cs="Tahoma"/>
          <w:sz w:val="24"/>
          <w:szCs w:val="24"/>
        </w:rPr>
      </w:pPr>
      <w:r>
        <w:rPr>
          <w:rFonts w:cs="Tahoma" w:ascii="Gill Sans MT" w:hAnsi="Gill Sans MT"/>
          <w:sz w:val="24"/>
          <w:szCs w:val="24"/>
        </w:rPr>
      </w:r>
    </w:p>
    <w:p>
      <w:pPr>
        <w:pStyle w:val="Normal"/>
        <w:spacing w:lineRule="auto" w:line="240" w:before="0" w:after="0"/>
        <w:rPr>
          <w:rFonts w:ascii="Gill Sans MT" w:hAnsi="Gill Sans MT"/>
        </w:rPr>
      </w:pPr>
      <w:r>
        <w:rPr>
          <w:rFonts w:cs="Tahoma" w:ascii="Gill Sans MT" w:hAnsi="Gill Sans MT"/>
          <w:b/>
          <w:sz w:val="24"/>
          <w:szCs w:val="24"/>
          <w:u w:val="single"/>
        </w:rPr>
        <w:t>Target Analysis</w:t>
      </w:r>
    </w:p>
    <w:p>
      <w:pPr>
        <w:pStyle w:val="Normal"/>
        <w:spacing w:lineRule="auto" w:line="240" w:before="0" w:after="0"/>
        <w:rPr>
          <w:rFonts w:ascii="Gill Sans MT" w:hAnsi="Gill Sans MT" w:cs="Tahoma"/>
          <w:b/>
          <w:sz w:val="14"/>
          <w:szCs w:val="24"/>
          <w:u w:val="single"/>
        </w:rPr>
      </w:pPr>
      <w:r>
        <w:rPr>
          <w:rFonts w:cs="Tahoma" w:ascii="Gill Sans MT" w:hAnsi="Gill Sans MT"/>
          <w:b/>
          <w:sz w:val="14"/>
          <w:szCs w:val="24"/>
          <w:u w:val="single"/>
        </w:rPr>
      </w:r>
    </w:p>
    <w:tbl>
      <w:tblPr>
        <w:tblStyle w:val="TableGrid"/>
        <w:tblW w:w="9576" w:type="dxa"/>
        <w:jc w:val="left"/>
        <w:tblInd w:w="113" w:type="dxa"/>
        <w:tblLayout w:type="fixed"/>
        <w:tblCellMar>
          <w:top w:w="0" w:type="dxa"/>
          <w:left w:w="108" w:type="dxa"/>
          <w:bottom w:w="0" w:type="dxa"/>
          <w:right w:w="108" w:type="dxa"/>
        </w:tblCellMar>
        <w:tblLook w:val="04a0"/>
      </w:tblPr>
      <w:tblGrid>
        <w:gridCol w:w="1278"/>
        <w:gridCol w:w="2429"/>
        <w:gridCol w:w="1081"/>
        <w:gridCol w:w="720"/>
        <w:gridCol w:w="1890"/>
        <w:gridCol w:w="2178"/>
      </w:tblGrid>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Subject</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Targeted (D1-C3)</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w:t>
            </w:r>
          </w:p>
        </w:tc>
        <w:tc>
          <w:tcPr>
            <w:tcW w:w="2610" w:type="dxa"/>
            <w:gridSpan w:val="2"/>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Level of attainment</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Remark</w:t>
            </w:r>
          </w:p>
        </w:tc>
      </w:tr>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English</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c>
          <w:tcPr>
            <w:tcW w:w="72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8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Attained</w:t>
            </w:r>
          </w:p>
        </w:tc>
      </w:tr>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Maths</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66</w:t>
            </w:r>
          </w:p>
        </w:tc>
        <w:tc>
          <w:tcPr>
            <w:tcW w:w="72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18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60%</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Not Attained</w:t>
            </w:r>
          </w:p>
        </w:tc>
      </w:tr>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SST</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c>
          <w:tcPr>
            <w:tcW w:w="72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29</w:t>
            </w:r>
          </w:p>
        </w:tc>
        <w:tc>
          <w:tcPr>
            <w:tcW w:w="18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96%</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Attained</w:t>
            </w:r>
          </w:p>
        </w:tc>
      </w:tr>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Science</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25</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83</w:t>
            </w:r>
          </w:p>
        </w:tc>
        <w:tc>
          <w:tcPr>
            <w:tcW w:w="72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27</w:t>
            </w:r>
          </w:p>
        </w:tc>
        <w:tc>
          <w:tcPr>
            <w:tcW w:w="18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90%</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Attained</w:t>
            </w:r>
          </w:p>
        </w:tc>
      </w:tr>
      <w:tr>
        <w:trPr/>
        <w:tc>
          <w:tcPr>
            <w:tcW w:w="12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4s</w:t>
            </w:r>
          </w:p>
        </w:tc>
        <w:tc>
          <w:tcPr>
            <w:tcW w:w="242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108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72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189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217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Attained</w:t>
            </w:r>
          </w:p>
        </w:tc>
      </w:tr>
    </w:tbl>
    <w:p>
      <w:pPr>
        <w:pStyle w:val="Normal"/>
        <w:rPr>
          <w:rFonts w:ascii="Gill Sans MT" w:hAnsi="Gill Sans MT" w:cs="Tahoma"/>
          <w:sz w:val="24"/>
          <w:szCs w:val="24"/>
        </w:rPr>
      </w:pPr>
      <w:r>
        <w:rPr>
          <w:rFonts w:cs="Tahoma" w:ascii="Gill Sans MT" w:hAnsi="Gill Sans MT"/>
          <w:sz w:val="24"/>
          <w:szCs w:val="24"/>
        </w:rPr>
      </w:r>
    </w:p>
    <w:p>
      <w:pPr>
        <w:pStyle w:val="Normal"/>
        <w:rPr>
          <w:rFonts w:ascii="Gill Sans MT" w:hAnsi="Gill Sans MT"/>
        </w:rPr>
      </w:pPr>
      <w:r>
        <w:rPr>
          <w:rFonts w:cs="Tahoma" w:ascii="Gill Sans MT" w:hAnsi="Gill Sans MT"/>
          <w:sz w:val="24"/>
          <w:szCs w:val="24"/>
        </w:rPr>
        <w:t>Table 1: PLE Registration figures for the last three years</w:t>
      </w:r>
    </w:p>
    <w:tbl>
      <w:tblPr>
        <w:tblStyle w:val="TableGrid"/>
        <w:tblW w:w="6138" w:type="dxa"/>
        <w:jc w:val="left"/>
        <w:tblInd w:w="113" w:type="dxa"/>
        <w:tblLayout w:type="fixed"/>
        <w:tblCellMar>
          <w:top w:w="0" w:type="dxa"/>
          <w:left w:w="108" w:type="dxa"/>
          <w:bottom w:w="0" w:type="dxa"/>
          <w:right w:w="108" w:type="dxa"/>
        </w:tblCellMar>
        <w:tblLook w:val="04a0"/>
      </w:tblPr>
      <w:tblGrid>
        <w:gridCol w:w="1638"/>
        <w:gridCol w:w="2160"/>
        <w:gridCol w:w="2340"/>
      </w:tblGrid>
      <w:tr>
        <w:trPr/>
        <w:tc>
          <w:tcPr>
            <w:tcW w:w="163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2013</w:t>
            </w:r>
          </w:p>
        </w:tc>
        <w:tc>
          <w:tcPr>
            <w:tcW w:w="216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2014</w:t>
            </w:r>
          </w:p>
        </w:tc>
        <w:tc>
          <w:tcPr>
            <w:tcW w:w="234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2015</w:t>
            </w:r>
          </w:p>
        </w:tc>
      </w:tr>
      <w:tr>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r>
    </w:tbl>
    <w:p>
      <w:pPr>
        <w:pStyle w:val="Normal"/>
        <w:spacing w:lineRule="auto" w:line="240" w:before="0" w:after="0"/>
        <w:rPr>
          <w:rFonts w:ascii="Gill Sans MT" w:hAnsi="Gill Sans MT" w:cs="Tahoma"/>
          <w:sz w:val="24"/>
          <w:szCs w:val="24"/>
        </w:rPr>
      </w:pPr>
      <w:r>
        <w:rPr>
          <w:rFonts w:cs="Tahoma" w:ascii="Gill Sans MT" w:hAnsi="Gill Sans MT"/>
          <w:sz w:val="24"/>
          <w:szCs w:val="24"/>
        </w:rPr>
      </w:r>
    </w:p>
    <w:p>
      <w:pPr>
        <w:pStyle w:val="Normal"/>
        <w:spacing w:lineRule="auto" w:line="240" w:before="0" w:after="0"/>
        <w:rPr>
          <w:rFonts w:ascii="Gill Sans MT" w:hAnsi="Gill Sans MT" w:cs="Tahoma"/>
          <w:sz w:val="24"/>
          <w:szCs w:val="24"/>
        </w:rPr>
      </w:pPr>
      <w:r>
        <w:rPr>
          <w:rFonts w:cs="Tahoma" w:ascii="Gill Sans MT" w:hAnsi="Gill Sans MT"/>
          <w:sz w:val="24"/>
          <w:szCs w:val="24"/>
        </w:rPr>
      </w:r>
    </w:p>
    <w:p>
      <w:pPr>
        <w:pStyle w:val="Normal"/>
        <w:spacing w:lineRule="auto" w:line="240" w:before="0" w:after="0"/>
        <w:rPr>
          <w:rFonts w:ascii="Gill Sans MT" w:hAnsi="Gill Sans MT"/>
        </w:rPr>
      </w:pPr>
      <w:r>
        <mc:AlternateContent>
          <mc:Choice Requires="wps">
            <w:drawing>
              <wp:anchor behindDoc="0" distT="0" distB="0" distL="114300" distR="114300" simplePos="0" locked="0" layoutInCell="1" allowOverlap="1" relativeHeight="6">
                <wp:simplePos x="0" y="0"/>
                <wp:positionH relativeFrom="column">
                  <wp:posOffset>-189865</wp:posOffset>
                </wp:positionH>
                <wp:positionV relativeFrom="paragraph">
                  <wp:posOffset>-67945</wp:posOffset>
                </wp:positionV>
                <wp:extent cx="6314440" cy="8592185"/>
                <wp:effectExtent l="635" t="635" r="635" b="635"/>
                <wp:wrapNone/>
                <wp:docPr id="7" name=""/>
                <a:graphic xmlns:a="http://schemas.openxmlformats.org/drawingml/2006/main">
                  <a:graphicData uri="http://schemas.microsoft.com/office/word/2010/wordprocessingShape">
                    <wps:wsp>
                      <wps:cNvSpPr/>
                      <wps:nvSpPr>
                        <wps:cNvPr id="8" name=""/>
                        <wps:cNvSpPr/>
                      </wps:nvSpPr>
                      <wps:spPr>
                        <a:xfrm>
                          <a:off x="0" y="0"/>
                          <a:ext cx="6314400" cy="8592120"/>
                        </a:xfrm>
                        <a:prstGeom prst="rect">
                          <a:avLst/>
                        </a:prstGeom>
                        <a:noFill/>
                        <a:ln w="0">
                          <a:solidFill>
                            <a:srgbClr val="000000"/>
                          </a:solidFill>
                        </a:ln>
                      </wps:spPr>
                      <wps:bodyPr/>
                    </wps:wsp>
                  </a:graphicData>
                </a:graphic>
              </wp:anchor>
            </w:drawing>
          </mc:Choice>
          <mc:Fallback>
            <w:pict>
              <v:rect id="shape_0" stroked="t" o:allowincell="f" style="position:absolute;margin-left:-14.95pt;margin-top:-5.35pt;width:497.15pt;height:676.5pt;mso-wrap-style:none;v-text-anchor:middle">
                <v:fill o:detectmouseclick="t" on="false"/>
                <v:stroke color="black" joinstyle="round" endcap="flat"/>
                <w10:wrap type="none"/>
              </v:rect>
            </w:pict>
          </mc:Fallback>
        </mc:AlternateContent>
      </w:r>
      <w:r>
        <w:rPr>
          <w:rFonts w:cs="Tahoma" w:ascii="Gill Sans MT" w:hAnsi="Gill Sans MT"/>
          <w:sz w:val="24"/>
          <w:szCs w:val="24"/>
        </w:rPr>
        <w:t>Table 2: Performance of candidates by 4s and Division I</w:t>
      </w:r>
    </w:p>
    <w:tbl>
      <w:tblPr>
        <w:tblStyle w:val="TableGrid"/>
        <w:tblW w:w="9738" w:type="dxa"/>
        <w:jc w:val="left"/>
        <w:tblInd w:w="113" w:type="dxa"/>
        <w:tblLayout w:type="fixed"/>
        <w:tblCellMar>
          <w:top w:w="0" w:type="dxa"/>
          <w:left w:w="108" w:type="dxa"/>
          <w:bottom w:w="0" w:type="dxa"/>
          <w:right w:w="108" w:type="dxa"/>
        </w:tblCellMar>
        <w:tblLook w:val="04a0"/>
      </w:tblPr>
      <w:tblGrid>
        <w:gridCol w:w="647"/>
        <w:gridCol w:w="810"/>
        <w:gridCol w:w="810"/>
        <w:gridCol w:w="925"/>
        <w:gridCol w:w="696"/>
        <w:gridCol w:w="809"/>
        <w:gridCol w:w="810"/>
        <w:gridCol w:w="877"/>
        <w:gridCol w:w="797"/>
        <w:gridCol w:w="799"/>
        <w:gridCol w:w="797"/>
        <w:gridCol w:w="961"/>
      </w:tblGrid>
      <w:tr>
        <w:trPr/>
        <w:tc>
          <w:tcPr>
            <w:tcW w:w="3192" w:type="dxa"/>
            <w:gridSpan w:val="4"/>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2013</w:t>
            </w:r>
          </w:p>
        </w:tc>
        <w:tc>
          <w:tcPr>
            <w:tcW w:w="3192" w:type="dxa"/>
            <w:gridSpan w:val="4"/>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2014</w:t>
            </w:r>
          </w:p>
        </w:tc>
        <w:tc>
          <w:tcPr>
            <w:tcW w:w="3354" w:type="dxa"/>
            <w:gridSpan w:val="4"/>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2015</w:t>
            </w:r>
          </w:p>
        </w:tc>
      </w:tr>
      <w:tr>
        <w:trPr/>
        <w:tc>
          <w:tcPr>
            <w:tcW w:w="64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4s</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w:t>
            </w:r>
          </w:p>
        </w:tc>
        <w:tc>
          <w:tcPr>
            <w:tcW w:w="9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III</w:t>
            </w:r>
          </w:p>
        </w:tc>
        <w:tc>
          <w:tcPr>
            <w:tcW w:w="696"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4s</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w:t>
            </w:r>
          </w:p>
        </w:tc>
        <w:tc>
          <w:tcPr>
            <w:tcW w:w="8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III</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4s</w:t>
            </w:r>
          </w:p>
        </w:tc>
        <w:tc>
          <w:tcPr>
            <w:tcW w:w="7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w:t>
            </w:r>
          </w:p>
        </w:tc>
        <w:tc>
          <w:tcPr>
            <w:tcW w:w="96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2"/>
                <w:szCs w:val="22"/>
                <w:lang w:val="en-US" w:eastAsia="en-US" w:bidi="ar-SA"/>
              </w:rPr>
              <w:t>Div III</w:t>
            </w:r>
          </w:p>
        </w:tc>
      </w:tr>
      <w:tr>
        <w:trPr/>
        <w:tc>
          <w:tcPr>
            <w:tcW w:w="64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13</w:t>
            </w:r>
          </w:p>
        </w:tc>
        <w:tc>
          <w:tcPr>
            <w:tcW w:w="9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696"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45</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8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7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96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t>
            </w:r>
          </w:p>
        </w:tc>
      </w:tr>
      <w:tr>
        <w:trPr/>
        <w:tc>
          <w:tcPr>
            <w:tcW w:w="64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56%</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40%</w:t>
            </w:r>
          </w:p>
        </w:tc>
        <w:tc>
          <w:tcPr>
            <w:tcW w:w="9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696"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82%</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8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7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77%</w:t>
            </w:r>
          </w:p>
        </w:tc>
        <w:tc>
          <w:tcPr>
            <w:tcW w:w="79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w:t>
            </w:r>
          </w:p>
        </w:tc>
        <w:tc>
          <w:tcPr>
            <w:tcW w:w="96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t>
            </w:r>
          </w:p>
        </w:tc>
      </w:tr>
    </w:tbl>
    <w:p>
      <w:pPr>
        <w:pStyle w:val="Normal"/>
        <w:rPr>
          <w:rFonts w:ascii="Gill Sans MT" w:hAnsi="Gill Sans MT"/>
          <w:sz w:val="2"/>
        </w:rPr>
      </w:pPr>
      <w:r>
        <w:rPr>
          <w:rFonts w:ascii="Gill Sans MT" w:hAnsi="Gill Sans MT"/>
          <w:sz w:val="2"/>
        </w:rPr>
      </w:r>
    </w:p>
    <w:p>
      <w:pPr>
        <w:pStyle w:val="Normal"/>
        <w:rPr>
          <w:rFonts w:ascii="Gill Sans MT" w:hAnsi="Gill Sans MT"/>
        </w:rPr>
      </w:pPr>
      <w:r>
        <w:rPr>
          <w:rFonts w:cs="Tahoma" w:ascii="Gill Sans MT" w:hAnsi="Gill Sans MT"/>
          <w:sz w:val="24"/>
          <w:szCs w:val="24"/>
        </w:rPr>
        <w:t>The number of aggregate 4s increased tremendously as compared to the past two years. Some of the reasons for this increase in 4s is attributed to;</w:t>
      </w:r>
    </w:p>
    <w:p>
      <w:pPr>
        <w:pStyle w:val="ListParagraph"/>
        <w:numPr>
          <w:ilvl w:val="0"/>
          <w:numId w:val="1"/>
        </w:numPr>
        <w:rPr>
          <w:rFonts w:ascii="Gill Sans MT" w:hAnsi="Gill Sans MT"/>
        </w:rPr>
      </w:pPr>
      <w:r>
        <w:rPr>
          <w:rFonts w:cs="Tahoma" w:ascii="Gill Sans MT" w:hAnsi="Gill Sans MT"/>
          <w:sz w:val="24"/>
          <w:szCs w:val="24"/>
        </w:rPr>
        <w:t>Early syllabus completion which created ample time for revision</w:t>
      </w:r>
    </w:p>
    <w:p>
      <w:pPr>
        <w:pStyle w:val="ListParagraph"/>
        <w:numPr>
          <w:ilvl w:val="0"/>
          <w:numId w:val="1"/>
        </w:numPr>
        <w:rPr>
          <w:rFonts w:ascii="Gill Sans MT" w:hAnsi="Gill Sans MT"/>
        </w:rPr>
      </w:pPr>
      <w:r>
        <w:rPr>
          <w:rFonts w:cs="Tahoma" w:ascii="Gill Sans MT" w:hAnsi="Gill Sans MT"/>
          <w:sz w:val="24"/>
          <w:szCs w:val="24"/>
        </w:rPr>
        <w:t>Regular testing of candidates on lower class work</w:t>
      </w:r>
    </w:p>
    <w:p>
      <w:pPr>
        <w:pStyle w:val="ListParagraph"/>
        <w:numPr>
          <w:ilvl w:val="0"/>
          <w:numId w:val="1"/>
        </w:numPr>
        <w:rPr>
          <w:rFonts w:ascii="Gill Sans MT" w:hAnsi="Gill Sans MT"/>
        </w:rPr>
      </w:pPr>
      <w:r>
        <w:rPr>
          <w:rFonts w:cs="Tahoma" w:ascii="Gill Sans MT" w:hAnsi="Gill Sans MT"/>
          <w:sz w:val="24"/>
          <w:szCs w:val="24"/>
        </w:rPr>
        <w:t>Strategic revision activities at subject level (quality of papers was replaced by quality of revision activities)</w:t>
      </w:r>
    </w:p>
    <w:p>
      <w:pPr>
        <w:pStyle w:val="ListParagraph"/>
        <w:numPr>
          <w:ilvl w:val="0"/>
          <w:numId w:val="1"/>
        </w:numPr>
        <w:rPr>
          <w:rFonts w:ascii="Gill Sans MT" w:hAnsi="Gill Sans MT"/>
        </w:rPr>
      </w:pPr>
      <w:r>
        <w:rPr>
          <w:rFonts w:cs="Tahoma" w:ascii="Gill Sans MT" w:hAnsi="Gill Sans MT"/>
          <w:sz w:val="24"/>
          <w:szCs w:val="24"/>
        </w:rPr>
        <w:t>In depth analysis of assessment records which enabled teachers identify areas of weakness and find solutions.</w:t>
      </w:r>
    </w:p>
    <w:p>
      <w:pPr>
        <w:pStyle w:val="ListParagraph"/>
        <w:numPr>
          <w:ilvl w:val="0"/>
          <w:numId w:val="1"/>
        </w:numPr>
        <w:rPr>
          <w:rFonts w:ascii="Gill Sans MT" w:hAnsi="Gill Sans MT"/>
        </w:rPr>
      </w:pPr>
      <w:r>
        <w:rPr>
          <w:rFonts w:cs="Tahoma" w:ascii="Gill Sans MT" w:hAnsi="Gill Sans MT"/>
          <w:sz w:val="24"/>
          <w:szCs w:val="24"/>
        </w:rPr>
        <w:t>Adequate attention to the bright candidates. Teachers struggled with selected four material candidates by way of giving them tasks that sharpen their reasoning.</w:t>
      </w:r>
    </w:p>
    <w:p>
      <w:pPr>
        <w:pStyle w:val="ListParagraph"/>
        <w:numPr>
          <w:ilvl w:val="0"/>
          <w:numId w:val="1"/>
        </w:numPr>
        <w:rPr>
          <w:rFonts w:ascii="Gill Sans MT" w:hAnsi="Gill Sans MT"/>
        </w:rPr>
      </w:pPr>
      <w:r>
        <w:rPr>
          <w:rFonts w:cs="Tahoma" w:ascii="Gill Sans MT" w:hAnsi="Gill Sans MT"/>
          <w:sz w:val="24"/>
          <w:szCs w:val="24"/>
        </w:rPr>
        <w:t>Strategic allocation of manpower in P7 class.</w:t>
      </w:r>
    </w:p>
    <w:p>
      <w:pPr>
        <w:pStyle w:val="Normal"/>
        <w:rPr>
          <w:rFonts w:ascii="Gill Sans MT" w:hAnsi="Gill Sans MT"/>
        </w:rPr>
      </w:pPr>
      <w:r>
        <w:rPr>
          <w:rFonts w:cs="Tahoma" w:ascii="Gill Sans MT" w:hAnsi="Gill Sans MT"/>
          <w:sz w:val="24"/>
          <w:szCs w:val="24"/>
        </w:rPr>
        <w:t>However, the number of first grades declined due to the following reasons;</w:t>
      </w:r>
    </w:p>
    <w:p>
      <w:pPr>
        <w:pStyle w:val="ListParagraph"/>
        <w:numPr>
          <w:ilvl w:val="0"/>
          <w:numId w:val="1"/>
        </w:numPr>
        <w:rPr>
          <w:rFonts w:ascii="Gill Sans MT" w:hAnsi="Gill Sans MT"/>
        </w:rPr>
      </w:pPr>
      <w:r>
        <w:rPr>
          <w:rFonts w:cs="Tahoma" w:ascii="Gill Sans MT" w:hAnsi="Gill Sans MT"/>
          <w:sz w:val="24"/>
          <w:szCs w:val="24"/>
        </w:rPr>
        <w:t xml:space="preserve">The quality of candidates was low </w:t>
      </w:r>
    </w:p>
    <w:p>
      <w:pPr>
        <w:pStyle w:val="ListParagraph"/>
        <w:numPr>
          <w:ilvl w:val="0"/>
          <w:numId w:val="1"/>
        </w:numPr>
        <w:rPr>
          <w:rFonts w:ascii="Gill Sans MT" w:hAnsi="Gill Sans MT"/>
        </w:rPr>
      </w:pPr>
      <w:r>
        <w:rPr>
          <w:rFonts w:cs="Tahoma" w:ascii="Gill Sans MT" w:hAnsi="Gill Sans MT"/>
          <w:sz w:val="24"/>
          <w:szCs w:val="24"/>
        </w:rPr>
        <w:t>The practice of admitting in P7 class caused us to risk the academic performance of the school given the fact that such children come with concept goals.</w:t>
      </w:r>
    </w:p>
    <w:tbl>
      <w:tblPr>
        <w:tblStyle w:val="TableGrid"/>
        <w:tblW w:w="8280" w:type="dxa"/>
        <w:jc w:val="left"/>
        <w:tblInd w:w="113" w:type="dxa"/>
        <w:tblLayout w:type="fixed"/>
        <w:tblCellMar>
          <w:top w:w="0" w:type="dxa"/>
          <w:left w:w="108" w:type="dxa"/>
          <w:bottom w:w="0" w:type="dxa"/>
          <w:right w:w="108" w:type="dxa"/>
        </w:tblCellMar>
        <w:tblLook w:val="04a0"/>
      </w:tblPr>
      <w:tblGrid>
        <w:gridCol w:w="1219"/>
        <w:gridCol w:w="851"/>
        <w:gridCol w:w="809"/>
        <w:gridCol w:w="721"/>
        <w:gridCol w:w="809"/>
        <w:gridCol w:w="900"/>
        <w:gridCol w:w="721"/>
        <w:gridCol w:w="810"/>
        <w:gridCol w:w="719"/>
        <w:gridCol w:w="721"/>
      </w:tblGrid>
      <w:tr>
        <w:trPr/>
        <w:tc>
          <w:tcPr>
            <w:tcW w:w="1219" w:type="dxa"/>
            <w:tcBorders/>
          </w:tcPr>
          <w:p>
            <w:pPr>
              <w:pStyle w:val="Normal"/>
              <w:widowControl/>
              <w:spacing w:lineRule="auto" w:line="240" w:before="0" w:after="0"/>
              <w:jc w:val="left"/>
              <w:rPr>
                <w:rFonts w:ascii="Gill Sans MT" w:hAnsi="Gill Sans MT" w:eastAsia="Calibri" w:cs="Tahoma"/>
                <w:kern w:val="0"/>
                <w:sz w:val="24"/>
                <w:szCs w:val="24"/>
                <w:lang w:val="en-US" w:eastAsia="en-US" w:bidi="ar-SA"/>
              </w:rPr>
            </w:pPr>
            <w:r>
              <w:rPr>
                <w:rFonts w:eastAsia="Calibri" w:cs="Tahoma" w:ascii="Gill Sans MT" w:hAnsi="Gill Sans MT"/>
                <w:kern w:val="0"/>
                <w:sz w:val="24"/>
                <w:szCs w:val="24"/>
                <w:lang w:val="en-US" w:eastAsia="en-US" w:bidi="ar-SA"/>
              </w:rPr>
            </w:r>
          </w:p>
        </w:tc>
        <w:tc>
          <w:tcPr>
            <w:tcW w:w="2381"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2013</w:t>
            </w:r>
          </w:p>
        </w:tc>
        <w:tc>
          <w:tcPr>
            <w:tcW w:w="2430"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2014</w:t>
            </w:r>
          </w:p>
        </w:tc>
        <w:tc>
          <w:tcPr>
            <w:tcW w:w="2250"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2015</w:t>
            </w:r>
          </w:p>
        </w:tc>
      </w:tr>
      <w:tr>
        <w:trPr/>
        <w:tc>
          <w:tcPr>
            <w:tcW w:w="12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Subject</w:t>
            </w:r>
          </w:p>
        </w:tc>
        <w:tc>
          <w:tcPr>
            <w:tcW w:w="2381"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Candidates with</w:t>
            </w:r>
          </w:p>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(D1-C3)</w:t>
            </w:r>
          </w:p>
        </w:tc>
        <w:tc>
          <w:tcPr>
            <w:tcW w:w="2430"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Candidates with</w:t>
            </w:r>
          </w:p>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(D1-C3)</w:t>
            </w:r>
          </w:p>
        </w:tc>
        <w:tc>
          <w:tcPr>
            <w:tcW w:w="2250" w:type="dxa"/>
            <w:gridSpan w:val="3"/>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Candidates with</w:t>
            </w:r>
          </w:p>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(D1-C3)</w:t>
            </w:r>
          </w:p>
        </w:tc>
      </w:tr>
      <w:tr>
        <w:trPr/>
        <w:tc>
          <w:tcPr>
            <w:tcW w:w="1219" w:type="dxa"/>
            <w:tcBorders/>
          </w:tcPr>
          <w:p>
            <w:pPr>
              <w:pStyle w:val="Normal"/>
              <w:widowControl/>
              <w:spacing w:lineRule="auto" w:line="240" w:before="0" w:after="0"/>
              <w:jc w:val="left"/>
              <w:rPr>
                <w:rFonts w:ascii="Gill Sans MT" w:hAnsi="Gill Sans MT" w:eastAsia="Calibri" w:cs="Tahoma"/>
                <w:kern w:val="0"/>
                <w:sz w:val="24"/>
                <w:szCs w:val="24"/>
                <w:lang w:val="en-US" w:eastAsia="en-US" w:bidi="ar-SA"/>
              </w:rPr>
            </w:pPr>
            <w:r>
              <w:rPr>
                <w:rFonts w:eastAsia="Calibri" w:cs="Tahoma" w:ascii="Gill Sans MT" w:hAnsi="Gill Sans MT"/>
                <w:kern w:val="0"/>
                <w:sz w:val="24"/>
                <w:szCs w:val="24"/>
                <w:lang w:val="en-US" w:eastAsia="en-US" w:bidi="ar-SA"/>
              </w:rPr>
            </w:r>
          </w:p>
        </w:tc>
        <w:tc>
          <w:tcPr>
            <w:tcW w:w="85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No.</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Pos</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No.</w:t>
            </w:r>
          </w:p>
        </w:tc>
        <w:tc>
          <w:tcPr>
            <w:tcW w:w="90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Pos</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No.</w:t>
            </w:r>
          </w:p>
        </w:tc>
        <w:tc>
          <w:tcPr>
            <w:tcW w:w="7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pos</w:t>
            </w:r>
          </w:p>
        </w:tc>
      </w:tr>
      <w:tr>
        <w:trPr/>
        <w:tc>
          <w:tcPr>
            <w:tcW w:w="12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English</w:t>
            </w:r>
          </w:p>
        </w:tc>
        <w:tc>
          <w:tcPr>
            <w:tcW w:w="85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93.7</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90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7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r>
        <w:trPr/>
        <w:tc>
          <w:tcPr>
            <w:tcW w:w="12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Maths</w:t>
            </w:r>
          </w:p>
        </w:tc>
        <w:tc>
          <w:tcPr>
            <w:tcW w:w="85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46.8</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90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33</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7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60</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r>
      <w:tr>
        <w:trPr/>
        <w:tc>
          <w:tcPr>
            <w:tcW w:w="12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Science</w:t>
            </w:r>
          </w:p>
        </w:tc>
        <w:tc>
          <w:tcPr>
            <w:tcW w:w="85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71.8</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53</w:t>
            </w:r>
          </w:p>
        </w:tc>
        <w:tc>
          <w:tcPr>
            <w:tcW w:w="90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96</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29</w:t>
            </w:r>
          </w:p>
        </w:tc>
        <w:tc>
          <w:tcPr>
            <w:tcW w:w="7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96</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r>
      <w:tr>
        <w:trPr/>
        <w:tc>
          <w:tcPr>
            <w:tcW w:w="12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SST</w:t>
            </w:r>
          </w:p>
        </w:tc>
        <w:tc>
          <w:tcPr>
            <w:tcW w:w="85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24</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75</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50</w:t>
            </w:r>
          </w:p>
        </w:tc>
        <w:tc>
          <w:tcPr>
            <w:tcW w:w="90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91</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1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27</w:t>
            </w:r>
          </w:p>
        </w:tc>
        <w:tc>
          <w:tcPr>
            <w:tcW w:w="71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90</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r>
    </w:tbl>
    <w:p>
      <w:pPr>
        <w:pStyle w:val="Normal"/>
        <w:rPr>
          <w:rFonts w:ascii="Gill Sans MT" w:hAnsi="Gill Sans MT" w:cs="Tahoma"/>
          <w:sz w:val="4"/>
          <w:szCs w:val="24"/>
        </w:rPr>
      </w:pPr>
      <w:r>
        <w:rPr>
          <w:rFonts w:cs="Tahoma" w:ascii="Gill Sans MT" w:hAnsi="Gill Sans MT"/>
          <w:sz w:val="4"/>
          <w:szCs w:val="24"/>
        </w:rPr>
      </w:r>
    </w:p>
    <w:p>
      <w:pPr>
        <w:pStyle w:val="Normal"/>
        <w:spacing w:lineRule="auto" w:line="240" w:before="0" w:after="0"/>
        <w:rPr>
          <w:rFonts w:ascii="Gill Sans MT" w:hAnsi="Gill Sans MT"/>
        </w:rPr>
      </w:pPr>
      <w:r>
        <w:rPr>
          <w:rFonts w:cs="Tahoma" w:ascii="Gill Sans MT" w:hAnsi="Gill Sans MT"/>
          <w:sz w:val="24"/>
          <w:szCs w:val="24"/>
        </w:rPr>
        <w:t>Mathematics remained in the 4th position despite the fact that it improved from 33% to 60%.</w:t>
      </w:r>
    </w:p>
    <w:p>
      <w:pPr>
        <w:pStyle w:val="Normal"/>
        <w:spacing w:lineRule="auto" w:line="240" w:before="0" w:after="0"/>
        <w:rPr>
          <w:rFonts w:ascii="Gill Sans MT" w:hAnsi="Gill Sans MT"/>
        </w:rPr>
      </w:pPr>
      <w:r>
        <w:rPr>
          <w:rFonts w:cs="Tahoma" w:ascii="Gill Sans MT" w:hAnsi="Gill Sans MT"/>
          <w:sz w:val="24"/>
          <w:szCs w:val="24"/>
        </w:rPr>
        <w:t>English remained in the 1st position</w:t>
      </w:r>
    </w:p>
    <w:p>
      <w:pPr>
        <w:pStyle w:val="Normal"/>
        <w:spacing w:lineRule="auto" w:line="240" w:before="0" w:after="0"/>
        <w:rPr>
          <w:rFonts w:ascii="Gill Sans MT" w:hAnsi="Gill Sans MT"/>
        </w:rPr>
      </w:pPr>
      <w:r>
        <w:rPr>
          <w:rFonts w:cs="Tahoma" w:ascii="Gill Sans MT" w:hAnsi="Gill Sans MT"/>
          <w:sz w:val="24"/>
          <w:szCs w:val="24"/>
        </w:rPr>
        <w:t>SST remained in the 3rd position</w:t>
      </w:r>
    </w:p>
    <w:p>
      <w:pPr>
        <w:pStyle w:val="Normal"/>
        <w:spacing w:lineRule="auto" w:line="240" w:before="0" w:after="0"/>
        <w:rPr>
          <w:rFonts w:ascii="Gill Sans MT" w:hAnsi="Gill Sans MT"/>
        </w:rPr>
      </w:pPr>
      <w:r>
        <w:rPr>
          <w:rFonts w:cs="Tahoma" w:ascii="Gill Sans MT" w:hAnsi="Gill Sans MT"/>
          <w:sz w:val="24"/>
          <w:szCs w:val="24"/>
        </w:rPr>
        <w:t>Science took the second position but did not improve.</w:t>
      </w:r>
    </w:p>
    <w:p>
      <w:pPr>
        <w:pStyle w:val="ListParagraph"/>
        <w:numPr>
          <w:ilvl w:val="0"/>
          <w:numId w:val="2"/>
        </w:numPr>
        <w:rPr>
          <w:rFonts w:ascii="Gill Sans MT" w:hAnsi="Gill Sans MT"/>
        </w:rPr>
      </w:pPr>
      <w:r>
        <w:rPr>
          <w:rFonts w:cs="Tahoma" w:ascii="Gill Sans MT" w:hAnsi="Gill Sans MT"/>
          <w:sz w:val="24"/>
          <w:szCs w:val="24"/>
        </w:rPr>
        <w:t>The table also shows a pattern which subject performance has taken for the previous three years i.e. English, Science, SST and Maths in terms of improvement only maths improved by 27% Science remained static and SST declined by 1%.</w:t>
      </w:r>
    </w:p>
    <w:p>
      <w:pPr>
        <w:pStyle w:val="ListParagraph"/>
        <w:numPr>
          <w:ilvl w:val="0"/>
          <w:numId w:val="2"/>
        </w:numPr>
        <w:rPr>
          <w:rFonts w:ascii="Gill Sans MT" w:hAnsi="Gill Sans MT"/>
        </w:rPr>
      </w:pPr>
      <w:r>
        <w:rPr>
          <w:rFonts w:cs="Tahoma" w:ascii="Gill Sans MT" w:hAnsi="Gill Sans MT"/>
          <w:sz w:val="24"/>
          <w:szCs w:val="24"/>
        </w:rPr>
        <w:t xml:space="preserve">Mathematics continues to pose the greatest challenge to the attainment of first grades. </w:t>
      </w:r>
    </w:p>
    <w:p>
      <w:pPr>
        <w:pStyle w:val="ListParagraph"/>
        <w:ind w:left="360"/>
        <w:rPr>
          <w:rFonts w:ascii="Gill Sans MT" w:hAnsi="Gill Sans MT" w:cs="Tahoma"/>
          <w:sz w:val="24"/>
          <w:szCs w:val="24"/>
        </w:rPr>
      </w:pPr>
      <w:r>
        <w:rPr>
          <w:rFonts w:cs="Tahoma" w:ascii="Gill Sans MT" w:hAnsi="Gill Sans MT"/>
          <w:sz w:val="24"/>
          <w:szCs w:val="24"/>
        </w:rPr>
      </w:r>
    </w:p>
    <w:p>
      <w:pPr>
        <w:pStyle w:val="Normal"/>
        <w:spacing w:lineRule="auto" w:line="360" w:before="0" w:after="0"/>
        <w:rPr>
          <w:rFonts w:ascii="Gill Sans MT" w:hAnsi="Gill Sans MT"/>
        </w:rPr>
      </w:pPr>
      <w:r>
        <mc:AlternateContent>
          <mc:Choice Requires="wps">
            <w:drawing>
              <wp:anchor behindDoc="0" distT="0" distB="0" distL="114300" distR="114300" simplePos="0" locked="0" layoutInCell="1" allowOverlap="1" relativeHeight="7">
                <wp:simplePos x="0" y="0"/>
                <wp:positionH relativeFrom="column">
                  <wp:posOffset>-163830</wp:posOffset>
                </wp:positionH>
                <wp:positionV relativeFrom="paragraph">
                  <wp:posOffset>-24765</wp:posOffset>
                </wp:positionV>
                <wp:extent cx="6314440" cy="8592185"/>
                <wp:effectExtent l="635" t="635" r="635" b="635"/>
                <wp:wrapNone/>
                <wp:docPr id="9" name=""/>
                <a:graphic xmlns:a="http://schemas.openxmlformats.org/drawingml/2006/main">
                  <a:graphicData uri="http://schemas.microsoft.com/office/word/2010/wordprocessingShape">
                    <wps:wsp>
                      <wps:cNvSpPr/>
                      <wps:nvSpPr>
                        <wps:cNvPr id="10" name=""/>
                        <wps:cNvSpPr/>
                      </wps:nvSpPr>
                      <wps:spPr>
                        <a:xfrm>
                          <a:off x="0" y="0"/>
                          <a:ext cx="6314400" cy="8592120"/>
                        </a:xfrm>
                        <a:prstGeom prst="rect">
                          <a:avLst/>
                        </a:prstGeom>
                        <a:noFill/>
                        <a:ln w="0">
                          <a:solidFill>
                            <a:srgbClr val="000000"/>
                          </a:solidFill>
                        </a:ln>
                      </wps:spPr>
                      <wps:bodyPr/>
                    </wps:wsp>
                  </a:graphicData>
                </a:graphic>
              </wp:anchor>
            </w:drawing>
          </mc:Choice>
          <mc:Fallback>
            <w:pict>
              <v:rect id="shape_0" stroked="t" o:allowincell="f" style="position:absolute;margin-left:-12.9pt;margin-top:-1.95pt;width:497.15pt;height:676.5pt;mso-wrap-style:none;v-text-anchor:middle">
                <v:fill o:detectmouseclick="t" on="false"/>
                <v:stroke color="black" joinstyle="round" endcap="flat"/>
                <w10:wrap type="none"/>
              </v:rect>
            </w:pict>
          </mc:Fallback>
        </mc:AlternateContent>
      </w:r>
      <w:r>
        <w:rPr>
          <w:rFonts w:cs="Tahoma" w:ascii="Gill Sans MT" w:hAnsi="Gill Sans MT"/>
          <w:sz w:val="24"/>
          <w:szCs w:val="24"/>
          <w:u w:val="single"/>
        </w:rPr>
        <w:t>Class performance</w:t>
      </w:r>
    </w:p>
    <w:tbl>
      <w:tblPr>
        <w:tblStyle w:val="TableGrid"/>
        <w:tblW w:w="9576" w:type="dxa"/>
        <w:jc w:val="left"/>
        <w:tblInd w:w="113" w:type="dxa"/>
        <w:tblLayout w:type="fixed"/>
        <w:tblCellMar>
          <w:top w:w="0" w:type="dxa"/>
          <w:left w:w="108" w:type="dxa"/>
          <w:bottom w:w="0" w:type="dxa"/>
          <w:right w:w="108" w:type="dxa"/>
        </w:tblCellMar>
        <w:tblLook w:val="04a0"/>
      </w:tblPr>
      <w:tblGrid>
        <w:gridCol w:w="1368"/>
        <w:gridCol w:w="1367"/>
        <w:gridCol w:w="1369"/>
        <w:gridCol w:w="1367"/>
        <w:gridCol w:w="1369"/>
        <w:gridCol w:w="1367"/>
        <w:gridCol w:w="1369"/>
      </w:tblGrid>
      <w:tr>
        <w:trPr/>
        <w:tc>
          <w:tcPr>
            <w:tcW w:w="136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4s</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5s</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II</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Total </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w:t>
            </w:r>
          </w:p>
        </w:tc>
      </w:tr>
      <w:tr>
        <w:trPr/>
        <w:tc>
          <w:tcPr>
            <w:tcW w:w="136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36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483</w:t>
            </w:r>
          </w:p>
        </w:tc>
        <w:tc>
          <w:tcPr>
            <w:tcW w:w="13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77%</w:t>
            </w:r>
          </w:p>
        </w:tc>
      </w:tr>
    </w:tbl>
    <w:p>
      <w:pPr>
        <w:pStyle w:val="Normal"/>
        <w:rPr>
          <w:rFonts w:ascii="Gill Sans MT" w:hAnsi="Gill Sans MT"/>
        </w:rPr>
      </w:pPr>
      <w:r>
        <w:rPr>
          <w:rFonts w:cs="Tahoma" w:ascii="Gill Sans MT" w:hAnsi="Gill Sans MT"/>
          <w:sz w:val="24"/>
          <w:szCs w:val="24"/>
        </w:rPr>
        <w:t xml:space="preserve">Table 5: </w:t>
      </w:r>
      <w:r>
        <w:rPr>
          <w:rFonts w:cs="Tahoma" w:ascii="Gill Sans MT" w:hAnsi="Gill Sans MT"/>
          <w:b/>
          <w:sz w:val="24"/>
          <w:szCs w:val="24"/>
          <w:u w:val="single"/>
        </w:rPr>
        <w:t>Trend of performance for the period 2013 – 2015</w:t>
      </w:r>
    </w:p>
    <w:tbl>
      <w:tblPr>
        <w:tblStyle w:val="TableGrid"/>
        <w:tblW w:w="9576" w:type="dxa"/>
        <w:jc w:val="left"/>
        <w:tblInd w:w="113" w:type="dxa"/>
        <w:tblLayout w:type="fixed"/>
        <w:tblCellMar>
          <w:top w:w="0" w:type="dxa"/>
          <w:left w:w="108" w:type="dxa"/>
          <w:bottom w:w="0" w:type="dxa"/>
          <w:right w:w="108" w:type="dxa"/>
        </w:tblCellMar>
        <w:tblLook w:val="04a0"/>
      </w:tblPr>
      <w:tblGrid>
        <w:gridCol w:w="1008"/>
        <w:gridCol w:w="1521"/>
        <w:gridCol w:w="1170"/>
        <w:gridCol w:w="1177"/>
        <w:gridCol w:w="1173"/>
        <w:gridCol w:w="1173"/>
        <w:gridCol w:w="1177"/>
        <w:gridCol w:w="1177"/>
      </w:tblGrid>
      <w:tr>
        <w:trPr/>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Year</w:t>
            </w:r>
          </w:p>
        </w:tc>
        <w:tc>
          <w:tcPr>
            <w:tcW w:w="152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No of candidates</w:t>
            </w:r>
          </w:p>
        </w:tc>
        <w:tc>
          <w:tcPr>
            <w:tcW w:w="117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4s</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API</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Div I</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Div II</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API</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Total</w:t>
            </w:r>
          </w:p>
        </w:tc>
      </w:tr>
      <w:tr>
        <w:trPr/>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2013</w:t>
            </w:r>
          </w:p>
        </w:tc>
        <w:tc>
          <w:tcPr>
            <w:tcW w:w="152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117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13</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281</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299</w:t>
            </w:r>
          </w:p>
        </w:tc>
      </w:tr>
      <w:tr>
        <w:trPr/>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2014</w:t>
            </w:r>
          </w:p>
        </w:tc>
        <w:tc>
          <w:tcPr>
            <w:tcW w:w="152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117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45</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409</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427</w:t>
            </w:r>
          </w:p>
        </w:tc>
      </w:tr>
      <w:tr>
        <w:trPr/>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2015</w:t>
            </w:r>
          </w:p>
        </w:tc>
        <w:tc>
          <w:tcPr>
            <w:tcW w:w="152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17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383</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483</w:t>
            </w:r>
          </w:p>
        </w:tc>
      </w:tr>
    </w:tbl>
    <w:p>
      <w:pPr>
        <w:pStyle w:val="Normal"/>
        <w:rPr>
          <w:rFonts w:ascii="Gill Sans MT" w:hAnsi="Gill Sans MT" w:cs="Tahoma"/>
          <w:sz w:val="2"/>
          <w:szCs w:val="24"/>
        </w:rPr>
      </w:pPr>
      <w:r>
        <w:rPr>
          <w:rFonts w:cs="Tahoma" w:ascii="Gill Sans MT" w:hAnsi="Gill Sans MT"/>
          <w:sz w:val="2"/>
          <w:szCs w:val="24"/>
        </w:rPr>
      </w:r>
    </w:p>
    <w:p>
      <w:pPr>
        <w:pStyle w:val="ListParagraph"/>
        <w:numPr>
          <w:ilvl w:val="0"/>
          <w:numId w:val="2"/>
        </w:numPr>
        <w:rPr>
          <w:rFonts w:ascii="Gill Sans MT" w:hAnsi="Gill Sans MT"/>
        </w:rPr>
      </w:pPr>
      <w:r>
        <w:rPr>
          <w:rFonts w:cs="Tahoma" w:ascii="Gill Sans MT" w:hAnsi="Gill Sans MT"/>
          <w:sz w:val="24"/>
          <w:szCs w:val="24"/>
        </w:rPr>
        <w:t>The school declined by 5% in terms of Division I</w:t>
      </w:r>
    </w:p>
    <w:p>
      <w:pPr>
        <w:pStyle w:val="ListParagraph"/>
        <w:numPr>
          <w:ilvl w:val="0"/>
          <w:numId w:val="2"/>
        </w:numPr>
        <w:rPr>
          <w:rFonts w:ascii="Gill Sans MT" w:hAnsi="Gill Sans MT"/>
        </w:rPr>
      </w:pPr>
      <w:r>
        <w:rPr>
          <w:rFonts w:cs="Tahoma" w:ascii="Gill Sans MT" w:hAnsi="Gill Sans MT"/>
          <w:sz w:val="24"/>
          <w:szCs w:val="24"/>
        </w:rPr>
        <w:t>The number of 2nd grades reduced from 10 to 7</w:t>
      </w:r>
    </w:p>
    <w:p>
      <w:pPr>
        <w:pStyle w:val="ListParagraph"/>
        <w:numPr>
          <w:ilvl w:val="0"/>
          <w:numId w:val="2"/>
        </w:numPr>
        <w:rPr>
          <w:rFonts w:ascii="Gill Sans MT" w:hAnsi="Gill Sans MT"/>
        </w:rPr>
      </w:pPr>
      <w:r>
        <w:rPr>
          <w:rFonts w:cs="Tahoma" w:ascii="Gill Sans MT" w:hAnsi="Gill Sans MT"/>
          <w:sz w:val="24"/>
          <w:szCs w:val="24"/>
        </w:rPr>
        <w:t>The number of 4s increased from 1 to 3</w:t>
      </w:r>
    </w:p>
    <w:p>
      <w:pPr>
        <w:pStyle w:val="ListParagraph"/>
        <w:numPr>
          <w:ilvl w:val="0"/>
          <w:numId w:val="2"/>
        </w:numPr>
        <w:rPr>
          <w:rFonts w:ascii="Gill Sans MT" w:hAnsi="Gill Sans MT"/>
        </w:rPr>
      </w:pPr>
      <w:r>
        <w:rPr>
          <w:rFonts w:cs="Tahoma" w:ascii="Gill Sans MT" w:hAnsi="Gill Sans MT"/>
          <w:sz w:val="24"/>
          <w:szCs w:val="24"/>
        </w:rPr>
        <w:t xml:space="preserve">The school academic performance index improved from 427 to 483 points considering the rate of producing 4s and Division ones. </w:t>
      </w:r>
    </w:p>
    <w:p>
      <w:pPr>
        <w:pStyle w:val="Normal"/>
        <w:rPr>
          <w:rFonts w:ascii="Gill Sans MT" w:hAnsi="Gill Sans MT"/>
        </w:rPr>
      </w:pPr>
      <w:r>
        <w:rPr>
          <w:rFonts w:cs="Tahoma" w:ascii="Gill Sans MT" w:hAnsi="Gill Sans MT"/>
          <w:sz w:val="24"/>
          <w:szCs w:val="24"/>
        </w:rPr>
        <w:t xml:space="preserve">Table 6: </w:t>
      </w:r>
      <w:r>
        <w:rPr>
          <w:rFonts w:cs="Tahoma" w:ascii="Gill Sans MT" w:hAnsi="Gill Sans MT"/>
          <w:b/>
          <w:sz w:val="24"/>
          <w:szCs w:val="24"/>
          <w:u w:val="single"/>
        </w:rPr>
        <w:t>Performance trend of subjects for the period of 2013 – 2015</w:t>
      </w:r>
    </w:p>
    <w:p>
      <w:pPr>
        <w:pStyle w:val="Normal"/>
        <w:spacing w:lineRule="auto" w:line="240" w:before="0" w:after="0"/>
        <w:rPr>
          <w:rFonts w:ascii="Gill Sans MT" w:hAnsi="Gill Sans MT"/>
        </w:rPr>
      </w:pPr>
      <w:r>
        <w:rPr>
          <w:rFonts w:cs="Tahoma" w:ascii="Gill Sans MT" w:hAnsi="Gill Sans MT"/>
          <w:sz w:val="24"/>
          <w:szCs w:val="24"/>
        </w:rPr>
        <w:t xml:space="preserve">MATHEMATICS </w:t>
      </w:r>
    </w:p>
    <w:tbl>
      <w:tblPr>
        <w:tblStyle w:val="TableGrid"/>
        <w:tblW w:w="9576" w:type="dxa"/>
        <w:jc w:val="left"/>
        <w:tblInd w:w="113" w:type="dxa"/>
        <w:tblLayout w:type="fixed"/>
        <w:tblCellMar>
          <w:top w:w="0" w:type="dxa"/>
          <w:left w:w="108" w:type="dxa"/>
          <w:bottom w:w="0" w:type="dxa"/>
          <w:right w:w="108" w:type="dxa"/>
        </w:tblCellMar>
        <w:tblLook w:val="04a0"/>
      </w:tblPr>
      <w:tblGrid>
        <w:gridCol w:w="961"/>
        <w:gridCol w:w="1523"/>
        <w:gridCol w:w="1008"/>
        <w:gridCol w:w="1015"/>
        <w:gridCol w:w="1011"/>
        <w:gridCol w:w="1012"/>
        <w:gridCol w:w="1015"/>
        <w:gridCol w:w="932"/>
        <w:gridCol w:w="1099"/>
      </w:tblGrid>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Year</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No of candidates</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Is</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D2s</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C3s</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API</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2013</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31</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97</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72</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200</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2014</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93</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48</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159</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2015</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200</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167</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56</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423</w:t>
            </w:r>
          </w:p>
        </w:tc>
      </w:tr>
    </w:tbl>
    <w:p>
      <w:pPr>
        <w:pStyle w:val="ListParagraph"/>
        <w:numPr>
          <w:ilvl w:val="0"/>
          <w:numId w:val="2"/>
        </w:numPr>
        <w:rPr>
          <w:rFonts w:ascii="Gill Sans MT" w:hAnsi="Gill Sans MT" w:cs="Tahoma"/>
          <w:sz w:val="2"/>
          <w:szCs w:val="24"/>
        </w:rPr>
      </w:pPr>
      <w:r>
        <w:rPr>
          <w:rFonts w:cs="Tahoma" w:ascii="Gill Sans MT" w:hAnsi="Gill Sans MT"/>
          <w:sz w:val="2"/>
          <w:szCs w:val="24"/>
        </w:rPr>
      </w:r>
    </w:p>
    <w:p>
      <w:pPr>
        <w:pStyle w:val="Normal"/>
        <w:rPr>
          <w:rFonts w:ascii="Gill Sans MT" w:hAnsi="Gill Sans MT"/>
        </w:rPr>
      </w:pPr>
      <w:r>
        <w:rPr>
          <w:rFonts w:cs="Tahoma" w:ascii="Gill Sans MT" w:hAnsi="Gill Sans MT"/>
          <w:sz w:val="24"/>
          <w:szCs w:val="24"/>
        </w:rPr>
        <w:t>Mathematics improved by 27% in 2015 from the API of 159 in 2014 to 423 in 2015.</w:t>
      </w:r>
    </w:p>
    <w:p>
      <w:pPr>
        <w:pStyle w:val="Normal"/>
        <w:rPr>
          <w:rFonts w:ascii="Gill Sans MT" w:hAnsi="Gill Sans MT"/>
        </w:rPr>
      </w:pPr>
      <w:r>
        <w:rPr>
          <w:rFonts w:cs="Tahoma" w:ascii="Gill Sans MT" w:hAnsi="Gill Sans MT"/>
          <w:sz w:val="24"/>
          <w:szCs w:val="24"/>
        </w:rPr>
        <w:t>One candidate failed to score aggregate 4 due to mathematics as seen below.</w:t>
      </w:r>
    </w:p>
    <w:tbl>
      <w:tblPr>
        <w:tblStyle w:val="TableGrid"/>
        <w:tblW w:w="8413" w:type="dxa"/>
        <w:jc w:val="left"/>
        <w:tblInd w:w="113" w:type="dxa"/>
        <w:tblLayout w:type="fixed"/>
        <w:tblCellMar>
          <w:top w:w="0" w:type="dxa"/>
          <w:left w:w="108" w:type="dxa"/>
          <w:bottom w:w="0" w:type="dxa"/>
          <w:right w:w="108" w:type="dxa"/>
        </w:tblCellMar>
        <w:tblLook w:val="04a0"/>
      </w:tblPr>
      <w:tblGrid>
        <w:gridCol w:w="1998"/>
        <w:gridCol w:w="1080"/>
        <w:gridCol w:w="899"/>
        <w:gridCol w:w="912"/>
        <w:gridCol w:w="1174"/>
        <w:gridCol w:w="1173"/>
        <w:gridCol w:w="1177"/>
      </w:tblGrid>
      <w:tr>
        <w:trPr/>
        <w:tc>
          <w:tcPr>
            <w:tcW w:w="199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108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1174"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199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Kenyi Emmanuel</w:t>
            </w:r>
          </w:p>
        </w:tc>
        <w:tc>
          <w:tcPr>
            <w:tcW w:w="108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9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1174"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117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1177"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w:t>
            </w:r>
          </w:p>
        </w:tc>
      </w:tr>
    </w:tbl>
    <w:p>
      <w:pPr>
        <w:pStyle w:val="Normal"/>
        <w:rPr>
          <w:rFonts w:ascii="Gill Sans MT" w:hAnsi="Gill Sans MT" w:cs="Tahoma"/>
          <w:sz w:val="24"/>
          <w:szCs w:val="24"/>
        </w:rPr>
      </w:pPr>
      <w:r>
        <w:rPr>
          <w:rFonts w:cs="Tahoma" w:ascii="Gill Sans MT" w:hAnsi="Gill Sans MT"/>
          <w:sz w:val="24"/>
          <w:szCs w:val="24"/>
        </w:rPr>
      </w:r>
    </w:p>
    <w:p>
      <w:pPr>
        <w:pStyle w:val="Normal"/>
        <w:spacing w:lineRule="auto" w:line="240" w:before="0" w:after="0"/>
        <w:rPr>
          <w:rFonts w:ascii="Gill Sans MT" w:hAnsi="Gill Sans MT"/>
        </w:rPr>
      </w:pPr>
      <w:r>
        <w:rPr>
          <w:rFonts w:cs="Tahoma" w:ascii="Gill Sans MT" w:hAnsi="Gill Sans MT"/>
          <w:sz w:val="24"/>
          <w:szCs w:val="24"/>
        </w:rPr>
        <w:t xml:space="preserve">The following candidates failed to attain Division I due to mathematics </w:t>
      </w:r>
    </w:p>
    <w:tbl>
      <w:tblPr>
        <w:tblStyle w:val="TableGrid"/>
        <w:tblW w:w="7668" w:type="dxa"/>
        <w:jc w:val="left"/>
        <w:tblInd w:w="113" w:type="dxa"/>
        <w:tblLayout w:type="fixed"/>
        <w:tblCellMar>
          <w:top w:w="0" w:type="dxa"/>
          <w:left w:w="108" w:type="dxa"/>
          <w:bottom w:w="0" w:type="dxa"/>
          <w:right w:w="108" w:type="dxa"/>
        </w:tblCellMar>
        <w:tblLook w:val="04a0"/>
      </w:tblPr>
      <w:tblGrid>
        <w:gridCol w:w="2177"/>
        <w:gridCol w:w="900"/>
        <w:gridCol w:w="901"/>
        <w:gridCol w:w="911"/>
        <w:gridCol w:w="888"/>
        <w:gridCol w:w="901"/>
        <w:gridCol w:w="990"/>
      </w:tblGrid>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 xml:space="preserve">Kato Sean Paul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13</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Mukisa Karen</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13</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Nuwarinda Neville</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Senfuma Rayan</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bl>
    <w:p>
      <w:pPr>
        <w:pStyle w:val="Normal"/>
        <w:rPr>
          <w:rFonts w:ascii="Gill Sans MT" w:hAnsi="Gill Sans MT" w:cs="Tahoma"/>
          <w:sz w:val="24"/>
          <w:szCs w:val="24"/>
        </w:rPr>
      </w:pPr>
      <w:r>
        <w:rPr>
          <w:rFonts w:cs="Tahoma" w:ascii="Gill Sans MT" w:hAnsi="Gill Sans MT"/>
          <w:sz w:val="24"/>
          <w:szCs w:val="24"/>
        </w:rPr>
      </w:r>
    </w:p>
    <w:p>
      <w:pPr>
        <w:pStyle w:val="Normal"/>
        <w:rPr>
          <w:rFonts w:ascii="Gill Sans MT" w:hAnsi="Gill Sans MT"/>
        </w:rPr>
      </w:pPr>
      <w:r>
        <w:rPr>
          <w:rFonts w:cs="Tahoma" w:ascii="Gill Sans MT" w:hAnsi="Gill Sans MT"/>
          <w:sz w:val="24"/>
          <w:szCs w:val="24"/>
        </w:rPr>
        <w:t>Similarly in 2014, mathematics hindered 10 candidates from attaining first grades. This time only 4 were affected.</w:t>
      </w:r>
    </w:p>
    <w:p>
      <w:pPr>
        <w:pStyle w:val="Normal"/>
        <w:rPr>
          <w:rFonts w:ascii="Gill Sans MT" w:hAnsi="Gill Sans MT"/>
        </w:rPr>
      </w:pPr>
      <w:r>
        <w:rPr>
          <w:rFonts w:cs="Tahoma" w:ascii="Gill Sans MT" w:hAnsi="Gill Sans MT"/>
          <w:sz w:val="24"/>
          <w:szCs w:val="24"/>
        </w:rPr>
        <w:t>Mathematics anxiety among learners continues to be a threat.</w:t>
      </w:r>
    </w:p>
    <w:p>
      <w:pPr>
        <w:pStyle w:val="Normal"/>
        <w:spacing w:lineRule="auto" w:line="240" w:before="0" w:after="0"/>
        <w:rPr>
          <w:rFonts w:ascii="Gill Sans MT" w:hAnsi="Gill Sans MT"/>
        </w:rPr>
      </w:pPr>
      <w:r>
        <mc:AlternateContent>
          <mc:Choice Requires="wps">
            <w:drawing>
              <wp:anchor behindDoc="0" distT="0" distB="0" distL="114300" distR="114300" simplePos="0" locked="0" layoutInCell="1" allowOverlap="1" relativeHeight="8">
                <wp:simplePos x="0" y="0"/>
                <wp:positionH relativeFrom="column">
                  <wp:posOffset>-180975</wp:posOffset>
                </wp:positionH>
                <wp:positionV relativeFrom="paragraph">
                  <wp:posOffset>-17780</wp:posOffset>
                </wp:positionV>
                <wp:extent cx="6314440" cy="8592185"/>
                <wp:effectExtent l="635" t="635" r="635" b="635"/>
                <wp:wrapNone/>
                <wp:docPr id="11" name=""/>
                <a:graphic xmlns:a="http://schemas.openxmlformats.org/drawingml/2006/main">
                  <a:graphicData uri="http://schemas.microsoft.com/office/word/2010/wordprocessingShape">
                    <wps:wsp>
                      <wps:cNvSpPr/>
                      <wps:nvSpPr>
                        <wps:cNvPr id="12" name=""/>
                        <wps:cNvSpPr/>
                      </wps:nvSpPr>
                      <wps:spPr>
                        <a:xfrm>
                          <a:off x="0" y="0"/>
                          <a:ext cx="6314400" cy="8592120"/>
                        </a:xfrm>
                        <a:prstGeom prst="rect">
                          <a:avLst/>
                        </a:prstGeom>
                        <a:noFill/>
                        <a:ln w="0">
                          <a:solidFill>
                            <a:srgbClr val="000000"/>
                          </a:solidFill>
                        </a:ln>
                      </wps:spPr>
                      <wps:bodyPr/>
                    </wps:wsp>
                  </a:graphicData>
                </a:graphic>
              </wp:anchor>
            </w:drawing>
          </mc:Choice>
          <mc:Fallback>
            <w:pict>
              <v:rect id="shape_0" stroked="t" o:allowincell="f" style="position:absolute;margin-left:-14.25pt;margin-top:-1.4pt;width:497.15pt;height:676.5pt;mso-wrap-style:none;v-text-anchor:middle">
                <v:fill o:detectmouseclick="t" on="false"/>
                <v:stroke color="black" joinstyle="round" endcap="flat"/>
                <w10:wrap type="none"/>
              </v:rect>
            </w:pict>
          </mc:Fallback>
        </mc:AlternateContent>
      </w:r>
      <w:r>
        <w:rPr>
          <w:rFonts w:cs="Tahoma" w:ascii="Gill Sans MT" w:hAnsi="Gill Sans MT"/>
          <w:sz w:val="24"/>
          <w:szCs w:val="24"/>
        </w:rPr>
        <w:t>ENGLISH</w:t>
      </w:r>
    </w:p>
    <w:tbl>
      <w:tblPr>
        <w:tblStyle w:val="TableGrid"/>
        <w:tblW w:w="9576" w:type="dxa"/>
        <w:jc w:val="left"/>
        <w:tblInd w:w="113" w:type="dxa"/>
        <w:tblLayout w:type="fixed"/>
        <w:tblCellMar>
          <w:top w:w="0" w:type="dxa"/>
          <w:left w:w="108" w:type="dxa"/>
          <w:bottom w:w="0" w:type="dxa"/>
          <w:right w:w="108" w:type="dxa"/>
        </w:tblCellMar>
        <w:tblLook w:val="04a0"/>
      </w:tblPr>
      <w:tblGrid>
        <w:gridCol w:w="961"/>
        <w:gridCol w:w="1523"/>
        <w:gridCol w:w="1008"/>
        <w:gridCol w:w="1015"/>
        <w:gridCol w:w="1011"/>
        <w:gridCol w:w="1012"/>
        <w:gridCol w:w="1015"/>
        <w:gridCol w:w="932"/>
        <w:gridCol w:w="1099"/>
      </w:tblGrid>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Year</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No of candidates</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Is</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D2s</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C3s</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API</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2013</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94</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22</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879</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214</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1187</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2014</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127</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46</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479</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300</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906</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2015</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12</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400</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17</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472</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300</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1172</w:t>
            </w:r>
          </w:p>
        </w:tc>
      </w:tr>
    </w:tbl>
    <w:p>
      <w:pPr>
        <w:pStyle w:val="ListParagraph"/>
        <w:numPr>
          <w:ilvl w:val="0"/>
          <w:numId w:val="2"/>
        </w:numPr>
        <w:rPr>
          <w:rFonts w:ascii="Gill Sans MT" w:hAnsi="Gill Sans MT" w:cs="Tahoma"/>
          <w:sz w:val="2"/>
          <w:szCs w:val="24"/>
        </w:rPr>
      </w:pPr>
      <w:r>
        <w:rPr>
          <w:rFonts w:cs="Tahoma" w:ascii="Gill Sans MT" w:hAnsi="Gill Sans MT"/>
          <w:sz w:val="2"/>
          <w:szCs w:val="24"/>
        </w:rPr>
      </w:r>
    </w:p>
    <w:p>
      <w:pPr>
        <w:pStyle w:val="Normal"/>
        <w:rPr>
          <w:rFonts w:ascii="Gill Sans MT" w:hAnsi="Gill Sans MT"/>
        </w:rPr>
      </w:pPr>
      <w:r>
        <w:rPr>
          <w:rFonts w:cs="Tahoma" w:ascii="Gill Sans MT" w:hAnsi="Gill Sans MT"/>
          <w:sz w:val="24"/>
          <w:szCs w:val="24"/>
        </w:rPr>
        <w:t xml:space="preserve">English improved from 906 points in 2014 to 1174 in 2015 hence getting an improvement rate of 266 points </w:t>
      </w:r>
    </w:p>
    <w:p>
      <w:pPr>
        <w:pStyle w:val="ListParagraph"/>
        <w:numPr>
          <w:ilvl w:val="0"/>
          <w:numId w:val="2"/>
        </w:numPr>
        <w:rPr>
          <w:rFonts w:ascii="Gill Sans MT" w:hAnsi="Gill Sans MT"/>
        </w:rPr>
      </w:pPr>
      <w:r>
        <w:rPr>
          <w:rFonts w:cs="Tahoma" w:ascii="Gill Sans MT" w:hAnsi="Gill Sans MT"/>
          <w:sz w:val="24"/>
          <w:szCs w:val="24"/>
        </w:rPr>
        <w:t>The subject was nationally recognized and swept the 17th position in the top 100 schools in the country.</w:t>
      </w:r>
    </w:p>
    <w:p>
      <w:pPr>
        <w:pStyle w:val="ListParagraph"/>
        <w:numPr>
          <w:ilvl w:val="0"/>
          <w:numId w:val="2"/>
        </w:numPr>
        <w:rPr>
          <w:rFonts w:ascii="Gill Sans MT" w:hAnsi="Gill Sans MT"/>
        </w:rPr>
      </w:pPr>
      <w:r>
        <w:rPr>
          <w:rFonts w:cs="Tahoma" w:ascii="Gill Sans MT" w:hAnsi="Gill Sans MT"/>
          <w:sz w:val="24"/>
          <w:szCs w:val="24"/>
        </w:rPr>
        <w:t>Candidate who failed to score aggregate 4 due to English were nil.</w:t>
      </w:r>
    </w:p>
    <w:p>
      <w:pPr>
        <w:pStyle w:val="ListParagraph"/>
        <w:numPr>
          <w:ilvl w:val="0"/>
          <w:numId w:val="2"/>
        </w:numPr>
        <w:rPr>
          <w:rFonts w:ascii="Gill Sans MT" w:hAnsi="Gill Sans MT"/>
        </w:rPr>
      </w:pPr>
      <w:r>
        <w:rPr>
          <w:rFonts w:cs="Tahoma" w:ascii="Gill Sans MT" w:hAnsi="Gill Sans MT"/>
          <w:sz w:val="24"/>
          <w:szCs w:val="24"/>
        </w:rPr>
        <w:t>English did not have a negative impact on the attainment of first grades.</w:t>
      </w:r>
    </w:p>
    <w:p>
      <w:pPr>
        <w:pStyle w:val="Normal"/>
        <w:spacing w:lineRule="auto" w:line="240" w:before="0" w:after="0"/>
        <w:rPr>
          <w:rFonts w:ascii="Gill Sans MT" w:hAnsi="Gill Sans MT"/>
        </w:rPr>
      </w:pPr>
      <w:r>
        <w:rPr>
          <w:rFonts w:cs="Tahoma" w:ascii="Gill Sans MT" w:hAnsi="Gill Sans MT"/>
          <w:sz w:val="24"/>
          <w:szCs w:val="24"/>
        </w:rPr>
        <w:t>SOCIAL STUDIES</w:t>
      </w:r>
    </w:p>
    <w:tbl>
      <w:tblPr>
        <w:tblStyle w:val="TableGrid"/>
        <w:tblW w:w="9576" w:type="dxa"/>
        <w:jc w:val="left"/>
        <w:tblInd w:w="113" w:type="dxa"/>
        <w:tblLayout w:type="fixed"/>
        <w:tblCellMar>
          <w:top w:w="0" w:type="dxa"/>
          <w:left w:w="108" w:type="dxa"/>
          <w:bottom w:w="0" w:type="dxa"/>
          <w:right w:w="108" w:type="dxa"/>
        </w:tblCellMar>
        <w:tblLook w:val="04a0"/>
      </w:tblPr>
      <w:tblGrid>
        <w:gridCol w:w="961"/>
        <w:gridCol w:w="1523"/>
        <w:gridCol w:w="1008"/>
        <w:gridCol w:w="1015"/>
        <w:gridCol w:w="1011"/>
        <w:gridCol w:w="1012"/>
        <w:gridCol w:w="1015"/>
        <w:gridCol w:w="932"/>
        <w:gridCol w:w="1099"/>
      </w:tblGrid>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Year</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No of candidates</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Is</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D2s</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C3s</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API</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2013</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219</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167</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386</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2014</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36</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34</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321</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221</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578</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2015</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200</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313</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200</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713</w:t>
            </w:r>
          </w:p>
        </w:tc>
      </w:tr>
    </w:tbl>
    <w:p>
      <w:pPr>
        <w:pStyle w:val="Normal"/>
        <w:rPr>
          <w:rFonts w:ascii="Gill Sans MT" w:hAnsi="Gill Sans MT" w:cs="Tahoma"/>
          <w:sz w:val="8"/>
          <w:szCs w:val="24"/>
        </w:rPr>
      </w:pPr>
      <w:r>
        <w:rPr>
          <w:rFonts w:cs="Tahoma" w:ascii="Gill Sans MT" w:hAnsi="Gill Sans MT"/>
          <w:sz w:val="8"/>
          <w:szCs w:val="24"/>
        </w:rPr>
      </w:r>
    </w:p>
    <w:p>
      <w:pPr>
        <w:pStyle w:val="Normal"/>
        <w:spacing w:before="0" w:after="0"/>
        <w:rPr>
          <w:rFonts w:ascii="Gill Sans MT" w:hAnsi="Gill Sans MT"/>
        </w:rPr>
      </w:pPr>
      <w:r>
        <w:rPr>
          <w:rFonts w:cs="Tahoma" w:ascii="Gill Sans MT" w:hAnsi="Gill Sans MT"/>
          <w:sz w:val="24"/>
          <w:szCs w:val="24"/>
        </w:rPr>
        <w:t>Social studies improved from 578 in 2014 to 713 in 2015 with 135 points.</w:t>
      </w:r>
    </w:p>
    <w:p>
      <w:pPr>
        <w:pStyle w:val="Normal"/>
        <w:spacing w:before="0" w:after="0"/>
        <w:rPr>
          <w:rFonts w:ascii="Gill Sans MT" w:hAnsi="Gill Sans MT" w:cs="Tahoma"/>
          <w:sz w:val="24"/>
          <w:szCs w:val="24"/>
        </w:rPr>
      </w:pPr>
      <w:r>
        <w:rPr>
          <w:rFonts w:cs="Tahoma" w:ascii="Gill Sans MT" w:hAnsi="Gill Sans MT"/>
          <w:sz w:val="24"/>
          <w:szCs w:val="24"/>
        </w:rPr>
      </w:r>
    </w:p>
    <w:p>
      <w:pPr>
        <w:pStyle w:val="Normal"/>
        <w:spacing w:before="0" w:after="0"/>
        <w:rPr>
          <w:rFonts w:ascii="Gill Sans MT" w:hAnsi="Gill Sans MT"/>
        </w:rPr>
      </w:pPr>
      <w:r>
        <w:rPr>
          <w:rFonts w:cs="Tahoma" w:ascii="Gill Sans MT" w:hAnsi="Gill Sans MT"/>
          <w:sz w:val="24"/>
          <w:szCs w:val="24"/>
        </w:rPr>
        <w:t>One candidate failed to get aggregate 4 due to social studies.</w:t>
      </w:r>
    </w:p>
    <w:tbl>
      <w:tblPr>
        <w:tblStyle w:val="TableGrid"/>
        <w:tblW w:w="7668" w:type="dxa"/>
        <w:jc w:val="left"/>
        <w:tblInd w:w="113" w:type="dxa"/>
        <w:tblLayout w:type="fixed"/>
        <w:tblCellMar>
          <w:top w:w="0" w:type="dxa"/>
          <w:left w:w="108" w:type="dxa"/>
          <w:bottom w:w="0" w:type="dxa"/>
          <w:right w:w="108" w:type="dxa"/>
        </w:tblCellMar>
        <w:tblLook w:val="04a0"/>
      </w:tblPr>
      <w:tblGrid>
        <w:gridCol w:w="2177"/>
        <w:gridCol w:w="900"/>
        <w:gridCol w:w="901"/>
        <w:gridCol w:w="911"/>
        <w:gridCol w:w="888"/>
        <w:gridCol w:w="901"/>
        <w:gridCol w:w="990"/>
      </w:tblGrid>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Wamutu Eleanor Cate</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w:t>
            </w:r>
          </w:p>
        </w:tc>
      </w:tr>
    </w:tbl>
    <w:p>
      <w:pPr>
        <w:pStyle w:val="Normal"/>
        <w:spacing w:before="0" w:after="0"/>
        <w:rPr>
          <w:rFonts w:ascii="Gill Sans MT" w:hAnsi="Gill Sans MT" w:cs="Tahoma"/>
          <w:sz w:val="24"/>
          <w:szCs w:val="24"/>
        </w:rPr>
      </w:pPr>
      <w:r>
        <w:rPr>
          <w:rFonts w:cs="Tahoma" w:ascii="Gill Sans MT" w:hAnsi="Gill Sans MT"/>
          <w:sz w:val="24"/>
          <w:szCs w:val="24"/>
        </w:rPr>
      </w:r>
    </w:p>
    <w:p>
      <w:pPr>
        <w:pStyle w:val="Normal"/>
        <w:spacing w:before="0" w:after="0"/>
        <w:rPr>
          <w:rFonts w:ascii="Gill Sans MT" w:hAnsi="Gill Sans MT"/>
        </w:rPr>
      </w:pPr>
      <w:r>
        <w:rPr>
          <w:rFonts w:cs="Tahoma" w:ascii="Gill Sans MT" w:hAnsi="Gill Sans MT"/>
          <w:sz w:val="24"/>
          <w:szCs w:val="24"/>
        </w:rPr>
        <w:t>Candidates who failed to get aggregate first grade due to social studies were;</w:t>
      </w:r>
    </w:p>
    <w:tbl>
      <w:tblPr>
        <w:tblStyle w:val="TableGrid"/>
        <w:tblW w:w="7668" w:type="dxa"/>
        <w:jc w:val="left"/>
        <w:tblInd w:w="113" w:type="dxa"/>
        <w:tblLayout w:type="fixed"/>
        <w:tblCellMar>
          <w:top w:w="0" w:type="dxa"/>
          <w:left w:w="108" w:type="dxa"/>
          <w:bottom w:w="0" w:type="dxa"/>
          <w:right w:w="108" w:type="dxa"/>
        </w:tblCellMar>
        <w:tblLook w:val="04a0"/>
      </w:tblPr>
      <w:tblGrid>
        <w:gridCol w:w="2177"/>
        <w:gridCol w:w="900"/>
        <w:gridCol w:w="901"/>
        <w:gridCol w:w="911"/>
        <w:gridCol w:w="888"/>
        <w:gridCol w:w="901"/>
        <w:gridCol w:w="990"/>
      </w:tblGrid>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Nanyondo Aisha</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Senyondo Hassan</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14</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bl>
    <w:p>
      <w:pPr>
        <w:pStyle w:val="Normal"/>
        <w:rPr>
          <w:rFonts w:ascii="Gill Sans MT" w:hAnsi="Gill Sans MT" w:cs="Tahoma"/>
          <w:sz w:val="2"/>
          <w:szCs w:val="24"/>
        </w:rPr>
      </w:pPr>
      <w:r>
        <w:rPr>
          <w:rFonts w:cs="Tahoma" w:ascii="Gill Sans MT" w:hAnsi="Gill Sans MT"/>
          <w:sz w:val="2"/>
          <w:szCs w:val="24"/>
        </w:rPr>
      </w:r>
    </w:p>
    <w:p>
      <w:pPr>
        <w:pStyle w:val="Normal"/>
        <w:rPr>
          <w:rFonts w:ascii="Gill Sans MT" w:hAnsi="Gill Sans MT"/>
        </w:rPr>
      </w:pPr>
      <w:r>
        <w:rPr>
          <w:rFonts w:cs="Tahoma" w:ascii="Gill Sans MT" w:hAnsi="Gill Sans MT"/>
          <w:sz w:val="24"/>
          <w:szCs w:val="24"/>
        </w:rPr>
        <w:t>Social studies negatively affected 2 candidates from attaining first grade.</w:t>
      </w:r>
    </w:p>
    <w:p>
      <w:pPr>
        <w:pStyle w:val="Normal"/>
        <w:rPr>
          <w:rFonts w:ascii="Gill Sans MT" w:hAnsi="Gill Sans MT"/>
        </w:rPr>
      </w:pPr>
      <w:r>
        <w:rPr>
          <w:rFonts w:cs="Tahoma" w:ascii="Gill Sans MT" w:hAnsi="Gill Sans MT"/>
          <w:sz w:val="24"/>
          <w:szCs w:val="24"/>
        </w:rPr>
        <w:t>In 2014, 5 candidates failed to hit a first grade due to SST, this time in 2015 only 2 were affected.</w:t>
      </w:r>
    </w:p>
    <w:p>
      <w:pPr>
        <w:pStyle w:val="Normal"/>
        <w:spacing w:lineRule="auto" w:line="240" w:before="0" w:after="0"/>
        <w:rPr>
          <w:rFonts w:ascii="Gill Sans MT" w:hAnsi="Gill Sans MT"/>
        </w:rPr>
      </w:pPr>
      <w:r>
        <w:rPr>
          <w:rFonts w:cs="Tahoma" w:ascii="Gill Sans MT" w:hAnsi="Gill Sans MT"/>
          <w:sz w:val="24"/>
          <w:szCs w:val="24"/>
        </w:rPr>
        <w:t>SCIENCE</w:t>
      </w:r>
    </w:p>
    <w:tbl>
      <w:tblPr>
        <w:tblStyle w:val="TableGrid"/>
        <w:tblW w:w="9576" w:type="dxa"/>
        <w:jc w:val="left"/>
        <w:tblInd w:w="113" w:type="dxa"/>
        <w:tblLayout w:type="fixed"/>
        <w:tblCellMar>
          <w:top w:w="0" w:type="dxa"/>
          <w:left w:w="108" w:type="dxa"/>
          <w:bottom w:w="0" w:type="dxa"/>
          <w:right w:w="108" w:type="dxa"/>
        </w:tblCellMar>
        <w:tblLook w:val="04a0"/>
      </w:tblPr>
      <w:tblGrid>
        <w:gridCol w:w="961"/>
        <w:gridCol w:w="1523"/>
        <w:gridCol w:w="1008"/>
        <w:gridCol w:w="1015"/>
        <w:gridCol w:w="1011"/>
        <w:gridCol w:w="1012"/>
        <w:gridCol w:w="1015"/>
        <w:gridCol w:w="932"/>
        <w:gridCol w:w="1099"/>
      </w:tblGrid>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Year</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No of candidates</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 Is</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D2s</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C3s</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API</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TT API</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2013</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32</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12</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188</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165</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353</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2014</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55</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13</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236</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34</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40</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225</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866</w:t>
            </w:r>
          </w:p>
        </w:tc>
      </w:tr>
      <w:tr>
        <w:trPr/>
        <w:tc>
          <w:tcPr>
            <w:tcW w:w="96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2015</w:t>
            </w:r>
          </w:p>
        </w:tc>
        <w:tc>
          <w:tcPr>
            <w:tcW w:w="1523"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100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17</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567</w:t>
            </w:r>
          </w:p>
        </w:tc>
        <w:tc>
          <w:tcPr>
            <w:tcW w:w="10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w:t>
            </w:r>
          </w:p>
        </w:tc>
        <w:tc>
          <w:tcPr>
            <w:tcW w:w="101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423</w:t>
            </w:r>
          </w:p>
        </w:tc>
        <w:tc>
          <w:tcPr>
            <w:tcW w:w="1015"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32"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150</w:t>
            </w:r>
          </w:p>
        </w:tc>
        <w:tc>
          <w:tcPr>
            <w:tcW w:w="10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1140</w:t>
            </w:r>
          </w:p>
        </w:tc>
      </w:tr>
    </w:tbl>
    <w:p>
      <w:pPr>
        <w:pStyle w:val="Normal"/>
        <w:rPr>
          <w:rFonts w:ascii="Gill Sans MT" w:hAnsi="Gill Sans MT"/>
          <w:sz w:val="18"/>
        </w:rPr>
      </w:pPr>
      <w:r>
        <w:rPr>
          <w:rFonts w:ascii="Gill Sans MT" w:hAnsi="Gill Sans MT"/>
          <w:sz w:val="18"/>
        </w:rPr>
      </w:r>
    </w:p>
    <w:p>
      <w:pPr>
        <w:pStyle w:val="ListParagraph"/>
        <w:numPr>
          <w:ilvl w:val="0"/>
          <w:numId w:val="3"/>
        </w:numPr>
        <w:rPr>
          <w:rFonts w:ascii="Gill Sans MT" w:hAnsi="Gill Sans MT"/>
        </w:rPr>
      </w:pPr>
      <w:r>
        <mc:AlternateContent>
          <mc:Choice Requires="wps">
            <w:drawing>
              <wp:anchor behindDoc="0" distT="0" distB="0" distL="114300" distR="114300" simplePos="0" locked="0" layoutInCell="1" allowOverlap="1" relativeHeight="9">
                <wp:simplePos x="0" y="0"/>
                <wp:positionH relativeFrom="column">
                  <wp:posOffset>-207010</wp:posOffset>
                </wp:positionH>
                <wp:positionV relativeFrom="paragraph">
                  <wp:posOffset>-99695</wp:posOffset>
                </wp:positionV>
                <wp:extent cx="6314440" cy="8592185"/>
                <wp:effectExtent l="635" t="635" r="635" b="635"/>
                <wp:wrapNone/>
                <wp:docPr id="13" name=""/>
                <a:graphic xmlns:a="http://schemas.openxmlformats.org/drawingml/2006/main">
                  <a:graphicData uri="http://schemas.microsoft.com/office/word/2010/wordprocessingShape">
                    <wps:wsp>
                      <wps:cNvSpPr/>
                      <wps:nvSpPr>
                        <wps:cNvPr id="14" name=""/>
                        <wps:cNvSpPr/>
                      </wps:nvSpPr>
                      <wps:spPr>
                        <a:xfrm>
                          <a:off x="0" y="0"/>
                          <a:ext cx="6314400" cy="8592120"/>
                        </a:xfrm>
                        <a:prstGeom prst="rect">
                          <a:avLst/>
                        </a:prstGeom>
                        <a:noFill/>
                        <a:ln w="0">
                          <a:solidFill>
                            <a:srgbClr val="000000"/>
                          </a:solidFill>
                        </a:ln>
                      </wps:spPr>
                      <wps:bodyPr/>
                    </wps:wsp>
                  </a:graphicData>
                </a:graphic>
              </wp:anchor>
            </w:drawing>
          </mc:Choice>
          <mc:Fallback>
            <w:pict>
              <v:rect id="shape_0" stroked="t" o:allowincell="f" style="position:absolute;margin-left:-16.3pt;margin-top:-7.85pt;width:497.15pt;height:676.5pt;mso-wrap-style:none;v-text-anchor:middle">
                <v:fill o:detectmouseclick="t" on="false"/>
                <v:stroke color="black" joinstyle="round" endcap="flat"/>
                <w10:wrap type="none"/>
              </v:rect>
            </w:pict>
          </mc:Fallback>
        </mc:AlternateContent>
      </w:r>
      <w:r>
        <w:rPr>
          <w:rFonts w:cs="Tahoma" w:ascii="Gill Sans MT" w:hAnsi="Gill Sans MT"/>
          <w:sz w:val="24"/>
          <w:szCs w:val="24"/>
        </w:rPr>
        <w:t>Science improved from 866 in 2014 to 1140 in 2015 hence registering an improvement rate of 274 points.</w:t>
      </w:r>
    </w:p>
    <w:p>
      <w:pPr>
        <w:pStyle w:val="ListParagraph"/>
        <w:numPr>
          <w:ilvl w:val="0"/>
          <w:numId w:val="3"/>
        </w:numPr>
        <w:rPr>
          <w:rFonts w:ascii="Gill Sans MT" w:hAnsi="Gill Sans MT"/>
        </w:rPr>
      </w:pPr>
      <w:r>
        <w:rPr>
          <w:rFonts w:cs="Tahoma" w:ascii="Gill Sans MT" w:hAnsi="Gill Sans MT"/>
          <w:sz w:val="24"/>
          <w:szCs w:val="24"/>
        </w:rPr>
        <w:t>The subject performed well and nationally got ranked 24th among to 100 schools in the country.</w:t>
      </w:r>
    </w:p>
    <w:p>
      <w:pPr>
        <w:pStyle w:val="ListParagraph"/>
        <w:numPr>
          <w:ilvl w:val="0"/>
          <w:numId w:val="3"/>
        </w:numPr>
        <w:rPr>
          <w:rFonts w:ascii="Gill Sans MT" w:hAnsi="Gill Sans MT"/>
        </w:rPr>
      </w:pPr>
      <w:r>
        <w:rPr>
          <w:rFonts w:cs="Tahoma" w:ascii="Gill Sans MT" w:hAnsi="Gill Sans MT"/>
          <w:sz w:val="24"/>
          <w:szCs w:val="24"/>
        </w:rPr>
        <w:t>The subject did not negatively affect attainment of 4s.</w:t>
      </w:r>
    </w:p>
    <w:p>
      <w:pPr>
        <w:pStyle w:val="ListParagraph"/>
        <w:ind w:left="360"/>
        <w:rPr>
          <w:rFonts w:ascii="Gill Sans MT" w:hAnsi="Gill Sans MT"/>
        </w:rPr>
      </w:pPr>
      <w:r>
        <w:rPr>
          <w:rFonts w:ascii="Gill Sans MT" w:hAnsi="Gill Sans MT"/>
        </w:rPr>
      </w:r>
    </w:p>
    <w:p>
      <w:pPr>
        <w:pStyle w:val="ListParagraph"/>
        <w:numPr>
          <w:ilvl w:val="0"/>
          <w:numId w:val="3"/>
        </w:numPr>
        <w:spacing w:lineRule="auto" w:line="240" w:before="0" w:after="0"/>
        <w:contextualSpacing/>
        <w:rPr>
          <w:rFonts w:ascii="Gill Sans MT" w:hAnsi="Gill Sans MT"/>
        </w:rPr>
      </w:pPr>
      <w:r>
        <w:rPr>
          <w:rFonts w:cs="Tahoma" w:ascii="Gill Sans MT" w:hAnsi="Gill Sans MT"/>
          <w:sz w:val="24"/>
          <w:szCs w:val="24"/>
        </w:rPr>
        <w:t>Candidates who failed to get a first grade due to the effect of science are;</w:t>
      </w:r>
    </w:p>
    <w:tbl>
      <w:tblPr>
        <w:tblStyle w:val="TableGrid"/>
        <w:tblW w:w="7668" w:type="dxa"/>
        <w:jc w:val="left"/>
        <w:tblInd w:w="113" w:type="dxa"/>
        <w:tblLayout w:type="fixed"/>
        <w:tblCellMar>
          <w:top w:w="0" w:type="dxa"/>
          <w:left w:w="108" w:type="dxa"/>
          <w:bottom w:w="0" w:type="dxa"/>
          <w:right w:w="108" w:type="dxa"/>
        </w:tblCellMar>
        <w:tblLook w:val="04a0"/>
      </w:tblPr>
      <w:tblGrid>
        <w:gridCol w:w="2177"/>
        <w:gridCol w:w="900"/>
        <w:gridCol w:w="901"/>
        <w:gridCol w:w="911"/>
        <w:gridCol w:w="888"/>
        <w:gridCol w:w="901"/>
        <w:gridCol w:w="990"/>
      </w:tblGrid>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17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Nankya Shivan</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w:t>
            </w:r>
          </w:p>
        </w:tc>
        <w:tc>
          <w:tcPr>
            <w:tcW w:w="91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w:t>
            </w:r>
          </w:p>
        </w:tc>
        <w:tc>
          <w:tcPr>
            <w:tcW w:w="888"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20</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II</w:t>
            </w:r>
          </w:p>
        </w:tc>
      </w:tr>
    </w:tbl>
    <w:p>
      <w:pPr>
        <w:pStyle w:val="Normal"/>
        <w:rPr>
          <w:rFonts w:ascii="Gill Sans MT" w:hAnsi="Gill Sans MT" w:cs="Tahoma"/>
          <w:sz w:val="2"/>
          <w:szCs w:val="24"/>
        </w:rPr>
      </w:pPr>
      <w:r>
        <w:rPr>
          <w:rFonts w:cs="Tahoma" w:ascii="Gill Sans MT" w:hAnsi="Gill Sans MT"/>
          <w:sz w:val="2"/>
          <w:szCs w:val="24"/>
        </w:rPr>
      </w:r>
    </w:p>
    <w:p>
      <w:pPr>
        <w:pStyle w:val="ListParagraph"/>
        <w:numPr>
          <w:ilvl w:val="0"/>
          <w:numId w:val="3"/>
        </w:numPr>
        <w:rPr>
          <w:rFonts w:ascii="Gill Sans MT" w:hAnsi="Gill Sans MT"/>
        </w:rPr>
      </w:pPr>
      <w:r>
        <w:rPr>
          <w:rFonts w:cs="Tahoma" w:ascii="Gill Sans MT" w:hAnsi="Gill Sans MT"/>
          <w:sz w:val="24"/>
          <w:szCs w:val="24"/>
        </w:rPr>
        <w:t xml:space="preserve">Science only affected one candidate from attaining first grade. </w:t>
      </w:r>
    </w:p>
    <w:p>
      <w:pPr>
        <w:pStyle w:val="ListParagraph"/>
        <w:numPr>
          <w:ilvl w:val="0"/>
          <w:numId w:val="3"/>
        </w:numPr>
        <w:rPr>
          <w:rFonts w:ascii="Gill Sans MT" w:hAnsi="Gill Sans MT"/>
        </w:rPr>
      </w:pPr>
      <w:r>
        <w:rPr>
          <w:rFonts w:cs="Tahoma" w:ascii="Gill Sans MT" w:hAnsi="Gill Sans MT"/>
          <w:sz w:val="24"/>
          <w:szCs w:val="24"/>
        </w:rPr>
        <w:t>On the whole in 2014 science affected 2 candidates to hit a first grade now only 1 candidate.</w:t>
      </w:r>
    </w:p>
    <w:p>
      <w:pPr>
        <w:pStyle w:val="Normal"/>
        <w:spacing w:lineRule="auto" w:line="240" w:before="0" w:after="0"/>
        <w:rPr>
          <w:rFonts w:ascii="Gill Sans MT" w:hAnsi="Gill Sans MT"/>
        </w:rPr>
      </w:pPr>
      <w:r>
        <w:rPr>
          <w:rFonts w:cs="Tahoma" w:ascii="Gill Sans MT" w:hAnsi="Gill Sans MT"/>
          <w:sz w:val="24"/>
          <w:szCs w:val="24"/>
        </w:rPr>
        <w:t>Subject improvement rate</w:t>
      </w:r>
    </w:p>
    <w:tbl>
      <w:tblPr>
        <w:tblStyle w:val="TableGrid"/>
        <w:tblW w:w="6138" w:type="dxa"/>
        <w:jc w:val="left"/>
        <w:tblInd w:w="113" w:type="dxa"/>
        <w:tblLayout w:type="fixed"/>
        <w:tblCellMar>
          <w:top w:w="0" w:type="dxa"/>
          <w:left w:w="108" w:type="dxa"/>
          <w:bottom w:w="0" w:type="dxa"/>
          <w:right w:w="108" w:type="dxa"/>
        </w:tblCellMar>
        <w:tblLook w:val="04a0"/>
      </w:tblPr>
      <w:tblGrid>
        <w:gridCol w:w="1638"/>
        <w:gridCol w:w="2160"/>
        <w:gridCol w:w="2340"/>
      </w:tblGrid>
      <w:tr>
        <w:trPr/>
        <w:tc>
          <w:tcPr>
            <w:tcW w:w="163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Subject </w:t>
            </w:r>
          </w:p>
        </w:tc>
        <w:tc>
          <w:tcPr>
            <w:tcW w:w="216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Rate</w:t>
            </w:r>
          </w:p>
        </w:tc>
        <w:tc>
          <w:tcPr>
            <w:tcW w:w="2340"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position</w:t>
            </w:r>
          </w:p>
        </w:tc>
      </w:tr>
      <w:tr>
        <w:trPr>
          <w:trHeight w:val="323" w:hRule="atLeast"/>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Maths</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27%</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r>
      <w:tr>
        <w:trPr>
          <w:trHeight w:val="323" w:hRule="atLeast"/>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English</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100%</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r>
        <w:trPr>
          <w:trHeight w:val="323" w:hRule="atLeast"/>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SST</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r>
      <w:tr>
        <w:trPr>
          <w:trHeight w:val="323" w:hRule="atLeast"/>
        </w:trPr>
        <w:tc>
          <w:tcPr>
            <w:tcW w:w="1638"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Science</w:t>
            </w:r>
          </w:p>
        </w:tc>
        <w:tc>
          <w:tcPr>
            <w:tcW w:w="216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2340" w:type="dxa"/>
            <w:tcBorders/>
          </w:tcPr>
          <w:p>
            <w:pPr>
              <w:pStyle w:val="Normal"/>
              <w:widowControl/>
              <w:spacing w:lineRule="auto" w:line="36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r>
    </w:tbl>
    <w:p>
      <w:pPr>
        <w:pStyle w:val="Normal"/>
        <w:rPr>
          <w:rFonts w:ascii="Gill Sans MT" w:hAnsi="Gill Sans MT"/>
        </w:rPr>
      </w:pPr>
      <w:r>
        <w:rPr>
          <w:rFonts w:ascii="Gill Sans MT" w:hAnsi="Gill Sans MT"/>
        </w:rPr>
      </w:r>
    </w:p>
    <w:p>
      <w:pPr>
        <w:pStyle w:val="Normal"/>
        <w:rPr>
          <w:rFonts w:ascii="Gill Sans MT" w:hAnsi="Gill Sans MT"/>
        </w:rPr>
      </w:pPr>
      <w:r>
        <w:rPr>
          <w:rFonts w:cs="Tahoma" w:ascii="Gill Sans MT" w:hAnsi="Gill Sans MT"/>
          <w:sz w:val="24"/>
          <w:szCs w:val="24"/>
        </w:rPr>
        <w:t xml:space="preserve">Summary of subject performance </w:t>
      </w:r>
    </w:p>
    <w:tbl>
      <w:tblPr>
        <w:tblStyle w:val="TableGrid"/>
        <w:tblW w:w="10080" w:type="dxa"/>
        <w:jc w:val="left"/>
        <w:tblInd w:w="41" w:type="dxa"/>
        <w:tblLayout w:type="fixed"/>
        <w:tblCellMar>
          <w:top w:w="0" w:type="dxa"/>
          <w:left w:w="108" w:type="dxa"/>
          <w:bottom w:w="0" w:type="dxa"/>
          <w:right w:w="108" w:type="dxa"/>
        </w:tblCellMar>
        <w:tblLook w:val="04a0"/>
      </w:tblPr>
      <w:tblGrid>
        <w:gridCol w:w="1084"/>
        <w:gridCol w:w="625"/>
        <w:gridCol w:w="721"/>
        <w:gridCol w:w="809"/>
        <w:gridCol w:w="924"/>
        <w:gridCol w:w="769"/>
        <w:gridCol w:w="769"/>
        <w:gridCol w:w="824"/>
        <w:gridCol w:w="757"/>
        <w:gridCol w:w="788"/>
        <w:gridCol w:w="839"/>
        <w:gridCol w:w="1171"/>
      </w:tblGrid>
      <w:tr>
        <w:trPr/>
        <w:tc>
          <w:tcPr>
            <w:tcW w:w="108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Subject</w:t>
            </w:r>
          </w:p>
        </w:tc>
        <w:tc>
          <w:tcPr>
            <w:tcW w:w="6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D1</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D2</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C3</w:t>
            </w:r>
          </w:p>
        </w:tc>
        <w:tc>
          <w:tcPr>
            <w:tcW w:w="9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C4</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C5</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C6</w:t>
            </w:r>
          </w:p>
        </w:tc>
        <w:tc>
          <w:tcPr>
            <w:tcW w:w="8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P7</w:t>
            </w:r>
          </w:p>
        </w:tc>
        <w:tc>
          <w:tcPr>
            <w:tcW w:w="75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P8</w:t>
            </w:r>
          </w:p>
        </w:tc>
        <w:tc>
          <w:tcPr>
            <w:tcW w:w="78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 xml:space="preserve">Total </w:t>
            </w:r>
          </w:p>
        </w:tc>
        <w:tc>
          <w:tcPr>
            <w:tcW w:w="8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API</w:t>
            </w:r>
          </w:p>
        </w:tc>
        <w:tc>
          <w:tcPr>
            <w:tcW w:w="117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2"/>
                <w:szCs w:val="22"/>
                <w:lang w:val="en-US" w:eastAsia="en-US" w:bidi="ar-SA"/>
              </w:rPr>
              <w:t>Position</w:t>
            </w:r>
          </w:p>
        </w:tc>
      </w:tr>
      <w:tr>
        <w:trPr/>
        <w:tc>
          <w:tcPr>
            <w:tcW w:w="108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English</w:t>
            </w:r>
          </w:p>
        </w:tc>
        <w:tc>
          <w:tcPr>
            <w:tcW w:w="6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12</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8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5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8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8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1172</w:t>
            </w:r>
          </w:p>
        </w:tc>
        <w:tc>
          <w:tcPr>
            <w:tcW w:w="117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r>
        <w:trPr/>
        <w:tc>
          <w:tcPr>
            <w:tcW w:w="108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Science</w:t>
            </w:r>
          </w:p>
        </w:tc>
        <w:tc>
          <w:tcPr>
            <w:tcW w:w="6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17</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8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5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8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8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1140</w:t>
            </w:r>
          </w:p>
        </w:tc>
        <w:tc>
          <w:tcPr>
            <w:tcW w:w="117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r>
      <w:tr>
        <w:trPr/>
        <w:tc>
          <w:tcPr>
            <w:tcW w:w="108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Maths</w:t>
            </w:r>
          </w:p>
        </w:tc>
        <w:tc>
          <w:tcPr>
            <w:tcW w:w="6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8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75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78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8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423</w:t>
            </w:r>
          </w:p>
        </w:tc>
        <w:tc>
          <w:tcPr>
            <w:tcW w:w="117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r>
      <w:tr>
        <w:trPr/>
        <w:tc>
          <w:tcPr>
            <w:tcW w:w="108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SST</w:t>
            </w:r>
          </w:p>
        </w:tc>
        <w:tc>
          <w:tcPr>
            <w:tcW w:w="625"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72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w:t>
            </w:r>
          </w:p>
        </w:tc>
        <w:tc>
          <w:tcPr>
            <w:tcW w:w="80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6</w:t>
            </w:r>
          </w:p>
        </w:tc>
        <w:tc>
          <w:tcPr>
            <w:tcW w:w="9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76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824"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57"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0</w:t>
            </w:r>
          </w:p>
        </w:tc>
        <w:tc>
          <w:tcPr>
            <w:tcW w:w="788"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30</w:t>
            </w:r>
          </w:p>
        </w:tc>
        <w:tc>
          <w:tcPr>
            <w:tcW w:w="8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713</w:t>
            </w:r>
          </w:p>
        </w:tc>
        <w:tc>
          <w:tcPr>
            <w:tcW w:w="117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3</w:t>
            </w:r>
          </w:p>
        </w:tc>
      </w:tr>
    </w:tbl>
    <w:p>
      <w:pPr>
        <w:pStyle w:val="Normal"/>
        <w:rPr>
          <w:rFonts w:ascii="Gill Sans MT" w:hAnsi="Gill Sans MT"/>
        </w:rPr>
      </w:pPr>
      <w:r>
        <w:rPr>
          <w:rFonts w:ascii="Gill Sans MT" w:hAnsi="Gill Sans MT"/>
        </w:rPr>
      </w:r>
    </w:p>
    <w:p>
      <w:pPr>
        <w:pStyle w:val="Normal"/>
        <w:spacing w:lineRule="auto" w:line="240" w:before="0" w:after="0"/>
        <w:rPr>
          <w:rFonts w:ascii="Gill Sans MT" w:hAnsi="Gill Sans MT"/>
        </w:rPr>
      </w:pPr>
      <w:r>
        <w:rPr>
          <w:rFonts w:cs="Tahoma" w:ascii="Gill Sans MT" w:hAnsi="Gill Sans MT"/>
          <w:b/>
          <w:sz w:val="24"/>
          <w:szCs w:val="24"/>
        </w:rPr>
        <w:t>Names of best candidates</w:t>
      </w:r>
    </w:p>
    <w:tbl>
      <w:tblPr>
        <w:tblStyle w:val="TableGrid"/>
        <w:tblW w:w="7740" w:type="dxa"/>
        <w:jc w:val="left"/>
        <w:tblInd w:w="41" w:type="dxa"/>
        <w:tblLayout w:type="fixed"/>
        <w:tblCellMar>
          <w:top w:w="0" w:type="dxa"/>
          <w:left w:w="108" w:type="dxa"/>
          <w:bottom w:w="0" w:type="dxa"/>
          <w:right w:w="108" w:type="dxa"/>
        </w:tblCellMar>
        <w:tblLook w:val="04a0"/>
      </w:tblPr>
      <w:tblGrid>
        <w:gridCol w:w="2339"/>
        <w:gridCol w:w="900"/>
        <w:gridCol w:w="901"/>
        <w:gridCol w:w="900"/>
        <w:gridCol w:w="899"/>
        <w:gridCol w:w="900"/>
        <w:gridCol w:w="901"/>
      </w:tblGrid>
      <w:tr>
        <w:trPr/>
        <w:tc>
          <w:tcPr>
            <w:tcW w:w="23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3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Awan David Harvey</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r>
        <w:trPr/>
        <w:tc>
          <w:tcPr>
            <w:tcW w:w="23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Choung Gatwech Johnson</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r>
        <w:trPr/>
        <w:tc>
          <w:tcPr>
            <w:tcW w:w="233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Garwang Gabriel</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bl>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cs="Tahoma"/>
          <w:sz w:val="2"/>
          <w:szCs w:val="24"/>
        </w:rPr>
      </w:pPr>
      <w:r>
        <w:rPr>
          <w:rFonts w:cs="Tahoma" w:ascii="Gill Sans MT" w:hAnsi="Gill Sans MT"/>
          <w:sz w:val="2"/>
          <w:szCs w:val="24"/>
        </w:rPr>
      </w:r>
    </w:p>
    <w:p>
      <w:pPr>
        <w:pStyle w:val="Normal"/>
        <w:spacing w:lineRule="auto" w:line="240" w:before="0" w:after="0"/>
        <w:rPr>
          <w:rFonts w:ascii="Gill Sans MT" w:hAnsi="Gill Sans MT"/>
        </w:rPr>
      </w:pPr>
      <w:r>
        <w:rPr>
          <w:rFonts w:cs="Tahoma" w:ascii="Gill Sans MT" w:hAnsi="Gill Sans MT"/>
          <w:b/>
          <w:sz w:val="24"/>
          <w:szCs w:val="24"/>
        </w:rPr>
        <w:t>Best Girl Candidate</w:t>
      </w:r>
    </w:p>
    <w:tbl>
      <w:tblPr>
        <w:tblStyle w:val="TableGrid"/>
        <w:tblW w:w="7830" w:type="dxa"/>
        <w:jc w:val="left"/>
        <w:tblInd w:w="41" w:type="dxa"/>
        <w:tblLayout w:type="fixed"/>
        <w:tblCellMar>
          <w:top w:w="0" w:type="dxa"/>
          <w:left w:w="108" w:type="dxa"/>
          <w:bottom w:w="0" w:type="dxa"/>
          <w:right w:w="108" w:type="dxa"/>
        </w:tblCellMar>
        <w:tblLook w:val="04a0"/>
      </w:tblPr>
      <w:tblGrid>
        <w:gridCol w:w="2511"/>
        <w:gridCol w:w="729"/>
        <w:gridCol w:w="899"/>
        <w:gridCol w:w="901"/>
        <w:gridCol w:w="899"/>
        <w:gridCol w:w="901"/>
        <w:gridCol w:w="990"/>
      </w:tblGrid>
      <w:tr>
        <w:trPr/>
        <w:tc>
          <w:tcPr>
            <w:tcW w:w="251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 xml:space="preserve">Name </w:t>
            </w:r>
          </w:p>
        </w:tc>
        <w:tc>
          <w:tcPr>
            <w:tcW w:w="72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ENG</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MTC</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SST</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SCI</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Agg.</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DIV</w:t>
            </w:r>
          </w:p>
        </w:tc>
      </w:tr>
      <w:tr>
        <w:trPr/>
        <w:tc>
          <w:tcPr>
            <w:tcW w:w="2511"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Wamutu Eleanor Cate</w:t>
            </w:r>
          </w:p>
        </w:tc>
        <w:tc>
          <w:tcPr>
            <w:tcW w:w="72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w:t>
            </w:r>
          </w:p>
        </w:tc>
        <w:tc>
          <w:tcPr>
            <w:tcW w:w="899"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c>
          <w:tcPr>
            <w:tcW w:w="90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4</w:t>
            </w:r>
          </w:p>
        </w:tc>
        <w:tc>
          <w:tcPr>
            <w:tcW w:w="99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w:t>
            </w:r>
          </w:p>
        </w:tc>
      </w:tr>
    </w:tbl>
    <w:p>
      <w:pPr>
        <w:pStyle w:val="Normal"/>
        <w:rPr>
          <w:rFonts w:ascii="Gill Sans MT" w:hAnsi="Gill Sans MT"/>
        </w:rPr>
      </w:pPr>
      <w:r>
        <w:rPr>
          <w:rFonts w:ascii="Gill Sans MT" w:hAnsi="Gill Sans MT"/>
        </w:rPr>
      </w:r>
    </w:p>
    <w:p>
      <w:pPr>
        <w:pStyle w:val="Normal"/>
        <w:rPr>
          <w:rFonts w:ascii="Gill Sans MT" w:hAnsi="Gill Sans MT"/>
        </w:rPr>
      </w:pPr>
      <w:r>
        <mc:AlternateContent>
          <mc:Choice Requires="wps">
            <w:drawing>
              <wp:anchor behindDoc="0" distT="0" distB="0" distL="114300" distR="114300" simplePos="0" locked="0" layoutInCell="1" allowOverlap="1" relativeHeight="10">
                <wp:simplePos x="0" y="0"/>
                <wp:positionH relativeFrom="column">
                  <wp:posOffset>-207010</wp:posOffset>
                </wp:positionH>
                <wp:positionV relativeFrom="paragraph">
                  <wp:posOffset>-67945</wp:posOffset>
                </wp:positionV>
                <wp:extent cx="6314440" cy="8756015"/>
                <wp:effectExtent l="635" t="635" r="635" b="635"/>
                <wp:wrapNone/>
                <wp:docPr id="15" name=""/>
                <a:graphic xmlns:a="http://schemas.openxmlformats.org/drawingml/2006/main">
                  <a:graphicData uri="http://schemas.microsoft.com/office/word/2010/wordprocessingShape">
                    <wps:wsp>
                      <wps:cNvSpPr/>
                      <wps:nvSpPr>
                        <wps:cNvPr id="16" name=""/>
                        <wps:cNvSpPr/>
                      </wps:nvSpPr>
                      <wps:spPr>
                        <a:xfrm>
                          <a:off x="0" y="0"/>
                          <a:ext cx="6314400" cy="8755920"/>
                        </a:xfrm>
                        <a:prstGeom prst="rect">
                          <a:avLst/>
                        </a:prstGeom>
                        <a:noFill/>
                        <a:ln w="0">
                          <a:solidFill>
                            <a:srgbClr val="000000"/>
                          </a:solidFill>
                        </a:ln>
                      </wps:spPr>
                      <wps:bodyPr/>
                    </wps:wsp>
                  </a:graphicData>
                </a:graphic>
              </wp:anchor>
            </w:drawing>
          </mc:Choice>
          <mc:Fallback>
            <w:pict>
              <v:rect id="shape_0" stroked="t" o:allowincell="f" style="position:absolute;margin-left:-16.3pt;margin-top:-5.35pt;width:497.15pt;height:689.4pt;mso-wrap-style:none;v-text-anchor:middle">
                <v:fill o:detectmouseclick="t" on="false"/>
                <v:stroke color="black" joinstyle="round" endcap="flat"/>
                <w10:wrap type="none"/>
              </v:rect>
            </w:pict>
          </mc:Fallback>
        </mc:AlternateContent>
      </w:r>
      <w:r>
        <w:rPr>
          <w:rFonts w:cs="Tahoma" w:ascii="Gill Sans MT" w:hAnsi="Gill Sans MT"/>
          <w:b/>
          <w:sz w:val="24"/>
          <w:szCs w:val="24"/>
        </w:rPr>
        <w:t>Performance of candidates according to Gender</w:t>
      </w:r>
    </w:p>
    <w:tbl>
      <w:tblPr>
        <w:tblStyle w:val="TableGrid"/>
        <w:tblW w:w="7470" w:type="dxa"/>
        <w:jc w:val="left"/>
        <w:tblInd w:w="41" w:type="dxa"/>
        <w:tblLayout w:type="fixed"/>
        <w:tblCellMar>
          <w:top w:w="0" w:type="dxa"/>
          <w:left w:w="108" w:type="dxa"/>
          <w:bottom w:w="0" w:type="dxa"/>
          <w:right w:w="108" w:type="dxa"/>
        </w:tblCellMar>
        <w:tblLook w:val="04a0"/>
      </w:tblPr>
      <w:tblGrid>
        <w:gridCol w:w="2699"/>
        <w:gridCol w:w="2430"/>
        <w:gridCol w:w="2341"/>
      </w:tblGrid>
      <w:tr>
        <w:trPr/>
        <w:tc>
          <w:tcPr>
            <w:tcW w:w="26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Gender</w:t>
            </w:r>
          </w:p>
        </w:tc>
        <w:tc>
          <w:tcPr>
            <w:tcW w:w="243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Number</w:t>
            </w:r>
          </w:p>
        </w:tc>
        <w:tc>
          <w:tcPr>
            <w:tcW w:w="234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b/>
                <w:kern w:val="0"/>
                <w:sz w:val="24"/>
                <w:szCs w:val="24"/>
                <w:lang w:val="en-US" w:eastAsia="en-US" w:bidi="ar-SA"/>
              </w:rPr>
              <w:t>Percentage</w:t>
            </w:r>
          </w:p>
        </w:tc>
      </w:tr>
      <w:tr>
        <w:trPr/>
        <w:tc>
          <w:tcPr>
            <w:tcW w:w="26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Girls with a first grade</w:t>
            </w:r>
          </w:p>
        </w:tc>
        <w:tc>
          <w:tcPr>
            <w:tcW w:w="243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8</w:t>
            </w:r>
          </w:p>
        </w:tc>
        <w:tc>
          <w:tcPr>
            <w:tcW w:w="234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27%</w:t>
            </w:r>
          </w:p>
        </w:tc>
      </w:tr>
      <w:tr>
        <w:trPr/>
        <w:tc>
          <w:tcPr>
            <w:tcW w:w="2699" w:type="dxa"/>
            <w:tcBorders/>
          </w:tcPr>
          <w:p>
            <w:pPr>
              <w:pStyle w:val="Normal"/>
              <w:widowControl/>
              <w:spacing w:lineRule="auto" w:line="240" w:before="0" w:after="0"/>
              <w:jc w:val="left"/>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Boys with a first grade</w:t>
            </w:r>
          </w:p>
        </w:tc>
        <w:tc>
          <w:tcPr>
            <w:tcW w:w="2430"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15</w:t>
            </w:r>
          </w:p>
        </w:tc>
        <w:tc>
          <w:tcPr>
            <w:tcW w:w="2341" w:type="dxa"/>
            <w:tcBorders/>
          </w:tcPr>
          <w:p>
            <w:pPr>
              <w:pStyle w:val="Normal"/>
              <w:widowControl/>
              <w:spacing w:lineRule="auto" w:line="240" w:before="0" w:after="0"/>
              <w:jc w:val="center"/>
              <w:rPr>
                <w:rFonts w:ascii="Gill Sans MT" w:hAnsi="Gill Sans MT" w:eastAsia="Calibri" w:cs=""/>
                <w:kern w:val="0"/>
                <w:sz w:val="22"/>
                <w:szCs w:val="22"/>
                <w:lang w:val="en-US" w:eastAsia="en-US" w:bidi="ar-SA"/>
              </w:rPr>
            </w:pPr>
            <w:r>
              <w:rPr>
                <w:rFonts w:eastAsia="Calibri" w:cs="Tahoma" w:ascii="Gill Sans MT" w:hAnsi="Gill Sans MT"/>
                <w:kern w:val="0"/>
                <w:sz w:val="24"/>
                <w:szCs w:val="24"/>
                <w:lang w:val="en-US" w:eastAsia="en-US" w:bidi="ar-SA"/>
              </w:rPr>
              <w:t>50%</w:t>
            </w:r>
          </w:p>
        </w:tc>
      </w:tr>
    </w:tbl>
    <w:p>
      <w:pPr>
        <w:pStyle w:val="Normal"/>
        <w:rPr>
          <w:rFonts w:ascii="Gill Sans MT" w:hAnsi="Gill Sans MT" w:cs="Tahoma"/>
          <w:b/>
          <w:sz w:val="24"/>
          <w:szCs w:val="24"/>
        </w:rPr>
      </w:pPr>
      <w:r>
        <w:rPr>
          <w:rFonts w:cs="Tahoma" w:ascii="Gill Sans MT" w:hAnsi="Gill Sans MT"/>
          <w:b/>
          <w:sz w:val="24"/>
          <w:szCs w:val="24"/>
        </w:rPr>
      </w:r>
    </w:p>
    <w:p>
      <w:pPr>
        <w:pStyle w:val="Normal"/>
        <w:rPr>
          <w:rFonts w:ascii="Gill Sans MT" w:hAnsi="Gill Sans MT"/>
        </w:rPr>
      </w:pPr>
      <w:r>
        <w:rPr>
          <w:rFonts w:cs="Tahoma" w:ascii="Gill Sans MT" w:hAnsi="Gill Sans MT"/>
          <w:sz w:val="24"/>
          <w:szCs w:val="24"/>
        </w:rPr>
        <w:t>In 2014, more girls got first grades than boys, 2015 has proved different with 50% boys getting a first grade.</w:t>
      </w:r>
    </w:p>
    <w:p>
      <w:pPr>
        <w:pStyle w:val="Normal"/>
        <w:rPr>
          <w:rFonts w:ascii="Gill Sans MT" w:hAnsi="Gill Sans MT"/>
        </w:rPr>
      </w:pPr>
      <w:r>
        <w:rPr>
          <w:rFonts w:cs="Tahoma" w:ascii="Gill Sans MT" w:hAnsi="Gill Sans MT"/>
          <w:sz w:val="24"/>
          <w:szCs w:val="24"/>
        </w:rPr>
        <w:t>Generally, the class did not perform to our expectations especially in terms of first grades. It is desirable to review revision strategies in order to change the unsatisfactory performance. Teachers need to be seriously coached so as to improve upon their instructional practice.</w:t>
      </w:r>
    </w:p>
    <w:p>
      <w:pPr>
        <w:pStyle w:val="Normal"/>
        <w:rPr>
          <w:rFonts w:ascii="Gill Sans MT" w:hAnsi="Gill Sans MT"/>
        </w:rPr>
      </w:pPr>
      <w:r>
        <w:rPr>
          <w:rFonts w:cs="Tahoma" w:ascii="Gill Sans MT" w:hAnsi="Gill Sans MT"/>
          <w:sz w:val="24"/>
          <w:szCs w:val="24"/>
        </w:rPr>
        <w:t>Teachers will need to be observed regularly in order to evaluate their effectiveness.</w:t>
      </w:r>
    </w:p>
    <w:p>
      <w:pPr>
        <w:pStyle w:val="Normal"/>
        <w:spacing w:lineRule="auto" w:line="240" w:before="0" w:after="0"/>
        <w:rPr>
          <w:rFonts w:ascii="Gill Sans MT" w:hAnsi="Gill Sans MT" w:cs="Tahoma"/>
          <w:b/>
          <w:sz w:val="24"/>
          <w:szCs w:val="24"/>
          <w:u w:val="single"/>
        </w:rPr>
      </w:pPr>
      <w:r>
        <w:rPr>
          <w:rFonts w:cs="Tahoma" w:ascii="Gill Sans MT" w:hAnsi="Gill Sans MT"/>
          <w:b/>
          <w:sz w:val="24"/>
          <w:szCs w:val="24"/>
          <w:u w:val="single"/>
        </w:rPr>
      </w:r>
    </w:p>
    <w:p>
      <w:pPr>
        <w:pStyle w:val="Normal"/>
        <w:spacing w:lineRule="auto" w:line="360" w:before="0" w:after="0"/>
        <w:rPr>
          <w:rFonts w:ascii="Gill Sans MT" w:hAnsi="Gill Sans MT"/>
        </w:rPr>
      </w:pPr>
      <w:r>
        <w:rPr>
          <w:rFonts w:cs="Tahoma" w:ascii="Gill Sans MT" w:hAnsi="Gill Sans MT"/>
          <w:b/>
          <w:sz w:val="24"/>
          <w:szCs w:val="24"/>
          <w:u w:val="single"/>
        </w:rPr>
        <w:t>Challenges of the class</w:t>
      </w:r>
    </w:p>
    <w:p>
      <w:pPr>
        <w:pStyle w:val="ListParagraph"/>
        <w:numPr>
          <w:ilvl w:val="0"/>
          <w:numId w:val="4"/>
        </w:numPr>
        <w:spacing w:lineRule="auto" w:line="360" w:before="0" w:after="0"/>
        <w:contextualSpacing/>
        <w:rPr>
          <w:rFonts w:ascii="Gill Sans MT" w:hAnsi="Gill Sans MT"/>
        </w:rPr>
      </w:pPr>
      <w:r>
        <w:rPr>
          <w:rFonts w:cs="Tahoma" w:ascii="Gill Sans MT" w:hAnsi="Gill Sans MT"/>
          <w:sz w:val="24"/>
          <w:szCs w:val="24"/>
        </w:rPr>
        <w:t>Subject imbalances in performance</w:t>
      </w:r>
    </w:p>
    <w:p>
      <w:pPr>
        <w:pStyle w:val="ListParagraph"/>
        <w:numPr>
          <w:ilvl w:val="0"/>
          <w:numId w:val="4"/>
        </w:numPr>
        <w:spacing w:lineRule="auto" w:line="360"/>
        <w:rPr>
          <w:rFonts w:ascii="Gill Sans MT" w:hAnsi="Gill Sans MT"/>
        </w:rPr>
      </w:pPr>
      <w:r>
        <w:rPr>
          <w:rFonts w:cs="Tahoma" w:ascii="Gill Sans MT" w:hAnsi="Gill Sans MT"/>
          <w:sz w:val="24"/>
          <w:szCs w:val="24"/>
        </w:rPr>
        <w:t>Mis-presentation of ideas especially historic, religious and scientific facts.</w:t>
      </w:r>
    </w:p>
    <w:p>
      <w:pPr>
        <w:pStyle w:val="ListParagraph"/>
        <w:numPr>
          <w:ilvl w:val="0"/>
          <w:numId w:val="4"/>
        </w:numPr>
        <w:spacing w:lineRule="auto" w:line="360"/>
        <w:rPr>
          <w:rFonts w:ascii="Gill Sans MT" w:hAnsi="Gill Sans MT"/>
        </w:rPr>
      </w:pPr>
      <w:r>
        <w:rPr>
          <w:rFonts w:cs="Tahoma" w:ascii="Gill Sans MT" w:hAnsi="Gill Sans MT"/>
          <w:sz w:val="24"/>
          <w:szCs w:val="24"/>
        </w:rPr>
        <w:t>Question misinterpretation, carelessness and poor spellings by some candidates.</w:t>
      </w:r>
    </w:p>
    <w:p>
      <w:pPr>
        <w:pStyle w:val="ListParagraph"/>
        <w:numPr>
          <w:ilvl w:val="0"/>
          <w:numId w:val="4"/>
        </w:numPr>
        <w:spacing w:lineRule="auto" w:line="360"/>
        <w:rPr>
          <w:rFonts w:ascii="Gill Sans MT" w:hAnsi="Gill Sans MT"/>
        </w:rPr>
      </w:pPr>
      <w:r>
        <w:rPr>
          <w:rFonts w:cs="Tahoma" w:ascii="Gill Sans MT" w:hAnsi="Gill Sans MT"/>
          <w:sz w:val="24"/>
          <w:szCs w:val="24"/>
        </w:rPr>
        <w:t>Low parent involvement making candidates to lack focus follow up by parents.</w:t>
      </w:r>
    </w:p>
    <w:p>
      <w:pPr>
        <w:pStyle w:val="ListParagraph"/>
        <w:numPr>
          <w:ilvl w:val="0"/>
          <w:numId w:val="4"/>
        </w:numPr>
        <w:spacing w:lineRule="auto" w:line="360"/>
        <w:rPr>
          <w:rFonts w:ascii="Gill Sans MT" w:hAnsi="Gill Sans MT"/>
        </w:rPr>
      </w:pPr>
      <w:r>
        <w:rPr>
          <w:rFonts w:cs="Tahoma" w:ascii="Gill Sans MT" w:hAnsi="Gill Sans MT"/>
          <w:sz w:val="24"/>
          <w:szCs w:val="24"/>
        </w:rPr>
        <w:t>Absenteeism by candidates- notably Nanyondo Aisha and Ssenyondo Hassan due to lack of school fees.</w:t>
      </w:r>
    </w:p>
    <w:p>
      <w:pPr>
        <w:pStyle w:val="ListParagraph"/>
        <w:numPr>
          <w:ilvl w:val="0"/>
          <w:numId w:val="4"/>
        </w:numPr>
        <w:spacing w:lineRule="auto" w:line="360"/>
        <w:rPr>
          <w:rFonts w:ascii="Gill Sans MT" w:hAnsi="Gill Sans MT"/>
        </w:rPr>
      </w:pPr>
      <w:r>
        <w:rPr>
          <w:rFonts w:cs="Tahoma" w:ascii="Gill Sans MT" w:hAnsi="Gill Sans MT"/>
          <w:sz w:val="24"/>
          <w:szCs w:val="24"/>
        </w:rPr>
        <w:t>The syndrome of admission in P7 notably Shivan and Neville.</w:t>
      </w:r>
    </w:p>
    <w:p>
      <w:pPr>
        <w:pStyle w:val="ListParagraph"/>
        <w:numPr>
          <w:ilvl w:val="0"/>
          <w:numId w:val="4"/>
        </w:numPr>
        <w:spacing w:lineRule="auto" w:line="360"/>
        <w:rPr>
          <w:rFonts w:ascii="Gill Sans MT" w:hAnsi="Gill Sans MT"/>
        </w:rPr>
      </w:pPr>
      <w:r>
        <w:rPr>
          <w:rFonts w:cs="Tahoma" w:ascii="Gill Sans MT" w:hAnsi="Gill Sans MT"/>
          <w:sz w:val="24"/>
          <w:szCs w:val="24"/>
        </w:rPr>
        <w:t>Incompetences of some teachers in carrying out instructional practices.</w:t>
      </w:r>
    </w:p>
    <w:p>
      <w:pPr>
        <w:pStyle w:val="Normal"/>
        <w:spacing w:before="0" w:after="0"/>
        <w:rPr>
          <w:rFonts w:ascii="Gill Sans MT" w:hAnsi="Gill Sans MT"/>
        </w:rPr>
      </w:pPr>
      <w:r>
        <w:rPr>
          <w:rFonts w:cs="Tahoma" w:ascii="Gill Sans MT" w:hAnsi="Gill Sans MT"/>
          <w:b/>
          <w:sz w:val="24"/>
          <w:szCs w:val="24"/>
          <w:u w:val="single"/>
        </w:rPr>
        <w:t>Way forward</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Develop a continuous assessment program for candidates and for easy follow up.</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Teachers should share experiences with fellow teachers to facilitate cross fertilization of experiences as well as widen the scope and vision of what they are expected to do.</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Teachers are urged to seek professional support from their Headteacher and academic deputies.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Teachers to apply creative teaching strategies.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Teachers need to work harder especially in maths and SST so as to strengthen their strategies and avoid sliding back.</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There is need to draw up better strategies that will lead the class to good performance in the coming exam.</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MTC requires a lot of effort to bring it to the same level as the other three subjects.</w:t>
      </w:r>
    </w:p>
    <w:p>
      <w:pPr>
        <w:pStyle w:val="ListParagraph"/>
        <w:numPr>
          <w:ilvl w:val="0"/>
          <w:numId w:val="4"/>
        </w:numPr>
        <w:spacing w:before="0" w:after="0"/>
        <w:contextualSpacing/>
        <w:rPr>
          <w:rFonts w:ascii="Gill Sans MT" w:hAnsi="Gill Sans MT"/>
        </w:rPr>
      </w:pPr>
      <w:r>
        <mc:AlternateContent>
          <mc:Choice Requires="wps">
            <w:drawing>
              <wp:anchor behindDoc="0" distT="0" distB="0" distL="114300" distR="114300" simplePos="0" locked="0" layoutInCell="1" allowOverlap="1" relativeHeight="11">
                <wp:simplePos x="0" y="0"/>
                <wp:positionH relativeFrom="column">
                  <wp:posOffset>-120650</wp:posOffset>
                </wp:positionH>
                <wp:positionV relativeFrom="paragraph">
                  <wp:posOffset>-102235</wp:posOffset>
                </wp:positionV>
                <wp:extent cx="6314440" cy="7108190"/>
                <wp:effectExtent l="635" t="635" r="635" b="635"/>
                <wp:wrapNone/>
                <wp:docPr id="17" name=""/>
                <a:graphic xmlns:a="http://schemas.openxmlformats.org/drawingml/2006/main">
                  <a:graphicData uri="http://schemas.microsoft.com/office/word/2010/wordprocessingShape">
                    <wps:wsp>
                      <wps:cNvSpPr/>
                      <wps:nvSpPr>
                        <wps:cNvPr id="18" name=""/>
                        <wps:cNvSpPr/>
                      </wps:nvSpPr>
                      <wps:spPr>
                        <a:xfrm>
                          <a:off x="0" y="0"/>
                          <a:ext cx="6314400" cy="7108200"/>
                        </a:xfrm>
                        <a:prstGeom prst="rect">
                          <a:avLst/>
                        </a:prstGeom>
                        <a:noFill/>
                        <a:ln w="0">
                          <a:solidFill>
                            <a:srgbClr val="000000"/>
                          </a:solidFill>
                        </a:ln>
                      </wps:spPr>
                      <wps:bodyPr/>
                    </wps:wsp>
                  </a:graphicData>
                </a:graphic>
              </wp:anchor>
            </w:drawing>
          </mc:Choice>
          <mc:Fallback>
            <w:pict>
              <v:rect id="shape_0" stroked="t" o:allowincell="f" style="position:absolute;margin-left:-9.5pt;margin-top:-8.05pt;width:497.15pt;height:559.65pt;mso-wrap-style:none;v-text-anchor:middle">
                <v:fill o:detectmouseclick="t" on="false"/>
                <v:stroke color="black" joinstyle="round" endcap="flat"/>
                <w10:wrap type="none"/>
              </v:rect>
            </w:pict>
          </mc:Fallback>
        </mc:AlternateContent>
      </w:r>
      <w:r>
        <w:rPr>
          <w:rFonts w:cs="Tahoma" w:ascii="Gill Sans MT" w:hAnsi="Gill Sans MT"/>
          <w:sz w:val="24"/>
          <w:szCs w:val="24"/>
        </w:rPr>
        <w:t>Better and specific strategies are needed to uplift the performance of each subject; teachers need to work extra ordinarily to improve performance.</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The teachers of mathematics should come up with better strategies to address the specific problems affecting each child in mathematics.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All P7 teachers need to refocus and strive to attain 100% Division I in the coming PLE of 2016.</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All subjects should seriously consider the implementation of lower class work strategy.</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The headteacher’s office will be tasked to come up with new ideas, new strategy.</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The Headteacher’s office will be tasked to come up with new ideas, new strategy, new focus, new efficiency, new professionalism, new teaching styles, and new creativity in helping challenged children and teachers.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Every effort will be made to support candidates towards excellence.</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Parents’ involvement will be taken as a priority in shaping the candidates.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Enforce reading and comprehension skills among candidates.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Carry out systematic and consistent supervision of teachers’ classroom delivery and competence.</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Task teachers to intensively teach and accomplish syllabi early enough.</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Carry out intensive testing to enhance the degree of preparedness and competitiveness among candidates.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Conduct remedial lessons for low achievers.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Organize regular performance evaluation meetings after each set of exams.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Have regular talks to candidates for confidence building on academic performance.</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Motivate best achievers and encourage low achieving candidates to catch up.</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Re-organize the P7 teaching team and enable all teachers to cross to both streams.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Organize examiners talk to candidates with the purpose of equipping candidates with tips on acceptable and unacceptable question approaches.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Subject candidates to a challenging grading scale.</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Provide research assignment to aggregate 4 potential candidates.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Emphasize group and self study activities.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Enforce uniform/good handwriting among all candidates</w:t>
      </w:r>
    </w:p>
    <w:p>
      <w:pPr>
        <w:pStyle w:val="ListParagraph"/>
        <w:numPr>
          <w:ilvl w:val="0"/>
          <w:numId w:val="4"/>
        </w:numPr>
        <w:spacing w:before="0" w:after="0"/>
        <w:contextualSpacing/>
        <w:rPr>
          <w:rFonts w:ascii="Gill Sans MT" w:hAnsi="Gill Sans MT"/>
        </w:rPr>
      </w:pPr>
      <w:r>
        <w:rPr>
          <w:rFonts w:cs="Tahoma" w:ascii="Gill Sans MT" w:hAnsi="Gill Sans MT"/>
          <w:sz w:val="24"/>
          <w:szCs w:val="24"/>
        </w:rPr>
        <w:t>Hold regular P7 teachers meetings to monitor academic progress towards attainment of targets for 2016.</w:t>
      </w:r>
    </w:p>
    <w:sectPr>
      <w:footerReference w:type="even" r:id="rId4"/>
      <w:footerReference w:type="default" r:id="rId5"/>
      <w:footerReference w:type="first" r:id="rId6"/>
      <w:type w:val="nextPage"/>
      <w:pgSz w:w="12240" w:h="15840"/>
      <w:pgMar w:left="1440" w:right="1440" w:gutter="0" w:header="0" w:top="990" w:footer="708" w:bottom="81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Liberation Sans">
    <w:altName w:val="Arial"/>
    <w:charset w:val="01"/>
    <w:family w:val="swiss"/>
    <w:pitch w:val="variable"/>
  </w:font>
  <w:font w:name="Gill Sans MT">
    <w:charset w:val="01"/>
    <w:family w:val="swiss"/>
    <w:pitch w:val="default"/>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Headteacher’s Report</w:t>
      <w:tab/>
      <w:tab/>
      <w:t xml:space="preserve">PLE 2015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Headteacher’s Report</w:t>
      <w:tab/>
      <w:tab/>
      <w:t xml:space="preserve">PLE 2015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82f7e"/>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d177f0"/>
    <w:rPr/>
  </w:style>
  <w:style w:type="character" w:styleId="FooterChar" w:customStyle="1">
    <w:name w:val="Footer Char"/>
    <w:basedOn w:val="DefaultParagraphFont"/>
    <w:link w:val="Footer"/>
    <w:uiPriority w:val="99"/>
    <w:qFormat/>
    <w:rsid w:val="00d177f0"/>
    <w:rPr/>
  </w:style>
  <w:style w:type="character" w:styleId="BalloonTextChar" w:customStyle="1">
    <w:name w:val="Balloon Text Char"/>
    <w:basedOn w:val="DefaultParagraphFont"/>
    <w:link w:val="BalloonText"/>
    <w:uiPriority w:val="99"/>
    <w:semiHidden/>
    <w:qFormat/>
    <w:rsid w:val="00d177f0"/>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6b04e9"/>
    <w:pPr>
      <w:spacing w:before="0" w:after="20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d177f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177f0"/>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d177f0"/>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d82f7e"/>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223</TotalTime>
  <Application>LibreOffice/25.8.2.2$Linux_X86_64 LibreOffice_project/d401f2107ccab8f924a8e2df40f573aab7605b6f</Application>
  <AppVersion>15.0000</AppVersion>
  <Pages>9</Pages>
  <Words>1984</Words>
  <Characters>8695</Characters>
  <CharactersWithSpaces>10005</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2016-01-17T11:30:00Z</dcterms:created>
  <dc:creator>User</dc:creator>
  <dc:description/>
  <dc:language>en-US</dc:language>
  <cp:lastModifiedBy/>
  <cp:lastPrinted>2016-01-18T06:50:00Z</cp:lastPrinted>
  <dcterms:modified xsi:type="dcterms:W3CDTF">2026-07-12T21:22:59Z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