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r>
        <w:rPr>
          <w:rFonts w:ascii="Arial" w:hAnsi="Arial"/>
          <w:b/>
          <w:color w:val="0F172A"/>
          <w:sz w:val="44"/>
        </w:rPr>
        <w:t>ReactOS App.tsx Structure &amp; Logic Explanation</w:t>
      </w:r>
    </w:p>
    <w:p>
      <w:pPr>
        <w:spacing w:after="480"/>
      </w:pPr>
      <w:r>
        <w:rPr>
          <w:i/>
          <w:color w:val="64748B"/>
          <w:sz w:val="22"/>
        </w:rPr>
        <w:t>A technical breakdown of the frontend main entry point of the ReactOS app.</w:t>
      </w:r>
    </w:p>
    <w:p>
      <w:pPr>
        <w:keepNext/>
        <w:spacing w:before="360" w:after="120"/>
      </w:pPr>
      <w:r>
        <w:rPr>
          <w:rFonts w:ascii="Arial" w:hAnsi="Arial"/>
          <w:b/>
          <w:color w:val="2563EB"/>
          <w:sz w:val="32"/>
        </w:rPr>
        <w:t>1. High-Level Overview</w:t>
      </w:r>
    </w:p>
    <w:p>
      <w:pPr>
        <w:spacing w:before="0" w:after="120" w:line="276" w:lineRule="auto"/>
      </w:pPr>
      <w:r>
        <w:t>The App.tsx file serves as the main entry point dashboard for the ReactOS frontend application. It manages the layout structure, handles navigation between views using custom tab triggers, and implements client-side connections to a FastAPI backend. It features an automated Sandbox Mode fallback, dynamic page transitions powered by Framer Motion, and a user account lookup utility.</w:t>
      </w:r>
    </w:p>
    <w:p>
      <w:pPr>
        <w:keepNext/>
        <w:spacing w:before="360" w:after="120"/>
      </w:pPr>
      <w:r>
        <w:rPr>
          <w:rFonts w:ascii="Arial" w:hAnsi="Arial"/>
          <w:b/>
          <w:color w:val="2563EB"/>
          <w:sz w:val="32"/>
        </w:rPr>
        <w:t>2. Key Libraries and Imports</w:t>
      </w:r>
    </w:p>
    <w:p>
      <w:pPr>
        <w:pStyle w:val="ListBullet"/>
        <w:spacing w:after="60" w:line="276" w:lineRule="auto"/>
      </w:pPr>
      <w:r>
        <w:rPr>
          <w:b/>
        </w:rPr>
        <w:t xml:space="preserve">React Hooks (useState, useEffect): </w:t>
      </w:r>
      <w:r>
        <w:t>Used for state management (useState) and managing side effects like mounting actions and clock intervals.</w:t>
      </w:r>
    </w:p>
    <w:p>
      <w:pPr>
        <w:pStyle w:val="ListBullet"/>
        <w:spacing w:after="60" w:line="276" w:lineRule="auto"/>
      </w:pPr>
      <w:r>
        <w:rPr>
          <w:b/>
        </w:rPr>
        <w:t xml:space="preserve">Framer Motion (motion, AnimatePresence): </w:t>
      </w:r>
      <w:r>
        <w:t>Used for rich page-swap transitions and animations.</w:t>
      </w:r>
    </w:p>
    <w:p>
      <w:pPr>
        <w:pStyle w:val="ListBullet"/>
        <w:spacing w:after="60" w:line="276" w:lineRule="auto"/>
      </w:pPr>
      <w:r>
        <w:rPr>
          <w:b/>
        </w:rPr>
        <w:t xml:space="preserve">Lucide React (Sparkles, Clock, etc.): </w:t>
      </w:r>
      <w:r>
        <w:t>A suite of modern UI SVG icons for visual accents.</w:t>
      </w:r>
    </w:p>
    <w:p>
      <w:pPr>
        <w:pStyle w:val="ListBullet"/>
        <w:spacing w:after="60" w:line="276" w:lineRule="auto"/>
      </w:pPr>
      <w:r>
        <w:rPr>
          <w:b/>
        </w:rPr>
        <w:t xml:space="preserve">API Services (taskApi, UserAccount): </w:t>
      </w:r>
      <w:r>
        <w:t>Client interface helper module that queries endpoints.</w:t>
      </w:r>
    </w:p>
    <w:p>
      <w:pPr>
        <w:pStyle w:val="ListBullet"/>
        <w:spacing w:after="60" w:line="276" w:lineRule="auto"/>
      </w:pPr>
      <w:r>
        <w:rPr>
          <w:b/>
        </w:rPr>
        <w:t xml:space="preserve">Mock Sandbox Data (SANDBOX_USERS): </w:t>
      </w:r>
      <w:r>
        <w:t>Seeded array used if the backend FastAPI client is offline.</w:t>
      </w:r>
    </w:p>
    <w:p>
      <w:pPr>
        <w:keepNext/>
        <w:spacing w:before="360" w:after="120"/>
      </w:pPr>
      <w:r>
        <w:rPr>
          <w:rFonts w:ascii="Arial" w:hAnsi="Arial"/>
          <w:b/>
          <w:color w:val="2563EB"/>
          <w:sz w:val="32"/>
        </w:rPr>
        <w:t>3. Component State Structure</w:t>
      </w:r>
    </w:p>
    <w:p>
      <w:pPr>
        <w:spacing w:before="0" w:after="120" w:line="276" w:lineRule="auto"/>
      </w:pPr>
      <w:r>
        <w:t>The dashboard state is divided into three distinct segments:</w:t>
      </w:r>
    </w:p>
    <w:p>
      <w:pPr>
        <w:keepNext/>
        <w:spacing w:before="280" w:after="80"/>
      </w:pPr>
      <w:r>
        <w:rPr>
          <w:rFonts w:ascii="Arial" w:hAnsi="Arial"/>
          <w:b/>
          <w:color w:val="0F172A"/>
          <w:sz w:val="24"/>
        </w:rPr>
        <w:t>Navigation &amp; Core UI</w:t>
      </w:r>
    </w:p>
    <w:p>
      <w:pPr>
        <w:pStyle w:val="ListBullet"/>
        <w:spacing w:after="60" w:line="276" w:lineRule="auto"/>
      </w:pPr>
      <w:r>
        <w:rPr>
          <w:b/>
        </w:rPr>
        <w:t xml:space="preserve">activeTab: </w:t>
      </w:r>
      <w:r>
        <w:t>Tracks which view tab is currently selected ('greeting', 'settings', or 'account-settings').</w:t>
      </w:r>
    </w:p>
    <w:p>
      <w:pPr>
        <w:pStyle w:val="ListBullet"/>
        <w:spacing w:after="60" w:line="276" w:lineRule="auto"/>
      </w:pPr>
      <w:r>
        <w:rPr>
          <w:b/>
        </w:rPr>
        <w:t xml:space="preserve">name: </w:t>
      </w:r>
      <w:r>
        <w:t>Holds the custom input name for personalizing the greeting card.</w:t>
      </w:r>
    </w:p>
    <w:p>
      <w:pPr>
        <w:pStyle w:val="ListBullet"/>
        <w:spacing w:after="60" w:line="276" w:lineRule="auto"/>
      </w:pPr>
      <w:r>
        <w:rPr>
          <w:b/>
        </w:rPr>
        <w:t xml:space="preserve">time: </w:t>
      </w:r>
      <w:r>
        <w:t>Holds the live system clock timestamp.</w:t>
      </w:r>
    </w:p>
    <w:p>
      <w:pPr>
        <w:keepNext/>
        <w:spacing w:before="280" w:after="80"/>
      </w:pPr>
      <w:r>
        <w:rPr>
          <w:rFonts w:ascii="Arial" w:hAnsi="Arial"/>
          <w:b/>
          <w:color w:val="0F172A"/>
          <w:sz w:val="24"/>
        </w:rPr>
        <w:t>API Connection &amp; Health</w:t>
      </w:r>
    </w:p>
    <w:p>
      <w:pPr>
        <w:pStyle w:val="ListBullet"/>
        <w:spacing w:after="60" w:line="276" w:lineRule="auto"/>
      </w:pPr>
      <w:r>
        <w:rPr>
          <w:b/>
        </w:rPr>
        <w:t xml:space="preserve">loading / error: </w:t>
      </w:r>
      <w:r>
        <w:t>Signals when network checks are active, or if errors occurred during fetches.</w:t>
      </w:r>
    </w:p>
    <w:p>
      <w:pPr>
        <w:pStyle w:val="ListBullet"/>
        <w:spacing w:after="60" w:line="276" w:lineRule="auto"/>
      </w:pPr>
      <w:r>
        <w:rPr>
          <w:b/>
        </w:rPr>
        <w:t xml:space="preserve">apiHealth: </w:t>
      </w:r>
      <w:r>
        <w:t>Saves DB connection and health check responses from the API.</w:t>
      </w:r>
    </w:p>
    <w:p>
      <w:pPr>
        <w:pStyle w:val="ListBullet"/>
        <w:spacing w:after="60" w:line="276" w:lineRule="auto"/>
      </w:pPr>
      <w:r>
        <w:rPr>
          <w:b/>
        </w:rPr>
        <w:t xml:space="preserve">isSandbox: </w:t>
      </w:r>
      <w:r>
        <w:t>Toggles to true when the API is offline, switching references to local mock data.</w:t>
      </w:r>
    </w:p>
    <w:p>
      <w:pPr>
        <w:keepNext/>
        <w:spacing w:before="280" w:after="80"/>
      </w:pPr>
      <w:r>
        <w:rPr>
          <w:rFonts w:ascii="Arial" w:hAnsi="Arial"/>
          <w:b/>
          <w:color w:val="0F172A"/>
          <w:sz w:val="24"/>
        </w:rPr>
        <w:t>Account Search UI</w:t>
      </w:r>
    </w:p>
    <w:p>
      <w:pPr>
        <w:pStyle w:val="ListBullet"/>
        <w:spacing w:after="60" w:line="276" w:lineRule="auto"/>
      </w:pPr>
      <w:r>
        <w:rPr>
          <w:b/>
        </w:rPr>
        <w:t xml:space="preserve">searchUsername: </w:t>
      </w:r>
      <w:r>
        <w:t>Maintains user input in the account lookup search query.</w:t>
      </w:r>
    </w:p>
    <w:p>
      <w:pPr>
        <w:pStyle w:val="ListBullet"/>
        <w:spacing w:after="60" w:line="276" w:lineRule="auto"/>
      </w:pPr>
      <w:r>
        <w:rPr>
          <w:b/>
        </w:rPr>
        <w:t xml:space="preserve">searchUsersResults: </w:t>
      </w:r>
      <w:r>
        <w:t>Holds the matched UserAccount records returned by either mock filters or the live database.</w:t>
      </w:r>
    </w:p>
    <w:p>
      <w:pPr>
        <w:pStyle w:val="ListBullet"/>
        <w:spacing w:after="60" w:line="276" w:lineRule="auto"/>
      </w:pPr>
      <w:r>
        <w:rPr>
          <w:b/>
        </w:rPr>
        <w:t xml:space="preserve">copiedUserId: </w:t>
      </w:r>
      <w:r>
        <w:t>Temporarily holds a copied User ID to provide visual checkmark feedback in the UI.</w:t>
      </w:r>
    </w:p>
    <w:p>
      <w:pPr>
        <w:keepNext/>
        <w:spacing w:before="360" w:after="120"/>
      </w:pPr>
      <w:r>
        <w:rPr>
          <w:rFonts w:ascii="Arial" w:hAnsi="Arial"/>
          <w:b/>
          <w:color w:val="2563EB"/>
          <w:sz w:val="32"/>
        </w:rPr>
        <w:t>4. Key Side Effects (useEffect Hooks)</w:t>
      </w:r>
    </w:p>
    <w:p>
      <w:pPr>
        <w:spacing w:before="0" w:after="120" w:line="276" w:lineRule="auto"/>
      </w:pPr>
      <w:r>
        <w:t>ReactOS uses useEffect to handle mounting triggers and background synchronization processes:</w:t>
      </w:r>
    </w:p>
    <w:p>
      <w:pPr>
        <w:keepNext/>
        <w:spacing w:before="280" w:after="80"/>
      </w:pPr>
      <w:r>
        <w:rPr>
          <w:rFonts w:ascii="Arial" w:hAnsi="Arial"/>
          <w:b/>
          <w:color w:val="0F172A"/>
          <w:sz w:val="24"/>
        </w:rPr>
        <w:t>Live Clock Sync</w:t>
      </w:r>
    </w:p>
    <w:p>
      <w:pPr>
        <w:spacing w:before="0" w:after="120" w:line="276" w:lineRule="auto"/>
      </w:pPr>
      <w:r>
        <w:t>Fires on mount to establish a 1-second interval. It triggers standard local state updates to keep the clock metrics refreshed in real time.</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3B82F6"/>
              <w:top w:val="none"/>
              <w:right w:val="none"/>
              <w:bottom w:val="none"/>
            </w:tcBorders>
          </w:tcPr>
          <w:p>
            <w:pPr>
              <w:spacing w:before="120" w:after="120" w:line="240" w:lineRule="auto"/>
              <w:ind w:left="216" w:right="216"/>
            </w:pPr>
            <w:r>
              <w:rPr>
                <w:rFonts w:ascii="Consolas" w:hAnsi="Consolas"/>
                <w:color w:val="0F172A"/>
                <w:sz w:val="18"/>
              </w:rPr>
              <w:t>useEffect(() =&gt; {</w:t>
              <w:br/>
              <w:t xml:space="preserve">  const timer = setInterval(() =&gt; {</w:t>
              <w:br/>
              <w:t xml:space="preserve">    setTime(new Date());</w:t>
              <w:br/>
              <w:t xml:space="preserve">  }, 1000);</w:t>
              <w:br/>
              <w:t xml:space="preserve">  return () =&gt; clearInterval(timer);</w:t>
              <w:br/>
              <w:t>}, []);</w:t>
            </w:r>
          </w:p>
        </w:tc>
      </w:tr>
    </w:tbl>
    <w:p>
      <w:pPr>
        <w:keepNext/>
        <w:spacing w:before="280" w:after="80"/>
      </w:pPr>
      <w:r>
        <w:rPr>
          <w:rFonts w:ascii="Arial" w:hAnsi="Arial"/>
          <w:b/>
          <w:color w:val="0F172A"/>
          <w:sz w:val="24"/>
        </w:rPr>
        <w:t>Backend Connection Validation</w:t>
      </w:r>
    </w:p>
    <w:p>
      <w:pPr>
        <w:spacing w:before="0" w:after="120" w:line="276" w:lineRule="auto"/>
      </w:pPr>
      <w:r>
        <w:t>Validates the backend connection status on mount, switching seamlessly between live and sandbox modes.</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3B82F6"/>
              <w:top w:val="none"/>
              <w:right w:val="none"/>
              <w:bottom w:val="none"/>
            </w:tcBorders>
          </w:tcPr>
          <w:p>
            <w:pPr>
              <w:spacing w:before="120" w:after="120" w:line="240" w:lineRule="auto"/>
              <w:ind w:left="216" w:right="216"/>
            </w:pPr>
            <w:r>
              <w:rPr>
                <w:rFonts w:ascii="Consolas" w:hAnsi="Consolas"/>
                <w:color w:val="0F172A"/>
                <w:sz w:val="18"/>
              </w:rPr>
              <w:t>const loadHealth = async () =&gt; {</w:t>
              <w:br/>
              <w:t xml:space="preserve">  setLoading(true);</w:t>
              <w:br/>
              <w:t xml:space="preserve">  try {</w:t>
              <w:br/>
              <w:t xml:space="preserve">    const health = await taskApi.checkHealth();</w:t>
              <w:br/>
              <w:t xml:space="preserve">    setApiHealth(health);</w:t>
              <w:br/>
              <w:t xml:space="preserve">    setIsSandbox(false);</w:t>
              <w:br/>
              <w:t xml:space="preserve">  } catch (err) {</w:t>
              <w:br/>
              <w:t xml:space="preserve">    setIsSandbox(true);</w:t>
              <w:br/>
              <w:t xml:space="preserve">    setApiHealth({ status: 'offline', database: 'disconnected' });</w:t>
              <w:br/>
              <w:t xml:space="preserve">  } finally {</w:t>
              <w:br/>
              <w:t xml:space="preserve">    setLoading(false);</w:t>
              <w:br/>
              <w:t xml:space="preserve">  }</w:t>
              <w:br/>
              <w:t>};</w:t>
            </w:r>
          </w:p>
        </w:tc>
      </w:tr>
    </w:tbl>
    <w:p>
      <w:pPr>
        <w:keepNext/>
        <w:spacing w:before="360" w:after="120"/>
      </w:pPr>
      <w:r>
        <w:rPr>
          <w:rFonts w:ascii="Arial" w:hAnsi="Arial"/>
          <w:b/>
          <w:color w:val="2563EB"/>
          <w:sz w:val="32"/>
        </w:rPr>
        <w:t>5. Search &amp; Wildcard Logic</w:t>
      </w:r>
    </w:p>
    <w:p>
      <w:pPr>
        <w:spacing w:before="0" w:after="120" w:line="276" w:lineRule="auto"/>
      </w:pPr>
      <w:r>
        <w:t>The search feature supports wildcards (e.g., john*, *smith) for flexible queries. When in sandbox mode, wildcard searches are simulated client-side via regular expressions.</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3B82F6"/>
              <w:top w:val="none"/>
              <w:right w:val="none"/>
              <w:bottom w:val="none"/>
            </w:tcBorders>
          </w:tcPr>
          <w:p>
            <w:pPr>
              <w:spacing w:before="120" w:after="120" w:line="240" w:lineRule="auto"/>
              <w:ind w:left="216" w:right="216"/>
            </w:pPr>
            <w:r>
              <w:rPr>
                <w:rFonts w:ascii="Consolas" w:hAnsi="Consolas"/>
                <w:color w:val="0F172A"/>
                <w:sz w:val="18"/>
              </w:rPr>
              <w:t>const matchWildcard = (str, rule) =&gt; {</w:t>
              <w:br/>
              <w:t xml:space="preserve">  const escapeRegex = (s) =&gt; s.replace(/([.*+?^=!:${}()|\[\]\/\\])/g, '\\$1');</w:t>
              <w:br/>
              <w:t xml:space="preserve">  const regexRule = '^' + rule.split('*').map(escapeRegex).join('.*') + '$';</w:t>
              <w:br/>
              <w:t xml:space="preserve">  return new RegExp(regexRule, 'i').test(str);</w:t>
              <w:br/>
              <w:t>};</w:t>
            </w:r>
          </w:p>
        </w:tc>
      </w:tr>
    </w:tbl>
    <w:p>
      <w:pPr>
        <w:keepNext/>
        <w:spacing w:before="360" w:after="120"/>
      </w:pPr>
      <w:r>
        <w:rPr>
          <w:rFonts w:ascii="Arial" w:hAnsi="Arial"/>
          <w:b/>
          <w:color w:val="2563EB"/>
          <w:sz w:val="32"/>
        </w:rPr>
        <w:t>6. Main UI Views</w:t>
      </w:r>
    </w:p>
    <w:p>
      <w:pPr>
        <w:pStyle w:val="ListBullet"/>
        <w:spacing w:after="60" w:line="276" w:lineRule="auto"/>
      </w:pPr>
      <w:r>
        <w:rPr>
          <w:b/>
        </w:rPr>
        <w:t xml:space="preserve">Greeting Screen: </w:t>
      </w:r>
      <w:r>
        <w:t>A personalized display card reading 'Hello, [Subject]!' showing input text-length metrics and local time/date widgets.</w:t>
      </w:r>
    </w:p>
    <w:p>
      <w:pPr>
        <w:pStyle w:val="ListBullet"/>
        <w:spacing w:after="60" w:line="276" w:lineRule="auto"/>
      </w:pPr>
      <w:r>
        <w:rPr>
          <w:b/>
        </w:rPr>
        <w:t xml:space="preserve">Settings View: </w:t>
      </w:r>
      <w:r>
        <w:t>Displays backend endpoint configuration settings (VITE_API_URL) and provides troubleshooting logs explaining current API and Database connection modes.</w:t>
      </w:r>
    </w:p>
    <w:p>
      <w:pPr>
        <w:pStyle w:val="ListBullet"/>
        <w:spacing w:after="60" w:line="276" w:lineRule="auto"/>
      </w:pPr>
      <w:r>
        <w:rPr>
          <w:b/>
        </w:rPr>
        <w:t xml:space="preserve">Account Settings: </w:t>
      </w:r>
      <w:r>
        <w:t>Contains the search bar utility with cards displaying matched user profile records (email, account status, UUID, and copy actions).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