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0C9A7"/>
          <w:sz w:val="56"/>
          <w:szCs w:val="56"/>
        </w:rPr>
        <w:t xml:space="preserve">SG DATALYTICS</w:t>
      </w:r>
    </w:p>
    <w:p>
      <w:pPr>
        <w:spacing w:after="240" w:before="0"/>
      </w:pPr>
      <w:r>
        <w:rPr>
          <w:rFonts w:ascii="Arial" w:cs="Arial" w:eastAsia="Arial" w:hAnsi="Arial"/>
          <w:color w:val="080F1E"/>
          <w:sz w:val="32"/>
          <w:szCs w:val="32"/>
        </w:rPr>
        <w:t xml:space="preserve">Ghana's Data Marketplace</w:t>
      </w:r>
    </w:p>
    <w:p>
      <w:pPr>
        <w:spacing w:after="80" w:before="0"/>
      </w:pPr>
      <w:r>
        <w:rPr>
          <w:rFonts w:ascii="Arial" w:cs="Arial" w:eastAsia="Arial" w:hAnsi="Arial"/>
          <w:b/>
          <w:bCs/>
          <w:color w:val="080F1E"/>
          <w:sz w:val="44"/>
          <w:szCs w:val="44"/>
        </w:rPr>
        <w:t xml:space="preserve">Gumroad Product Listings</w:t>
      </w:r>
    </w:p>
    <w:p>
      <w:pPr>
        <w:spacing w:after="600" w:before="0"/>
      </w:pPr>
      <w:r>
        <w:rPr>
          <w:rFonts w:ascii="Arial" w:cs="Arial" w:eastAsia="Arial" w:hAnsi="Arial"/>
          <w:color w:val="4B5563"/>
          <w:sz w:val="24"/>
          <w:szCs w:val="24"/>
        </w:rPr>
        <w:t xml:space="preserve">Pricing, descriptions, and setup guide</w:t>
      </w:r>
    </w:p>
    <w:p>
      <w:pPr>
        <w:pBdr>
          <w:bottom w:val="single" w:color="E5E7EB" w:sz="4" w:space="1"/>
        </w:pBdr>
        <w:spacing w:after="200" w:before="200"/>
      </w:pPr>
      <w:r>
        <w:t xml:space="preserve"/>
      </w:r>
    </w:p>
    <w:p>
      <w:pPr>
        <w:spacing w:after="60" w:before="60"/>
      </w:pPr>
      <w:r>
        <w:rPr>
          <w:rFonts w:ascii="Arial" w:cs="Arial" w:eastAsia="Arial" w:hAnsi="Arial"/>
          <w:color w:val="4B5563"/>
          <w:sz w:val="22"/>
          <w:szCs w:val="22"/>
        </w:rPr>
        <w:t xml:space="preserve">This document contains ready-to-use product titles, descriptions, and file lists for your two Gumroad products. Copy each section directly into Gumroad when creating your listings.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8"/>
                <w:szCs w:val="28"/>
              </w:rPr>
              <w:t xml:space="preserve">PRODUCT 1  —  SGMPI Ghana Market Price Index</w:t>
            </w:r>
          </w:p>
        </w:tc>
      </w:tr>
    </w:tbl>
    <w:p>
      <w:pPr>
        <w:spacing w:after="0" w:before="80"/>
      </w:pPr>
      <w:r>
        <w:t xml:space="preserve"/>
      </w:r>
    </w:p>
    <w:p>
      <w:pPr>
        <w:pStyle w:val="Heading2"/>
        <w:spacing w:after="120" w:before="280"/>
      </w:pPr>
      <w:r>
        <w:rPr>
          <w:rFonts w:ascii="Arial" w:cs="Arial" w:eastAsia="Arial" w:hAnsi="Arial"/>
          <w:b/>
          <w:bCs/>
          <w:color w:val="080F1E"/>
          <w:sz w:val="28"/>
          <w:szCs w:val="28"/>
        </w:rPr>
        <w:t xml:space="preserve">Gumroad Title</w:t>
      </w:r>
    </w:p>
    <w:p>
      <w:pPr>
        <w:spacing w:after="120" w:before="60"/>
      </w:pPr>
      <w:r>
        <w:rPr>
          <w:rFonts w:ascii="Arial" w:cs="Arial" w:eastAsia="Arial" w:hAnsi="Arial"/>
          <w:b/>
          <w:bCs/>
          <w:color w:val="080F1E"/>
          <w:sz w:val="26"/>
          <w:szCs w:val="26"/>
        </w:rPr>
        <w:t xml:space="preserve">SGMPI — Ghana Market Price Index (April 2026)</w:t>
      </w:r>
    </w:p>
    <w:p>
      <w:pPr>
        <w:spacing w:after="60" w:before="60"/>
      </w:pPr>
      <w:r>
        <w:rPr>
          <w:rFonts w:ascii="Arial" w:cs="Arial" w:eastAsia="Arial" w:hAnsi="Arial"/>
          <w:i/>
          <w:iCs/>
          <w:color w:val="6B7280"/>
          <w:sz w:val="22"/>
          <w:szCs w:val="22"/>
        </w:rPr>
        <w:t xml:space="preserve">Copy this exactly as the product title on Gumroad.</w:t>
      </w:r>
    </w:p>
    <w:p>
      <w:pPr>
        <w:spacing w:after="0" w:before="80"/>
      </w:pPr>
      <w:r>
        <w:t xml:space="preserve"/>
      </w:r>
    </w:p>
    <w:p>
      <w:pPr>
        <w:pStyle w:val="Heading2"/>
        <w:spacing w:after="120" w:before="280"/>
      </w:pPr>
      <w:r>
        <w:rPr>
          <w:rFonts w:ascii="Arial" w:cs="Arial" w:eastAsia="Arial" w:hAnsi="Arial"/>
          <w:b/>
          <w:bCs/>
          <w:color w:val="080F1E"/>
          <w:sz w:val="28"/>
          <w:szCs w:val="28"/>
        </w:rPr>
        <w:t xml:space="preserve">Price</w:t>
      </w:r>
    </w:p>
    <w:p>
      <w:pPr>
        <w:spacing w:after="120" w:before="100"/>
        <w:jc w:val="left"/>
      </w:pPr>
      <w:r>
        <w:rPr>
          <w:rFonts w:ascii="Arial" w:cs="Arial" w:eastAsia="Arial" w:hAnsi="Arial"/>
          <w:b/>
          <w:bCs/>
          <w:color w:val="00897B"/>
          <w:sz w:val="52"/>
          <w:szCs w:val="52"/>
        </w:rPr>
        <w:t xml:space="preserve">$15 </w:t>
      </w:r>
      <w:r>
        <w:rPr>
          <w:rFonts w:ascii="Arial" w:cs="Arial" w:eastAsia="Arial" w:hAnsi="Arial"/>
          <w:color w:val="4B5563"/>
          <w:sz w:val="22"/>
          <w:szCs w:val="22"/>
        </w:rPr>
        <w:t xml:space="preserve">one-time purchase — instant CSV download</w:t>
      </w:r>
    </w:p>
    <w:p>
      <w:pPr>
        <w:spacing w:after="0" w:before="80"/>
      </w:pPr>
      <w:r>
        <w:t xml:space="preserve"/>
      </w:r>
    </w:p>
    <w:p>
      <w:pPr>
        <w:pStyle w:val="Heading2"/>
        <w:spacing w:after="120" w:before="280"/>
      </w:pPr>
      <w:r>
        <w:rPr>
          <w:rFonts w:ascii="Arial" w:cs="Arial" w:eastAsia="Arial" w:hAnsi="Arial"/>
          <w:b/>
          <w:bCs/>
          <w:color w:val="080F1E"/>
          <w:sz w:val="28"/>
          <w:szCs w:val="28"/>
        </w:rPr>
        <w:t xml:space="preserve">Product Description (paste into Gumroad editor)</w:t>
      </w:r>
    </w:p>
    <w:p>
      <w:pPr>
        <w:spacing w:after="60" w:before="60"/>
      </w:pPr>
      <w:r>
        <w:rPr>
          <w:rFonts w:ascii="Arial" w:cs="Arial" w:eastAsia="Arial" w:hAnsi="Arial"/>
          <w:b/>
          <w:bCs/>
          <w:color w:val="9CA3AF"/>
          <w:sz w:val="22"/>
          <w:szCs w:val="22"/>
        </w:rPr>
        <w:t xml:space="preserve">--- START OF DESCRIPTION ---</w:t>
      </w:r>
    </w:p>
    <w:p>
      <w:pPr>
        <w:spacing w:after="0" w:before="80"/>
      </w:pPr>
      <w:r>
        <w:t xml:space="preserve"/>
      </w:r>
    </w:p>
    <w:p>
      <w:pPr>
        <w:spacing w:after="60" w:before="60"/>
      </w:pPr>
      <w:r>
        <w:rPr>
          <w:rFonts w:ascii="Arial" w:cs="Arial" w:eastAsia="Arial" w:hAnsi="Arial"/>
          <w:b/>
          <w:bCs/>
          <w:color w:val="080F1E"/>
          <w:sz w:val="24"/>
          <w:szCs w:val="24"/>
        </w:rPr>
        <w:t xml:space="preserve">Real market prices from Ghana's largest online classifieds. Updated weekly.</w:t>
      </w:r>
    </w:p>
    <w:p>
      <w:pPr>
        <w:spacing w:after="0" w:before="80"/>
      </w:pPr>
      <w:r>
        <w:t xml:space="preserve"/>
      </w:r>
    </w:p>
    <w:p>
      <w:pPr>
        <w:spacing w:after="60" w:before="60"/>
      </w:pPr>
      <w:r>
        <w:rPr>
          <w:rFonts w:ascii="Arial" w:cs="Arial" w:eastAsia="Arial" w:hAnsi="Arial"/>
          <w:color w:val="4B5563"/>
          <w:sz w:val="22"/>
          <w:szCs w:val="22"/>
        </w:rPr>
        <w:t xml:space="preserve">The SG Market Price Index (SGMPI) is Ghana's first structured dataset of real transaction prices compiled from public online classified listings. Unlike official statistics, SGMPI captures what goods actually sell for on the ground — by region, platform, condition, and category.</w:t>
      </w:r>
    </w:p>
    <w:p>
      <w:pPr>
        <w:spacing w:after="0" w:before="80"/>
      </w:pPr>
      <w:r>
        <w:t xml:space="preserve"/>
      </w:r>
    </w:p>
    <w:p>
      <w:pPr>
        <w:pStyle w:val="Heading3"/>
        <w:spacing w:after="80" w:before="200"/>
      </w:pPr>
      <w:r>
        <w:rPr>
          <w:rFonts w:ascii="Arial" w:cs="Arial" w:eastAsia="Arial" w:hAnsi="Arial"/>
          <w:b/>
          <w:bCs/>
          <w:color w:val="1E3A5F"/>
          <w:sz w:val="24"/>
          <w:szCs w:val="24"/>
        </w:rPr>
        <w:t xml:space="preserve">What you get (8 CSV files)</w:t>
      </w:r>
    </w:p>
    <w:p>
      <w:pPr>
        <w:pStyle w:val="ListParagraph"/>
        <w:numPr>
          <w:ilvl w:val="0"/>
          <w:numId w:val="2"/>
        </w:numPr>
        <w:spacing w:after="40" w:before="40"/>
      </w:pPr>
      <w:r>
        <w:rPr>
          <w:rFonts w:ascii="Arial" w:cs="Arial" w:eastAsia="Arial" w:hAnsi="Arial"/>
          <w:color w:val="4B5563"/>
          <w:sz w:val="22"/>
          <w:szCs w:val="22"/>
        </w:rPr>
        <w:t xml:space="preserve">Mobile Phones &amp; Tablets — 582 listings</w:t>
      </w:r>
    </w:p>
    <w:p>
      <w:pPr>
        <w:pStyle w:val="ListParagraph"/>
        <w:numPr>
          <w:ilvl w:val="0"/>
          <w:numId w:val="2"/>
        </w:numPr>
        <w:spacing w:after="40" w:before="40"/>
      </w:pPr>
      <w:r>
        <w:rPr>
          <w:rFonts w:ascii="Arial" w:cs="Arial" w:eastAsia="Arial" w:hAnsi="Arial"/>
          <w:color w:val="4B5563"/>
          <w:sz w:val="22"/>
          <w:szCs w:val="22"/>
        </w:rPr>
        <w:t xml:space="preserve">Vehicles — 586 listings</w:t>
      </w:r>
    </w:p>
    <w:p>
      <w:pPr>
        <w:pStyle w:val="ListParagraph"/>
        <w:numPr>
          <w:ilvl w:val="0"/>
          <w:numId w:val="2"/>
        </w:numPr>
        <w:spacing w:after="40" w:before="40"/>
      </w:pPr>
      <w:r>
        <w:rPr>
          <w:rFonts w:ascii="Arial" w:cs="Arial" w:eastAsia="Arial" w:hAnsi="Arial"/>
          <w:color w:val="4B5563"/>
          <w:sz w:val="22"/>
          <w:szCs w:val="22"/>
        </w:rPr>
        <w:t xml:space="preserve">Electronics — 406 listings</w:t>
      </w:r>
    </w:p>
    <w:p>
      <w:pPr>
        <w:pStyle w:val="ListParagraph"/>
        <w:numPr>
          <w:ilvl w:val="0"/>
          <w:numId w:val="2"/>
        </w:numPr>
        <w:spacing w:after="40" w:before="40"/>
      </w:pPr>
      <w:r>
        <w:rPr>
          <w:rFonts w:ascii="Arial" w:cs="Arial" w:eastAsia="Arial" w:hAnsi="Arial"/>
          <w:color w:val="4B5563"/>
          <w:sz w:val="22"/>
          <w:szCs w:val="22"/>
        </w:rPr>
        <w:t xml:space="preserve">Home, Furniture &amp; Appliances — 397 listings</w:t>
      </w:r>
    </w:p>
    <w:p>
      <w:pPr>
        <w:pStyle w:val="ListParagraph"/>
        <w:numPr>
          <w:ilvl w:val="0"/>
          <w:numId w:val="2"/>
        </w:numPr>
        <w:spacing w:after="40" w:before="40"/>
      </w:pPr>
      <w:r>
        <w:rPr>
          <w:rFonts w:ascii="Arial" w:cs="Arial" w:eastAsia="Arial" w:hAnsi="Arial"/>
          <w:color w:val="4B5563"/>
          <w:sz w:val="22"/>
          <w:szCs w:val="22"/>
        </w:rPr>
        <w:t xml:space="preserve">Food, Agriculture &amp; Farming — 585 listings</w:t>
      </w:r>
    </w:p>
    <w:p>
      <w:pPr>
        <w:pStyle w:val="ListParagraph"/>
        <w:numPr>
          <w:ilvl w:val="0"/>
          <w:numId w:val="2"/>
        </w:numPr>
        <w:spacing w:after="40" w:before="40"/>
      </w:pPr>
      <w:r>
        <w:rPr>
          <w:rFonts w:ascii="Arial" w:cs="Arial" w:eastAsia="Arial" w:hAnsi="Arial"/>
          <w:color w:val="4B5563"/>
          <w:sz w:val="22"/>
          <w:szCs w:val="22"/>
        </w:rPr>
        <w:t xml:space="preserve">Property &amp; Real Estate — 535 listings</w:t>
      </w:r>
    </w:p>
    <w:p>
      <w:pPr>
        <w:pStyle w:val="ListParagraph"/>
        <w:numPr>
          <w:ilvl w:val="0"/>
          <w:numId w:val="2"/>
        </w:numPr>
        <w:spacing w:after="40" w:before="40"/>
      </w:pPr>
      <w:r>
        <w:rPr>
          <w:rFonts w:ascii="Arial" w:cs="Arial" w:eastAsia="Arial" w:hAnsi="Arial"/>
          <w:color w:val="4B5563"/>
          <w:sz w:val="22"/>
          <w:szCs w:val="22"/>
        </w:rPr>
        <w:t xml:space="preserve">Fashion — 307 listings</w:t>
      </w:r>
    </w:p>
    <w:p>
      <w:pPr>
        <w:pStyle w:val="ListParagraph"/>
        <w:numPr>
          <w:ilvl w:val="0"/>
          <w:numId w:val="2"/>
        </w:numPr>
        <w:spacing w:after="40" w:before="40"/>
      </w:pPr>
      <w:r>
        <w:rPr>
          <w:rFonts w:ascii="Arial" w:cs="Arial" w:eastAsia="Arial" w:hAnsi="Arial"/>
          <w:color w:val="4B5563"/>
          <w:sz w:val="22"/>
          <w:szCs w:val="22"/>
        </w:rPr>
        <w:t xml:space="preserve">Commercial Equipment &amp; Tools — 317 listings</w:t>
      </w:r>
    </w:p>
    <w:p>
      <w:pPr>
        <w:spacing w:after="0" w:before="80"/>
      </w:pPr>
      <w:r>
        <w:t xml:space="preserve"/>
      </w:r>
    </w:p>
    <w:p>
      <w:pPr>
        <w:spacing w:after="60" w:before="60"/>
      </w:pPr>
      <w:r>
        <w:rPr>
          <w:rFonts w:ascii="Arial" w:cs="Arial" w:eastAsia="Arial" w:hAnsi="Arial"/>
          <w:color w:val="4B5563"/>
          <w:sz w:val="22"/>
          <w:szCs w:val="22"/>
        </w:rPr>
        <w:t xml:space="preserve">Total: 3,715 rows. Each file includes: price (GHS), condition, region, platform, date.</w:t>
      </w:r>
    </w:p>
    <w:p>
      <w:pPr>
        <w:spacing w:after="0" w:before="80"/>
      </w:pPr>
      <w:r>
        <w:t xml:space="preserve"/>
      </w:r>
    </w:p>
    <w:p>
      <w:pPr>
        <w:pStyle w:val="Heading3"/>
        <w:spacing w:after="80" w:before="200"/>
      </w:pPr>
      <w:r>
        <w:rPr>
          <w:rFonts w:ascii="Arial" w:cs="Arial" w:eastAsia="Arial" w:hAnsi="Arial"/>
          <w:b/>
          <w:bCs/>
          <w:color w:val="1E3A5F"/>
          <w:sz w:val="24"/>
          <w:szCs w:val="24"/>
        </w:rPr>
        <w:t xml:space="preserve">Who is this for?</w:t>
      </w:r>
    </w:p>
    <w:p>
      <w:pPr>
        <w:pStyle w:val="ListParagraph"/>
        <w:numPr>
          <w:ilvl w:val="0"/>
          <w:numId w:val="2"/>
        </w:numPr>
        <w:spacing w:after="40" w:before="40"/>
      </w:pPr>
      <w:r>
        <w:rPr>
          <w:rFonts w:ascii="Arial" w:cs="Arial" w:eastAsia="Arial" w:hAnsi="Arial"/>
          <w:color w:val="4B5563"/>
          <w:sz w:val="22"/>
          <w:szCs w:val="22"/>
        </w:rPr>
        <w:t xml:space="preserve">Researchers &amp; academics studying Ghanaian consumer markets</w:t>
      </w:r>
    </w:p>
    <w:p>
      <w:pPr>
        <w:pStyle w:val="ListParagraph"/>
        <w:numPr>
          <w:ilvl w:val="0"/>
          <w:numId w:val="2"/>
        </w:numPr>
        <w:spacing w:after="40" w:before="40"/>
      </w:pPr>
      <w:r>
        <w:rPr>
          <w:rFonts w:ascii="Arial" w:cs="Arial" w:eastAsia="Arial" w:hAnsi="Arial"/>
          <w:color w:val="4B5563"/>
          <w:sz w:val="22"/>
          <w:szCs w:val="22"/>
        </w:rPr>
        <w:t xml:space="preserve">Businesses benchmarking product or property prices</w:t>
      </w:r>
    </w:p>
    <w:p>
      <w:pPr>
        <w:pStyle w:val="ListParagraph"/>
        <w:numPr>
          <w:ilvl w:val="0"/>
          <w:numId w:val="2"/>
        </w:numPr>
        <w:spacing w:after="40" w:before="40"/>
      </w:pPr>
      <w:r>
        <w:rPr>
          <w:rFonts w:ascii="Arial" w:cs="Arial" w:eastAsia="Arial" w:hAnsi="Arial"/>
          <w:color w:val="4B5563"/>
          <w:sz w:val="22"/>
          <w:szCs w:val="22"/>
        </w:rPr>
        <w:t xml:space="preserve">Developers building pricing tools or dashboards</w:t>
      </w:r>
    </w:p>
    <w:p>
      <w:pPr>
        <w:pStyle w:val="ListParagraph"/>
        <w:numPr>
          <w:ilvl w:val="0"/>
          <w:numId w:val="2"/>
        </w:numPr>
        <w:spacing w:after="40" w:before="40"/>
      </w:pPr>
      <w:r>
        <w:rPr>
          <w:rFonts w:ascii="Arial" w:cs="Arial" w:eastAsia="Arial" w:hAnsi="Arial"/>
          <w:color w:val="4B5563"/>
          <w:sz w:val="22"/>
          <w:szCs w:val="22"/>
        </w:rPr>
        <w:t xml:space="preserve">Analysts tracking inflation beyond official CPI</w:t>
      </w:r>
    </w:p>
    <w:p>
      <w:pPr>
        <w:spacing w:after="0" w:before="80"/>
      </w:pPr>
      <w:r>
        <w:t xml:space="preserve"/>
      </w:r>
    </w:p>
    <w:p>
      <w:pPr>
        <w:pStyle w:val="Heading3"/>
        <w:spacing w:after="80" w:before="200"/>
      </w:pPr>
      <w:r>
        <w:rPr>
          <w:rFonts w:ascii="Arial" w:cs="Arial" w:eastAsia="Arial" w:hAnsi="Arial"/>
          <w:b/>
          <w:bCs/>
          <w:color w:val="1E3A5F"/>
          <w:sz w:val="24"/>
          <w:szCs w:val="24"/>
        </w:rPr>
        <w:t xml:space="preserve">Format &amp; delivery</w:t>
      </w:r>
    </w:p>
    <w:p>
      <w:pPr>
        <w:pStyle w:val="ListParagraph"/>
        <w:numPr>
          <w:ilvl w:val="0"/>
          <w:numId w:val="2"/>
        </w:numPr>
        <w:spacing w:after="40" w:before="40"/>
      </w:pPr>
      <w:r>
        <w:rPr>
          <w:rFonts w:ascii="Arial" w:cs="Arial" w:eastAsia="Arial" w:hAnsi="Arial"/>
          <w:color w:val="4B5563"/>
          <w:sz w:val="22"/>
          <w:szCs w:val="22"/>
        </w:rPr>
        <w:t xml:space="preserve">8 clean .CSV files, UTF-8 encoded, ready for Excel, Python, or R</w:t>
      </w:r>
    </w:p>
    <w:p>
      <w:pPr>
        <w:pStyle w:val="ListParagraph"/>
        <w:numPr>
          <w:ilvl w:val="0"/>
          <w:numId w:val="2"/>
        </w:numPr>
        <w:spacing w:after="40" w:before="40"/>
      </w:pPr>
      <w:r>
        <w:rPr>
          <w:rFonts w:ascii="Arial" w:cs="Arial" w:eastAsia="Arial" w:hAnsi="Arial"/>
          <w:color w:val="4B5563"/>
          <w:sz w:val="22"/>
          <w:szCs w:val="22"/>
        </w:rPr>
        <w:t xml:space="preserve">Delivered instantly via Gumroad download link</w:t>
      </w:r>
    </w:p>
    <w:p>
      <w:pPr>
        <w:pStyle w:val="ListParagraph"/>
        <w:numPr>
          <w:ilvl w:val="0"/>
          <w:numId w:val="2"/>
        </w:numPr>
        <w:spacing w:after="40" w:before="40"/>
      </w:pPr>
      <w:r>
        <w:rPr>
          <w:rFonts w:ascii="Arial" w:cs="Arial" w:eastAsia="Arial" w:hAnsi="Arial"/>
          <w:color w:val="4B5563"/>
          <w:sz w:val="22"/>
          <w:szCs w:val="22"/>
        </w:rPr>
        <w:t xml:space="preserve">Updated monthly — re-download at no extra cost with your purchase link</w:t>
      </w:r>
    </w:p>
    <w:p>
      <w:pPr>
        <w:spacing w:after="0" w:before="80"/>
      </w:pPr>
      <w:r>
        <w:t xml:space="preserve"/>
      </w:r>
    </w:p>
    <w:p>
      <w:pPr>
        <w:spacing w:after="60" w:before="60"/>
      </w:pPr>
      <w:r>
        <w:rPr>
          <w:rFonts w:ascii="Arial" w:cs="Arial" w:eastAsia="Arial" w:hAnsi="Arial"/>
          <w:b/>
          <w:bCs/>
          <w:color w:val="9CA3AF"/>
          <w:sz w:val="22"/>
          <w:szCs w:val="22"/>
        </w:rPr>
        <w:t xml:space="preserve">--- END OF DESCRIPTION ---</w:t>
      </w:r>
    </w:p>
    <w:p>
      <w:pPr>
        <w:spacing w:after="0" w:before="160"/>
      </w:pPr>
      <w:r>
        <w:t xml:space="preserve"/>
      </w:r>
    </w:p>
    <w:p>
      <w:pPr>
        <w:pStyle w:val="Heading2"/>
        <w:spacing w:after="120" w:before="280"/>
      </w:pPr>
      <w:r>
        <w:rPr>
          <w:rFonts w:ascii="Arial" w:cs="Arial" w:eastAsia="Arial" w:hAnsi="Arial"/>
          <w:b/>
          <w:bCs/>
          <w:color w:val="080F1E"/>
          <w:sz w:val="28"/>
          <w:szCs w:val="28"/>
        </w:rPr>
        <w:t xml:space="preserve">Files to Upload to Gumroad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1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Freq.</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sgmpi_mobile_phones.csv</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Mobile Phones &amp; Tablets, Ghana</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582</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Weekly</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sgmpi_vehicles.csv</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Vehicles, Ghana</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586</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Weekly</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sgmpi_electronics.csv</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Electronics, Ghana</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406</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Weekly</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sgmpi_home_furniture.csv</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Home, Furniture &amp; Appliances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397</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Weekly</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sgmpi_food_agriculture.csv</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Food, Agriculture &amp; Farming</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585</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Weekly</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sgmpi_real_estate.csv</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Property &amp; Real Estate, Ghana</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535</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Weekly</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sgmpi_fashion.csv</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Fashion, Ghana</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307</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Weekly</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sgmpi_commercial_equipment.csv</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Commercial Equipment &amp; Tools</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317</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Weekly</w:t>
            </w:r>
          </w:p>
        </w:tc>
      </w:tr>
    </w:tbl>
    <w:p>
      <w:pPr>
        <w:spacing w:after="0" w:before="160"/>
      </w:pPr>
      <w:r>
        <w:t xml:space="preserve"/>
      </w:r>
    </w:p>
    <w:p>
      <w:pPr>
        <w:pStyle w:val="Heading2"/>
        <w:spacing w:after="120" w:before="280"/>
      </w:pPr>
      <w:r>
        <w:rPr>
          <w:rFonts w:ascii="Arial" w:cs="Arial" w:eastAsia="Arial" w:hAnsi="Arial"/>
          <w:b/>
          <w:bCs/>
          <w:color w:val="080F1E"/>
          <w:sz w:val="28"/>
          <w:szCs w:val="28"/>
        </w:rPr>
        <w:t xml:space="preserve">Summary Card (for cover image or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3460" w:val="clear"/>
            <w:tcMar>
              <w:top w:type="dxa" w:w="160"/>
              <w:left w:type="dxa" w:w="200"/>
              <w:bottom w:type="dxa" w:w="160"/>
              <w:right w:type="dxa" w:w="200"/>
            </w:tcMar>
          </w:tcPr>
          <w:p>
            <w:r>
              <w:rPr>
                <w:rFonts w:ascii="Arial" w:cs="Arial" w:eastAsia="Arial" w:hAnsi="Arial"/>
                <w:b/>
                <w:bCs/>
                <w:color w:val="00C9A7"/>
                <w:sz w:val="24"/>
                <w:szCs w:val="24"/>
              </w:rPr>
              <w:t xml:space="preserve">SGMPI — Market Prices</w:t>
            </w:r>
          </w:p>
          <w:p>
            <w:r>
              <w:rPr>
                <w:rFonts w:ascii="Arial" w:cs="Arial" w:eastAsia="Arial" w:hAnsi="Arial"/>
                <w:color w:val="C9D1D9"/>
                <w:sz w:val="20"/>
                <w:szCs w:val="20"/>
              </w:rPr>
              <w:t xml:space="preserve">8 datasets • 3,715 rows</w:t>
            </w:r>
          </w:p>
          <w:p>
            <w:r>
              <w:rPr>
                <w:rFonts w:ascii="Arial" w:cs="Arial" w:eastAsia="Arial" w:hAnsi="Arial"/>
                <w:color w:val="C9D1D9"/>
                <w:sz w:val="20"/>
                <w:szCs w:val="20"/>
              </w:rPr>
              <w:t xml:space="preserve">Updated weekly</w:t>
            </w:r>
          </w:p>
        </w:tc>
        <w:tc>
          <w:tcPr>
            <w:tcW w:type="dxa" w:w="4680"/>
            <w:tcBorders>
              <w:top w:val="none" w:color="FFFFFF" w:sz="0"/>
              <w:left w:val="none" w:color="FFFFFF" w:sz="0"/>
              <w:bottom w:val="none" w:color="FFFFFF" w:sz="0"/>
              <w:right w:val="none" w:color="FFFFFF" w:sz="0"/>
            </w:tcBorders>
            <w:shd w:fill="00897B" w:val="clear"/>
            <w:tcMar>
              <w:top w:type="dxa" w:w="160"/>
              <w:left w:type="dxa" w:w="200"/>
              <w:bottom w:type="dxa" w:w="160"/>
              <w:right w:type="dxa" w:w="200"/>
            </w:tcMar>
          </w:tcPr>
          <w:p>
            <w:r>
              <w:rPr>
                <w:rFonts w:ascii="Arial" w:cs="Arial" w:eastAsia="Arial" w:hAnsi="Arial"/>
                <w:b/>
                <w:bCs/>
                <w:color w:val="FFFFFF"/>
                <w:sz w:val="52"/>
                <w:szCs w:val="52"/>
              </w:rPr>
              <w:t xml:space="preserve">$15</w:t>
            </w:r>
          </w:p>
          <w:p>
            <w:r>
              <w:rPr>
                <w:rFonts w:ascii="Arial" w:cs="Arial" w:eastAsia="Arial" w:hAnsi="Arial"/>
                <w:color w:val="D1FAF0"/>
                <w:sz w:val="20"/>
                <w:szCs w:val="20"/>
              </w:rPr>
              <w:t xml:space="preserve">One-time download</w:t>
            </w:r>
          </w:p>
        </w:tc>
      </w:tr>
    </w:tbl>
    <w:p>
      <w:pPr>
        <w:spacing w:after="0" w:before="24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8"/>
                <w:szCs w:val="28"/>
              </w:rPr>
              <w:t xml:space="preserve">PRODUCT 2  —  Ghana Data Full Bundle</w:t>
            </w:r>
          </w:p>
        </w:tc>
      </w:tr>
    </w:tbl>
    <w:p>
      <w:pPr>
        <w:spacing w:after="0" w:before="80"/>
      </w:pPr>
      <w:r>
        <w:t xml:space="preserve"/>
      </w:r>
    </w:p>
    <w:p>
      <w:pPr>
        <w:pStyle w:val="Heading2"/>
        <w:spacing w:after="120" w:before="280"/>
      </w:pPr>
      <w:r>
        <w:rPr>
          <w:rFonts w:ascii="Arial" w:cs="Arial" w:eastAsia="Arial" w:hAnsi="Arial"/>
          <w:b/>
          <w:bCs/>
          <w:color w:val="080F1E"/>
          <w:sz w:val="28"/>
          <w:szCs w:val="28"/>
        </w:rPr>
        <w:t xml:space="preserve">Gumroad Title</w:t>
      </w:r>
    </w:p>
    <w:p>
      <w:pPr>
        <w:spacing w:after="120" w:before="60"/>
      </w:pPr>
      <w:r>
        <w:rPr>
          <w:rFonts w:ascii="Arial" w:cs="Arial" w:eastAsia="Arial" w:hAnsi="Arial"/>
          <w:b/>
          <w:bCs/>
          <w:color w:val="080F1E"/>
          <w:sz w:val="26"/>
          <w:szCs w:val="26"/>
        </w:rPr>
        <w:t xml:space="preserve">Ghana Data Full Bundle — 31 Datasets (April 2026)</w:t>
      </w:r>
    </w:p>
    <w:p>
      <w:pPr>
        <w:spacing w:after="60" w:before="60"/>
      </w:pPr>
      <w:r>
        <w:rPr>
          <w:rFonts w:ascii="Arial" w:cs="Arial" w:eastAsia="Arial" w:hAnsi="Arial"/>
          <w:i/>
          <w:iCs/>
          <w:color w:val="6B7280"/>
          <w:sz w:val="22"/>
          <w:szCs w:val="22"/>
        </w:rPr>
        <w:t xml:space="preserve">Copy this exactly as the product title on Gumroad.</w:t>
      </w:r>
    </w:p>
    <w:p>
      <w:pPr>
        <w:spacing w:after="0" w:before="80"/>
      </w:pPr>
      <w:r>
        <w:t xml:space="preserve"/>
      </w:r>
    </w:p>
    <w:p>
      <w:pPr>
        <w:pStyle w:val="Heading2"/>
        <w:spacing w:after="120" w:before="280"/>
      </w:pPr>
      <w:r>
        <w:rPr>
          <w:rFonts w:ascii="Arial" w:cs="Arial" w:eastAsia="Arial" w:hAnsi="Arial"/>
          <w:b/>
          <w:bCs/>
          <w:color w:val="080F1E"/>
          <w:sz w:val="28"/>
          <w:szCs w:val="28"/>
        </w:rPr>
        <w:t xml:space="preserve">Price</w:t>
      </w:r>
    </w:p>
    <w:p>
      <w:pPr>
        <w:spacing w:after="120" w:before="100"/>
        <w:jc w:val="left"/>
      </w:pPr>
      <w:r>
        <w:rPr>
          <w:rFonts w:ascii="Arial" w:cs="Arial" w:eastAsia="Arial" w:hAnsi="Arial"/>
          <w:b/>
          <w:bCs/>
          <w:color w:val="00897B"/>
          <w:sz w:val="52"/>
          <w:szCs w:val="52"/>
        </w:rPr>
        <w:t xml:space="preserve">$29 </w:t>
      </w:r>
      <w:r>
        <w:rPr>
          <w:rFonts w:ascii="Arial" w:cs="Arial" w:eastAsia="Arial" w:hAnsi="Arial"/>
          <w:color w:val="4B5563"/>
          <w:sz w:val="22"/>
          <w:szCs w:val="22"/>
        </w:rPr>
        <w:t xml:space="preserve">one-time purchase — instant download, all 31 datasets</w:t>
      </w:r>
    </w:p>
    <w:p>
      <w:pPr>
        <w:spacing w:after="0" w:before="80"/>
      </w:pPr>
      <w:r>
        <w:t xml:space="preserve"/>
      </w:r>
    </w:p>
    <w:p>
      <w:pPr>
        <w:pStyle w:val="Heading2"/>
        <w:spacing w:after="120" w:before="280"/>
      </w:pPr>
      <w:r>
        <w:rPr>
          <w:rFonts w:ascii="Arial" w:cs="Arial" w:eastAsia="Arial" w:hAnsi="Arial"/>
          <w:b/>
          <w:bCs/>
          <w:color w:val="080F1E"/>
          <w:sz w:val="28"/>
          <w:szCs w:val="28"/>
        </w:rPr>
        <w:t xml:space="preserve">Product Description (paste into Gumroad editor)</w:t>
      </w:r>
    </w:p>
    <w:p>
      <w:pPr>
        <w:spacing w:after="60" w:before="60"/>
      </w:pPr>
      <w:r>
        <w:rPr>
          <w:rFonts w:ascii="Arial" w:cs="Arial" w:eastAsia="Arial" w:hAnsi="Arial"/>
          <w:b/>
          <w:bCs/>
          <w:color w:val="9CA3AF"/>
          <w:sz w:val="22"/>
          <w:szCs w:val="22"/>
        </w:rPr>
        <w:t xml:space="preserve">--- START OF DESCRIPTION ---</w:t>
      </w:r>
    </w:p>
    <w:p>
      <w:pPr>
        <w:spacing w:after="0" w:before="80"/>
      </w:pPr>
      <w:r>
        <w:t xml:space="preserve"/>
      </w:r>
    </w:p>
    <w:p>
      <w:pPr>
        <w:spacing w:after="60" w:before="60"/>
      </w:pPr>
      <w:r>
        <w:rPr>
          <w:rFonts w:ascii="Arial" w:cs="Arial" w:eastAsia="Arial" w:hAnsi="Arial"/>
          <w:b/>
          <w:bCs/>
          <w:color w:val="080F1E"/>
          <w:sz w:val="24"/>
          <w:szCs w:val="24"/>
        </w:rPr>
        <w:t xml:space="preserve">Every Ghana economic dataset we publish — all 31 files in one download.</w:t>
      </w:r>
    </w:p>
    <w:p>
      <w:pPr>
        <w:spacing w:after="0" w:before="80"/>
      </w:pPr>
      <w:r>
        <w:t xml:space="preserve"/>
      </w:r>
    </w:p>
    <w:p>
      <w:pPr>
        <w:spacing w:after="60" w:before="60"/>
      </w:pPr>
      <w:r>
        <w:rPr>
          <w:rFonts w:ascii="Arial" w:cs="Arial" w:eastAsia="Arial" w:hAnsi="Arial"/>
          <w:color w:val="4B5563"/>
          <w:sz w:val="22"/>
          <w:szCs w:val="22"/>
        </w:rPr>
        <w:t xml:space="preserve">The Ghana Data Full Bundle combines SG Datalytics’ proprietary SGMPI market price data with clean, structured exports from the Bank of Ghana, Ghana Statistical Service, and World Bank. Everything is standardised into consistent CSV format, ready for analysis.</w:t>
      </w:r>
    </w:p>
    <w:p>
      <w:pPr>
        <w:spacing w:after="0" w:before="80"/>
      </w:pPr>
      <w:r>
        <w:t xml:space="preserve"/>
      </w:r>
    </w:p>
    <w:p>
      <w:pPr>
        <w:pStyle w:val="Heading3"/>
        <w:spacing w:after="80" w:before="200"/>
      </w:pPr>
      <w:r>
        <w:rPr>
          <w:rFonts w:ascii="Arial" w:cs="Arial" w:eastAsia="Arial" w:hAnsi="Arial"/>
          <w:b/>
          <w:bCs/>
          <w:color w:val="1E3A5F"/>
          <w:sz w:val="24"/>
          <w:szCs w:val="24"/>
        </w:rPr>
        <w:t xml:space="preserve">What you get (31 CSV files)</w:t>
      </w:r>
    </w:p>
    <w:p>
      <w:pPr>
        <w:spacing w:after="60" w:before="60"/>
      </w:pPr>
      <w:r>
        <w:rPr>
          <w:rFonts w:ascii="Arial" w:cs="Arial" w:eastAsia="Arial" w:hAnsi="Arial"/>
          <w:b/>
          <w:bCs/>
          <w:color w:val="1E3A5F"/>
          <w:sz w:val="22"/>
          <w:szCs w:val="22"/>
        </w:rPr>
        <w:t xml:space="preserve">SGMPI — Ghana Market Price Index (8 files, proprietary)</w:t>
      </w:r>
    </w:p>
    <w:p>
      <w:pPr>
        <w:pStyle w:val="ListParagraph"/>
        <w:numPr>
          <w:ilvl w:val="0"/>
          <w:numId w:val="2"/>
        </w:numPr>
        <w:spacing w:after="40" w:before="40"/>
      </w:pPr>
      <w:r>
        <w:rPr>
          <w:rFonts w:ascii="Arial" w:cs="Arial" w:eastAsia="Arial" w:hAnsi="Arial"/>
          <w:color w:val="4B5563"/>
          <w:sz w:val="22"/>
          <w:szCs w:val="22"/>
        </w:rPr>
        <w:t xml:space="preserve">Real market prices for Mobile Phones, Vehicles, Electronics, Home &amp; Furniture, Food &amp; Agriculture, Property, Fashion, and Commercial Equipment</w:t>
      </w:r>
    </w:p>
    <w:p>
      <w:pPr>
        <w:pStyle w:val="ListParagraph"/>
        <w:numPr>
          <w:ilvl w:val="0"/>
          <w:numId w:val="2"/>
        </w:numPr>
        <w:spacing w:after="40" w:before="40"/>
      </w:pPr>
      <w:r>
        <w:rPr>
          <w:rFonts w:ascii="Arial" w:cs="Arial" w:eastAsia="Arial" w:hAnsi="Arial"/>
          <w:color w:val="4B5563"/>
          <w:sz w:val="22"/>
          <w:szCs w:val="22"/>
        </w:rPr>
        <w:t xml:space="preserve">3,715 rows of ground-level Ghana pricing data</w:t>
      </w:r>
    </w:p>
    <w:p>
      <w:pPr>
        <w:spacing w:after="0" w:before="80"/>
      </w:pPr>
      <w:r>
        <w:t xml:space="preserve"/>
      </w:r>
    </w:p>
    <w:p>
      <w:pPr>
        <w:spacing w:after="60" w:before="60"/>
      </w:pPr>
      <w:r>
        <w:rPr>
          <w:rFonts w:ascii="Arial" w:cs="Arial" w:eastAsia="Arial" w:hAnsi="Arial"/>
          <w:b/>
          <w:bCs/>
          <w:color w:val="1E3A5F"/>
          <w:sz w:val="22"/>
          <w:szCs w:val="22"/>
        </w:rPr>
        <w:t xml:space="preserve">Bank of Ghana — Statistical Bulletin (4 files)</w:t>
      </w:r>
    </w:p>
    <w:p>
      <w:pPr>
        <w:pStyle w:val="ListParagraph"/>
        <w:numPr>
          <w:ilvl w:val="0"/>
          <w:numId w:val="2"/>
        </w:numPr>
        <w:spacing w:after="40" w:before="40"/>
      </w:pPr>
      <w:r>
        <w:rPr>
          <w:rFonts w:ascii="Arial" w:cs="Arial" w:eastAsia="Arial" w:hAnsi="Arial"/>
          <w:color w:val="4B5563"/>
          <w:sz w:val="22"/>
          <w:szCs w:val="22"/>
        </w:rPr>
        <w:t xml:space="preserve">FX Rates — USD, GBP, EUR, CHF, JPY vs GHS (2005–2025)</w:t>
      </w:r>
    </w:p>
    <w:p>
      <w:pPr>
        <w:pStyle w:val="ListParagraph"/>
        <w:numPr>
          <w:ilvl w:val="0"/>
          <w:numId w:val="2"/>
        </w:numPr>
        <w:spacing w:after="40" w:before="40"/>
      </w:pPr>
      <w:r>
        <w:rPr>
          <w:rFonts w:ascii="Arial" w:cs="Arial" w:eastAsia="Arial" w:hAnsi="Arial"/>
          <w:color w:val="4B5563"/>
          <w:sz w:val="22"/>
          <w:szCs w:val="22"/>
        </w:rPr>
        <w:t xml:space="preserve">CPI &amp; Inflation — Headline and core inflation (2013–2025)</w:t>
      </w:r>
    </w:p>
    <w:p>
      <w:pPr>
        <w:pStyle w:val="ListParagraph"/>
        <w:numPr>
          <w:ilvl w:val="0"/>
          <w:numId w:val="2"/>
        </w:numPr>
        <w:spacing w:after="40" w:before="40"/>
      </w:pPr>
      <w:r>
        <w:rPr>
          <w:rFonts w:ascii="Arial" w:cs="Arial" w:eastAsia="Arial" w:hAnsi="Arial"/>
          <w:color w:val="4B5563"/>
          <w:sz w:val="22"/>
          <w:szCs w:val="22"/>
        </w:rPr>
        <w:t xml:space="preserve">Key Economic Indicators — Inflation, reserves, credit growth (2010–2025)</w:t>
      </w:r>
    </w:p>
    <w:p>
      <w:pPr>
        <w:pStyle w:val="ListParagraph"/>
        <w:numPr>
          <w:ilvl w:val="0"/>
          <w:numId w:val="2"/>
        </w:numPr>
        <w:spacing w:after="40" w:before="40"/>
      </w:pPr>
      <w:r>
        <w:rPr>
          <w:rFonts w:ascii="Arial" w:cs="Arial" w:eastAsia="Arial" w:hAnsi="Arial"/>
          <w:color w:val="4B5563"/>
          <w:sz w:val="22"/>
          <w:szCs w:val="22"/>
        </w:rPr>
        <w:t xml:space="preserve">GDP Data — Quarterly GDP with agricultural, industrial, services breakdown (2006–2025)</w:t>
      </w:r>
    </w:p>
    <w:p>
      <w:pPr>
        <w:spacing w:after="0" w:before="80"/>
      </w:pPr>
      <w:r>
        <w:t xml:space="preserve"/>
      </w:r>
    </w:p>
    <w:p>
      <w:pPr>
        <w:spacing w:after="60" w:before="60"/>
      </w:pPr>
      <w:r>
        <w:rPr>
          <w:rFonts w:ascii="Arial" w:cs="Arial" w:eastAsia="Arial" w:hAnsi="Arial"/>
          <w:b/>
          <w:bCs/>
          <w:color w:val="1E3A5F"/>
          <w:sz w:val="22"/>
          <w:szCs w:val="22"/>
        </w:rPr>
        <w:t xml:space="preserve">Ghana Statistical Service — StatsBank (13 files)</w:t>
      </w:r>
    </w:p>
    <w:p>
      <w:pPr>
        <w:pStyle w:val="ListParagraph"/>
        <w:numPr>
          <w:ilvl w:val="0"/>
          <w:numId w:val="2"/>
        </w:numPr>
        <w:spacing w:after="40" w:before="40"/>
      </w:pPr>
      <w:r>
        <w:rPr>
          <w:rFonts w:ascii="Arial" w:cs="Arial" w:eastAsia="Arial" w:hAnsi="Arial"/>
          <w:color w:val="4B5563"/>
          <w:sz w:val="22"/>
          <w:szCs w:val="22"/>
        </w:rPr>
        <w:t xml:space="preserve">CPI &amp; Inflation, Producer Price Index, Commodity Prices, Industrial Production</w:t>
      </w:r>
    </w:p>
    <w:p>
      <w:pPr>
        <w:pStyle w:val="ListParagraph"/>
        <w:numPr>
          <w:ilvl w:val="0"/>
          <w:numId w:val="2"/>
        </w:numPr>
        <w:spacing w:after="40" w:before="40"/>
      </w:pPr>
      <w:r>
        <w:rPr>
          <w:rFonts w:ascii="Arial" w:cs="Arial" w:eastAsia="Arial" w:hAnsi="Arial"/>
          <w:color w:val="4B5563"/>
          <w:sz w:val="22"/>
          <w:szCs w:val="22"/>
        </w:rPr>
        <w:t xml:space="preserve">Export &amp; Import Price Indices, Exchange Rates, International Finance</w:t>
      </w:r>
    </w:p>
    <w:p>
      <w:pPr>
        <w:pStyle w:val="ListParagraph"/>
        <w:numPr>
          <w:ilvl w:val="0"/>
          <w:numId w:val="2"/>
        </w:numPr>
        <w:spacing w:after="40" w:before="40"/>
      </w:pPr>
      <w:r>
        <w:rPr>
          <w:rFonts w:ascii="Arial" w:cs="Arial" w:eastAsia="Arial" w:hAnsi="Arial"/>
          <w:color w:val="4B5563"/>
          <w:sz w:val="22"/>
          <w:szCs w:val="22"/>
        </w:rPr>
        <w:t xml:space="preserve">Merchandise Trade, Government Debt, Fiscal Data, Financial Soundness</w:t>
      </w:r>
    </w:p>
    <w:p>
      <w:pPr>
        <w:pStyle w:val="ListParagraph"/>
        <w:numPr>
          <w:ilvl w:val="0"/>
          <w:numId w:val="2"/>
        </w:numPr>
        <w:spacing w:after="40" w:before="40"/>
      </w:pPr>
      <w:r>
        <w:rPr>
          <w:rFonts w:ascii="Arial" w:cs="Arial" w:eastAsia="Arial" w:hAnsi="Arial"/>
          <w:color w:val="4B5563"/>
          <w:sz w:val="22"/>
          <w:szCs w:val="22"/>
        </w:rPr>
        <w:t xml:space="preserve">Interest Rates (back to 1971), Monetary Data</w:t>
      </w:r>
    </w:p>
    <w:p>
      <w:pPr>
        <w:spacing w:after="0" w:before="80"/>
      </w:pPr>
      <w:r>
        <w:t xml:space="preserve"/>
      </w:r>
    </w:p>
    <w:p>
      <w:pPr>
        <w:spacing w:after="60" w:before="60"/>
      </w:pPr>
      <w:r>
        <w:rPr>
          <w:rFonts w:ascii="Arial" w:cs="Arial" w:eastAsia="Arial" w:hAnsi="Arial"/>
          <w:b/>
          <w:bCs/>
          <w:color w:val="1E3A5F"/>
          <w:sz w:val="22"/>
          <w:szCs w:val="22"/>
        </w:rPr>
        <w:t xml:space="preserve">World Bank — Ghana Open Data (6 files)</w:t>
      </w:r>
    </w:p>
    <w:p>
      <w:pPr>
        <w:pStyle w:val="ListParagraph"/>
        <w:numPr>
          <w:ilvl w:val="0"/>
          <w:numId w:val="2"/>
        </w:numPr>
        <w:spacing w:after="40" w:before="40"/>
      </w:pPr>
      <w:r>
        <w:rPr>
          <w:rFonts w:ascii="Arial" w:cs="Arial" w:eastAsia="Arial" w:hAnsi="Arial"/>
          <w:color w:val="4B5563"/>
          <w:sz w:val="22"/>
          <w:szCs w:val="22"/>
        </w:rPr>
        <w:t xml:space="preserve">Macroeconomic Indicators, Trade &amp; Investment, Social &amp; Demographic</w:t>
      </w:r>
    </w:p>
    <w:p>
      <w:pPr>
        <w:pStyle w:val="ListParagraph"/>
        <w:numPr>
          <w:ilvl w:val="0"/>
          <w:numId w:val="2"/>
        </w:numPr>
        <w:spacing w:after="40" w:before="40"/>
      </w:pPr>
      <w:r>
        <w:rPr>
          <w:rFonts w:ascii="Arial" w:cs="Arial" w:eastAsia="Arial" w:hAnsi="Arial"/>
          <w:color w:val="4B5563"/>
          <w:sz w:val="22"/>
          <w:szCs w:val="22"/>
        </w:rPr>
        <w:t xml:space="preserve">Financial Sector, Agriculture, Energy &amp; Infrastructure</w:t>
      </w:r>
    </w:p>
    <w:p>
      <w:pPr>
        <w:spacing w:after="0" w:before="80"/>
      </w:pPr>
      <w:r>
        <w:t xml:space="preserve"/>
      </w:r>
    </w:p>
    <w:p>
      <w:pPr>
        <w:pStyle w:val="Heading3"/>
        <w:spacing w:after="80" w:before="200"/>
      </w:pPr>
      <w:r>
        <w:rPr>
          <w:rFonts w:ascii="Arial" w:cs="Arial" w:eastAsia="Arial" w:hAnsi="Arial"/>
          <w:b/>
          <w:bCs/>
          <w:color w:val="1E3A5F"/>
          <w:sz w:val="24"/>
          <w:szCs w:val="24"/>
        </w:rPr>
        <w:t xml:space="preserve">Who is this for?</w:t>
      </w:r>
    </w:p>
    <w:p>
      <w:pPr>
        <w:pStyle w:val="ListParagraph"/>
        <w:numPr>
          <w:ilvl w:val="0"/>
          <w:numId w:val="2"/>
        </w:numPr>
        <w:spacing w:after="40" w:before="40"/>
      </w:pPr>
      <w:r>
        <w:rPr>
          <w:rFonts w:ascii="Arial" w:cs="Arial" w:eastAsia="Arial" w:hAnsi="Arial"/>
          <w:color w:val="4B5563"/>
          <w:sz w:val="22"/>
          <w:szCs w:val="22"/>
        </w:rPr>
        <w:t xml:space="preserve">Economists and policy researchers building comprehensive Ghana models</w:t>
      </w:r>
    </w:p>
    <w:p>
      <w:pPr>
        <w:pStyle w:val="ListParagraph"/>
        <w:numPr>
          <w:ilvl w:val="0"/>
          <w:numId w:val="2"/>
        </w:numPr>
        <w:spacing w:after="40" w:before="40"/>
      </w:pPr>
      <w:r>
        <w:rPr>
          <w:rFonts w:ascii="Arial" w:cs="Arial" w:eastAsia="Arial" w:hAnsi="Arial"/>
          <w:color w:val="4B5563"/>
          <w:sz w:val="22"/>
          <w:szCs w:val="22"/>
        </w:rPr>
        <w:t xml:space="preserve">Financial analysts needing multi-source macro data in one place</w:t>
      </w:r>
    </w:p>
    <w:p>
      <w:pPr>
        <w:pStyle w:val="ListParagraph"/>
        <w:numPr>
          <w:ilvl w:val="0"/>
          <w:numId w:val="2"/>
        </w:numPr>
        <w:spacing w:after="40" w:before="40"/>
      </w:pPr>
      <w:r>
        <w:rPr>
          <w:rFonts w:ascii="Arial" w:cs="Arial" w:eastAsia="Arial" w:hAnsi="Arial"/>
          <w:color w:val="4B5563"/>
          <w:sz w:val="22"/>
          <w:szCs w:val="22"/>
        </w:rPr>
        <w:t xml:space="preserve">Developers building Ghana economic dashboards or APIs</w:t>
      </w:r>
    </w:p>
    <w:p>
      <w:pPr>
        <w:pStyle w:val="ListParagraph"/>
        <w:numPr>
          <w:ilvl w:val="0"/>
          <w:numId w:val="2"/>
        </w:numPr>
        <w:spacing w:after="40" w:before="40"/>
      </w:pPr>
      <w:r>
        <w:rPr>
          <w:rFonts w:ascii="Arial" w:cs="Arial" w:eastAsia="Arial" w:hAnsi="Arial"/>
          <w:color w:val="4B5563"/>
          <w:sz w:val="22"/>
          <w:szCs w:val="22"/>
        </w:rPr>
        <w:t xml:space="preserve">Students and thesis researchers who need everything in one place</w:t>
      </w:r>
    </w:p>
    <w:p>
      <w:pPr>
        <w:spacing w:after="0" w:before="80"/>
      </w:pPr>
      <w:r>
        <w:t xml:space="preserve"/>
      </w:r>
    </w:p>
    <w:p>
      <w:pPr>
        <w:pStyle w:val="Heading3"/>
        <w:spacing w:after="80" w:before="200"/>
      </w:pPr>
      <w:r>
        <w:rPr>
          <w:rFonts w:ascii="Arial" w:cs="Arial" w:eastAsia="Arial" w:hAnsi="Arial"/>
          <w:b/>
          <w:bCs/>
          <w:color w:val="1E3A5F"/>
          <w:sz w:val="24"/>
          <w:szCs w:val="24"/>
        </w:rPr>
        <w:t xml:space="preserve">Format &amp; delivery</w:t>
      </w:r>
    </w:p>
    <w:p>
      <w:pPr>
        <w:pStyle w:val="ListParagraph"/>
        <w:numPr>
          <w:ilvl w:val="0"/>
          <w:numId w:val="2"/>
        </w:numPr>
        <w:spacing w:after="40" w:before="40"/>
      </w:pPr>
      <w:r>
        <w:rPr>
          <w:rFonts w:ascii="Arial" w:cs="Arial" w:eastAsia="Arial" w:hAnsi="Arial"/>
          <w:color w:val="4B5563"/>
          <w:sz w:val="22"/>
          <w:szCs w:val="22"/>
        </w:rPr>
        <w:t xml:space="preserve">31 clean .CSV files in a single .zip archive</w:t>
      </w:r>
    </w:p>
    <w:p>
      <w:pPr>
        <w:pStyle w:val="ListParagraph"/>
        <w:numPr>
          <w:ilvl w:val="0"/>
          <w:numId w:val="2"/>
        </w:numPr>
        <w:spacing w:after="40" w:before="40"/>
      </w:pPr>
      <w:r>
        <w:rPr>
          <w:rFonts w:ascii="Arial" w:cs="Arial" w:eastAsia="Arial" w:hAnsi="Arial"/>
          <w:color w:val="4B5563"/>
          <w:sz w:val="22"/>
          <w:szCs w:val="22"/>
        </w:rPr>
        <w:t xml:space="preserve">UTF-8 encoded, consistent date formats, column headers standardised</w:t>
      </w:r>
    </w:p>
    <w:p>
      <w:pPr>
        <w:pStyle w:val="ListParagraph"/>
        <w:numPr>
          <w:ilvl w:val="0"/>
          <w:numId w:val="2"/>
        </w:numPr>
        <w:spacing w:after="40" w:before="40"/>
      </w:pPr>
      <w:r>
        <w:rPr>
          <w:rFonts w:ascii="Arial" w:cs="Arial" w:eastAsia="Arial" w:hAnsi="Arial"/>
          <w:color w:val="4B5563"/>
          <w:sz w:val="22"/>
          <w:szCs w:val="22"/>
        </w:rPr>
        <w:t xml:space="preserve">Compatible with Excel, Python (pandas), R, Stata, and Tableau</w:t>
      </w:r>
    </w:p>
    <w:p>
      <w:pPr>
        <w:pStyle w:val="ListParagraph"/>
        <w:numPr>
          <w:ilvl w:val="0"/>
          <w:numId w:val="2"/>
        </w:numPr>
        <w:spacing w:after="40" w:before="40"/>
      </w:pPr>
      <w:r>
        <w:rPr>
          <w:rFonts w:ascii="Arial" w:cs="Arial" w:eastAsia="Arial" w:hAnsi="Arial"/>
          <w:color w:val="4B5563"/>
          <w:sz w:val="22"/>
          <w:szCs w:val="22"/>
        </w:rPr>
        <w:t xml:space="preserve">Delivered instantly via Gumroad download</w:t>
      </w:r>
    </w:p>
    <w:p>
      <w:pPr>
        <w:pStyle w:val="ListParagraph"/>
        <w:numPr>
          <w:ilvl w:val="0"/>
          <w:numId w:val="2"/>
        </w:numPr>
        <w:spacing w:after="40" w:before="40"/>
      </w:pPr>
      <w:r>
        <w:rPr>
          <w:rFonts w:ascii="Arial" w:cs="Arial" w:eastAsia="Arial" w:hAnsi="Arial"/>
          <w:color w:val="4B5563"/>
          <w:sz w:val="22"/>
          <w:szCs w:val="22"/>
        </w:rPr>
        <w:t xml:space="preserve">Updated monthly — re-download any time from your purchase link</w:t>
      </w:r>
    </w:p>
    <w:p>
      <w:pPr>
        <w:spacing w:after="0" w:before="80"/>
      </w:pPr>
      <w:r>
        <w:t xml:space="preserve"/>
      </w:r>
    </w:p>
    <w:p>
      <w:pPr>
        <w:spacing w:after="60" w:before="60"/>
      </w:pPr>
      <w:r>
        <w:rPr>
          <w:rFonts w:ascii="Arial" w:cs="Arial" w:eastAsia="Arial" w:hAnsi="Arial"/>
          <w:b/>
          <w:bCs/>
          <w:color w:val="9CA3AF"/>
          <w:sz w:val="22"/>
          <w:szCs w:val="22"/>
        </w:rPr>
        <w:t xml:space="preserve">--- END OF DESCRIPTION ---</w:t>
      </w:r>
    </w:p>
    <w:p>
      <w:pPr>
        <w:spacing w:after="0" w:before="160"/>
      </w:pPr>
      <w:r>
        <w:t xml:space="preserve"/>
      </w:r>
    </w:p>
    <w:p>
      <w:pPr>
        <w:pStyle w:val="Heading2"/>
        <w:spacing w:after="120" w:before="280"/>
      </w:pPr>
      <w:r>
        <w:rPr>
          <w:rFonts w:ascii="Arial" w:cs="Arial" w:eastAsia="Arial" w:hAnsi="Arial"/>
          <w:b/>
          <w:bCs/>
          <w:color w:val="080F1E"/>
          <w:sz w:val="28"/>
          <w:szCs w:val="28"/>
        </w:rPr>
        <w:t xml:space="preserve">Files Included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1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Freq.</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sgmpi_*.csv (8 files)</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Ghana market prices by category</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3,715</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Weekly</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bog_fx_rates.csv</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BoG FX rates 2005–2025</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249</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Monthly</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bog_cpi_inflation.csv</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BoG CPI &amp; inflation 2013–2025</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156</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Monthly</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bog_key_indicators.csv</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BoG macro indicators 2010–2025</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192</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Monthly</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bog_gdp.csv</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BoG quarterly GDP 2006–2025</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74</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Quarterly</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gss_cpi_inflation.csv</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GSS CPI 1998–2026</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998</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Monthly</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gss_interest_rates.csv</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GSS interest rates 1971–2024</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643</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Monthly</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gss_exchange_rates.csv</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GSS FX rates 1972–2024</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627</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Monthly</w:t>
            </w:r>
          </w:p>
        </w:tc>
      </w:tr>
      <w:tr>
        <w:tc>
          <w:tcPr>
            <w:tcW w:type="dxa" w:w="38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b/>
                <w:bCs/>
                <w:color w:val="080F1E"/>
                <w:sz w:val="19"/>
                <w:szCs w:val="19"/>
              </w:rPr>
              <w:t xml:space="preserve">gss_*.csv (10 more)</w:t>
            </w:r>
          </w:p>
        </w:tc>
        <w:tc>
          <w:tcPr>
            <w:tcW w:type="dxa" w:w="3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PPI, trade, debt, fiscal, monetary…</w:t>
            </w:r>
          </w:p>
        </w:tc>
        <w:tc>
          <w:tcPr>
            <w:tcW w:type="dxa" w:w="120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2,000+</w:t>
            </w:r>
          </w:p>
        </w:tc>
        <w:tc>
          <w:tcPr>
            <w:tcW w:type="dxa" w:w="1160"/>
            <w:tcBorders>
              <w:top w:val="single" w:color="D1D5DB" w:sz="1"/>
              <w:left w:val="single" w:color="D1D5DB" w:sz="1"/>
              <w:bottom w:val="single" w:color="D1D5DB" w:sz="1"/>
              <w:right w:val="single" w:color="D1D5DB" w:sz="1"/>
            </w:tcBorders>
            <w:shd w:fill="F3F7FA" w:val="clear"/>
            <w:tcMar>
              <w:top w:type="dxa" w:w="70"/>
              <w:left w:type="dxa" w:w="120"/>
              <w:bottom w:type="dxa" w:w="70"/>
              <w:right w:type="dxa" w:w="120"/>
            </w:tcMar>
          </w:tcPr>
          <w:p>
            <w:r>
              <w:rPr>
                <w:rFonts w:ascii="Arial" w:cs="Arial" w:eastAsia="Arial" w:hAnsi="Arial"/>
                <w:color w:val="4B5563"/>
                <w:sz w:val="19"/>
                <w:szCs w:val="19"/>
              </w:rPr>
              <w:t xml:space="preserve">Mixed</w:t>
            </w:r>
          </w:p>
        </w:tc>
      </w:tr>
      <w:tr>
        <w:tc>
          <w:tcPr>
            <w:tcW w:type="dxa" w:w="38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b/>
                <w:bCs/>
                <w:color w:val="080F1E"/>
                <w:sz w:val="19"/>
                <w:szCs w:val="19"/>
              </w:rPr>
              <w:t xml:space="preserve">wb_ghana_*.csv (6 files)</w:t>
            </w:r>
          </w:p>
        </w:tc>
        <w:tc>
          <w:tcPr>
            <w:tcW w:type="dxa" w:w="3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World Bank annual Ghana data</w:t>
            </w:r>
          </w:p>
        </w:tc>
        <w:tc>
          <w:tcPr>
            <w:tcW w:type="dxa" w:w="120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170</w:t>
            </w:r>
          </w:p>
        </w:tc>
        <w:tc>
          <w:tcPr>
            <w:tcW w:type="dxa" w:w="11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4B5563"/>
                <w:sz w:val="19"/>
                <w:szCs w:val="19"/>
              </w:rPr>
              <w:t xml:space="preserve">Annual</w:t>
            </w:r>
          </w:p>
        </w:tc>
      </w:tr>
    </w:tbl>
    <w:p>
      <w:pPr>
        <w:spacing w:after="0" w:before="160"/>
      </w:pPr>
      <w:r>
        <w:t xml:space="preserve"/>
      </w:r>
    </w:p>
    <w:p>
      <w:pPr>
        <w:pStyle w:val="Heading2"/>
        <w:spacing w:after="120" w:before="280"/>
      </w:pPr>
      <w:r>
        <w:rPr>
          <w:rFonts w:ascii="Arial" w:cs="Arial" w:eastAsia="Arial" w:hAnsi="Arial"/>
          <w:b/>
          <w:bCs/>
          <w:color w:val="080F1E"/>
          <w:sz w:val="28"/>
          <w:szCs w:val="28"/>
        </w:rPr>
        <w:t xml:space="preserve">Summary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3460" w:val="clear"/>
            <w:tcMar>
              <w:top w:type="dxa" w:w="160"/>
              <w:left w:type="dxa" w:w="200"/>
              <w:bottom w:type="dxa" w:w="160"/>
              <w:right w:type="dxa" w:w="200"/>
            </w:tcMar>
          </w:tcPr>
          <w:p>
            <w:r>
              <w:rPr>
                <w:rFonts w:ascii="Arial" w:cs="Arial" w:eastAsia="Arial" w:hAnsi="Arial"/>
                <w:b/>
                <w:bCs/>
                <w:color w:val="00C9A7"/>
                <w:sz w:val="24"/>
                <w:szCs w:val="24"/>
              </w:rPr>
              <w:t xml:space="preserve">Ghana Data Full Bundle</w:t>
            </w:r>
          </w:p>
          <w:p>
            <w:r>
              <w:rPr>
                <w:rFonts w:ascii="Arial" w:cs="Arial" w:eastAsia="Arial" w:hAnsi="Arial"/>
                <w:color w:val="C9D1D9"/>
                <w:sz w:val="20"/>
                <w:szCs w:val="20"/>
              </w:rPr>
              <w:t xml:space="preserve">31 datasets • 4 sources</w:t>
            </w:r>
          </w:p>
          <w:p>
            <w:r>
              <w:rPr>
                <w:rFonts w:ascii="Arial" w:cs="Arial" w:eastAsia="Arial" w:hAnsi="Arial"/>
                <w:color w:val="C9D1D9"/>
                <w:sz w:val="20"/>
                <w:szCs w:val="20"/>
              </w:rPr>
              <w:t xml:space="preserve">BoG • GSS • World Bank • SGMPI</w:t>
            </w:r>
          </w:p>
        </w:tc>
        <w:tc>
          <w:tcPr>
            <w:tcW w:type="dxa" w:w="4680"/>
            <w:tcBorders>
              <w:top w:val="none" w:color="FFFFFF" w:sz="0"/>
              <w:left w:val="none" w:color="FFFFFF" w:sz="0"/>
              <w:bottom w:val="none" w:color="FFFFFF" w:sz="0"/>
              <w:right w:val="none" w:color="FFFFFF" w:sz="0"/>
            </w:tcBorders>
            <w:shd w:fill="1B5E8A" w:val="clear"/>
            <w:tcMar>
              <w:top w:type="dxa" w:w="160"/>
              <w:left w:type="dxa" w:w="200"/>
              <w:bottom w:type="dxa" w:w="160"/>
              <w:right w:type="dxa" w:w="200"/>
            </w:tcMar>
          </w:tcPr>
          <w:p>
            <w:r>
              <w:rPr>
                <w:rFonts w:ascii="Arial" w:cs="Arial" w:eastAsia="Arial" w:hAnsi="Arial"/>
                <w:b/>
                <w:bCs/>
                <w:color w:val="FFFFFF"/>
                <w:sz w:val="52"/>
                <w:szCs w:val="52"/>
              </w:rPr>
              <w:t xml:space="preserve">$29</w:t>
            </w:r>
          </w:p>
          <w:p>
            <w:r>
              <w:rPr>
                <w:rFonts w:ascii="Arial" w:cs="Arial" w:eastAsia="Arial" w:hAnsi="Arial"/>
                <w:color w:val="BFD7ED"/>
                <w:sz w:val="20"/>
                <w:szCs w:val="20"/>
              </w:rPr>
              <w:t xml:space="preserve">One-time download</w:t>
            </w:r>
          </w:p>
        </w:tc>
      </w:tr>
    </w:tbl>
    <w:p>
      <w:pPr>
        <w:spacing w:after="0" w:before="24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140"/>
              <w:left w:type="dxa" w:w="200"/>
              <w:bottom w:type="dxa" w:w="140"/>
              <w:right w:type="dxa" w:w="200"/>
            </w:tcMar>
          </w:tcPr>
          <w:p>
            <w:r>
              <w:rPr>
                <w:rFonts w:ascii="Arial" w:cs="Arial" w:eastAsia="Arial" w:hAnsi="Arial"/>
                <w:b/>
                <w:bCs/>
                <w:color w:val="FFFFFF"/>
                <w:sz w:val="28"/>
                <w:szCs w:val="28"/>
              </w:rPr>
              <w:t xml:space="preserve">GUMROAD SETUP GUIDE</w:t>
            </w:r>
          </w:p>
        </w:tc>
      </w:tr>
    </w:tbl>
    <w:p>
      <w:pPr>
        <w:spacing w:after="0" w:before="80"/>
      </w:pPr>
      <w:r>
        <w:t xml:space="preserve"/>
      </w:r>
    </w:p>
    <w:p>
      <w:pPr>
        <w:pStyle w:val="Heading2"/>
        <w:spacing w:after="120" w:before="280"/>
      </w:pPr>
      <w:r>
        <w:rPr>
          <w:rFonts w:ascii="Arial" w:cs="Arial" w:eastAsia="Arial" w:hAnsi="Arial"/>
          <w:b/>
          <w:bCs/>
          <w:color w:val="080F1E"/>
          <w:sz w:val="28"/>
          <w:szCs w:val="28"/>
        </w:rPr>
        <w:t xml:space="preserve">Creating Your Products on Gumroad</w:t>
      </w:r>
    </w:p>
    <w:p>
      <w:pPr>
        <w:spacing w:after="60" w:before="60"/>
      </w:pPr>
      <w:r>
        <w:rPr>
          <w:rFonts w:ascii="Arial" w:cs="Arial" w:eastAsia="Arial" w:hAnsi="Arial"/>
          <w:color w:val="4B5563"/>
          <w:sz w:val="22"/>
          <w:szCs w:val="22"/>
        </w:rPr>
        <w:t xml:space="preserve">Follow these steps for each product. Repeat for Product 1 (SGMPI, $15) and Product 2 (Full Bundle, $29).</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0897B" w:val="clear"/>
            <w:tcMar>
              <w:top w:type="dxa" w:w="80"/>
              <w:left w:type="dxa" w:w="0"/>
              <w:bottom w:type="dxa" w:w="80"/>
              <w:right w:type="dxa" w:w="160"/>
            </w:tcMar>
            <w:vAlign w:val="center"/>
          </w:tcPr>
          <w:p>
            <w:pPr>
              <w:jc w:val="center"/>
            </w:pPr>
            <w:r>
              <w:rPr>
                <w:rFonts w:ascii="Arial" w:cs="Arial" w:eastAsia="Arial" w:hAnsi="Arial"/>
                <w:b/>
                <w:bCs/>
                <w:color w:val="FFFFFF"/>
                <w:sz w:val="24"/>
                <w:szCs w:val="24"/>
              </w:rPr>
              <w:t xml:space="preserve">1</w:t>
            </w:r>
          </w:p>
        </w:tc>
        <w:tc>
          <w:tcPr>
            <w:tcW w:type="dxa" w:w="8760"/>
            <w:tcBorders>
              <w:top w:val="none" w:color="FFFFFF" w:sz="0"/>
              <w:left w:val="none" w:color="FFFFFF" w:sz="0"/>
              <w:bottom w:val="none" w:color="FFFFFF" w:sz="0"/>
              <w:right w:val="none" w:color="FFFFFF" w:sz="0"/>
            </w:tcBorders>
            <w:shd w:fill="F3F7FA" w:val="clear"/>
            <w:tcMar>
              <w:top w:type="dxa" w:w="80"/>
              <w:left w:type="dxa" w:w="160"/>
              <w:bottom w:type="dxa" w:w="80"/>
              <w:right w:type="dxa" w:w="0"/>
            </w:tcMar>
          </w:tcPr>
          <w:p>
            <w:r>
              <w:rPr>
                <w:rFonts w:ascii="Arial" w:cs="Arial" w:eastAsia="Arial" w:hAnsi="Arial"/>
                <w:b/>
                <w:bCs/>
                <w:color w:val="080F1E"/>
                <w:sz w:val="22"/>
                <w:szCs w:val="22"/>
              </w:rPr>
              <w:t xml:space="preserve">Go to app.gumroad.com and click “New Product”</w:t>
            </w:r>
          </w:p>
          <w:p>
            <w:r>
              <w:rPr>
                <w:rFonts w:ascii="Arial" w:cs="Arial" w:eastAsia="Arial" w:hAnsi="Arial"/>
                <w:color w:val="4B5563"/>
                <w:sz w:val="20"/>
                <w:szCs w:val="20"/>
              </w:rPr>
              <w:t xml:space="preserve">Choose “Digital product” — not a course or membership.</w:t>
            </w:r>
          </w:p>
        </w:tc>
      </w:tr>
      <w:tr>
        <w:tc>
          <w:tcPr>
            <w:tcW w:type="dxa" w:w="600"/>
            <w:tcBorders>
              <w:top w:val="none" w:color="FFFFFF" w:sz="0"/>
              <w:left w:val="none" w:color="FFFFFF" w:sz="0"/>
              <w:bottom w:val="none" w:color="FFFFFF" w:sz="0"/>
              <w:right w:val="none" w:color="FFFFFF" w:sz="0"/>
            </w:tcBorders>
            <w:shd w:fill="00897B" w:val="clear"/>
            <w:tcMar>
              <w:top w:type="dxa" w:w="80"/>
              <w:left w:type="dxa" w:w="0"/>
              <w:bottom w:type="dxa" w:w="80"/>
              <w:right w:type="dxa" w:w="160"/>
            </w:tcMar>
            <w:vAlign w:val="center"/>
          </w:tcPr>
          <w:p>
            <w:pPr>
              <w:jc w:val="center"/>
            </w:pPr>
            <w:r>
              <w:rPr>
                <w:rFonts w:ascii="Arial" w:cs="Arial" w:eastAsia="Arial" w:hAnsi="Arial"/>
                <w:b/>
                <w:bCs/>
                <w:color w:val="FFFFFF"/>
                <w:sz w:val="24"/>
                <w:szCs w:val="24"/>
              </w:rPr>
              <w:t xml:space="preserve">2</w:t>
            </w:r>
          </w:p>
        </w:tc>
        <w:tc>
          <w:tcPr>
            <w:tcW w:type="dxa" w:w="8760"/>
            <w:tcBorders>
              <w:top w:val="none" w:color="FFFFFF" w:sz="0"/>
              <w:left w:val="none" w:color="FFFFFF" w:sz="0"/>
              <w:bottom w:val="none" w:color="FFFFFF" w:sz="0"/>
              <w:right w:val="none" w:color="FFFFFF" w:sz="0"/>
            </w:tcBorders>
            <w:shd w:fill="F3F7FA" w:val="clear"/>
            <w:tcMar>
              <w:top w:type="dxa" w:w="80"/>
              <w:left w:type="dxa" w:w="160"/>
              <w:bottom w:type="dxa" w:w="80"/>
              <w:right w:type="dxa" w:w="0"/>
            </w:tcMar>
          </w:tcPr>
          <w:p>
            <w:r>
              <w:rPr>
                <w:rFonts w:ascii="Arial" w:cs="Arial" w:eastAsia="Arial" w:hAnsi="Arial"/>
                <w:b/>
                <w:bCs/>
                <w:color w:val="080F1E"/>
                <w:sz w:val="22"/>
                <w:szCs w:val="22"/>
              </w:rPr>
              <w:t xml:space="preserve">Set the name and price</w:t>
            </w:r>
          </w:p>
          <w:p>
            <w:r>
              <w:rPr>
                <w:rFonts w:ascii="Arial" w:cs="Arial" w:eastAsia="Arial" w:hAnsi="Arial"/>
                <w:color w:val="4B5563"/>
                <w:sz w:val="20"/>
                <w:szCs w:val="20"/>
              </w:rPr>
              <w:t xml:space="preserve">Paste the Gumroad Title from this document. Enter the price in USD.</w:t>
            </w:r>
          </w:p>
        </w:tc>
      </w:tr>
      <w:tr>
        <w:tc>
          <w:tcPr>
            <w:tcW w:type="dxa" w:w="600"/>
            <w:tcBorders>
              <w:top w:val="none" w:color="FFFFFF" w:sz="0"/>
              <w:left w:val="none" w:color="FFFFFF" w:sz="0"/>
              <w:bottom w:val="none" w:color="FFFFFF" w:sz="0"/>
              <w:right w:val="none" w:color="FFFFFF" w:sz="0"/>
            </w:tcBorders>
            <w:shd w:fill="00897B" w:val="clear"/>
            <w:tcMar>
              <w:top w:type="dxa" w:w="80"/>
              <w:left w:type="dxa" w:w="0"/>
              <w:bottom w:type="dxa" w:w="80"/>
              <w:right w:type="dxa" w:w="160"/>
            </w:tcMar>
            <w:vAlign w:val="center"/>
          </w:tcPr>
          <w:p>
            <w:pPr>
              <w:jc w:val="center"/>
            </w:pPr>
            <w:r>
              <w:rPr>
                <w:rFonts w:ascii="Arial" w:cs="Arial" w:eastAsia="Arial" w:hAnsi="Arial"/>
                <w:b/>
                <w:bCs/>
                <w:color w:val="FFFFFF"/>
                <w:sz w:val="24"/>
                <w:szCs w:val="24"/>
              </w:rPr>
              <w:t xml:space="preserve">3</w:t>
            </w:r>
          </w:p>
        </w:tc>
        <w:tc>
          <w:tcPr>
            <w:tcW w:type="dxa" w:w="8760"/>
            <w:tcBorders>
              <w:top w:val="none" w:color="FFFFFF" w:sz="0"/>
              <w:left w:val="none" w:color="FFFFFF" w:sz="0"/>
              <w:bottom w:val="none" w:color="FFFFFF" w:sz="0"/>
              <w:right w:val="none" w:color="FFFFFF" w:sz="0"/>
            </w:tcBorders>
            <w:shd w:fill="F3F7FA" w:val="clear"/>
            <w:tcMar>
              <w:top w:type="dxa" w:w="80"/>
              <w:left w:type="dxa" w:w="160"/>
              <w:bottom w:type="dxa" w:w="80"/>
              <w:right w:type="dxa" w:w="0"/>
            </w:tcMar>
          </w:tcPr>
          <w:p>
            <w:r>
              <w:rPr>
                <w:rFonts w:ascii="Arial" w:cs="Arial" w:eastAsia="Arial" w:hAnsi="Arial"/>
                <w:b/>
                <w:bCs/>
                <w:color w:val="080F1E"/>
                <w:sz w:val="22"/>
                <w:szCs w:val="22"/>
              </w:rPr>
              <w:t xml:space="preserve">Upload your files</w:t>
            </w:r>
          </w:p>
          <w:p>
            <w:r>
              <w:rPr>
                <w:rFonts w:ascii="Arial" w:cs="Arial" w:eastAsia="Arial" w:hAnsi="Arial"/>
                <w:color w:val="4B5563"/>
                <w:sz w:val="20"/>
                <w:szCs w:val="20"/>
              </w:rPr>
              <w:t xml:space="preserve">For Product 1: zip the 8 SGMPI CSVs. For Product 2: zip all 31 CSVs. Upload the zip as the product file.</w:t>
            </w:r>
          </w:p>
        </w:tc>
      </w:tr>
      <w:tr>
        <w:tc>
          <w:tcPr>
            <w:tcW w:type="dxa" w:w="600"/>
            <w:tcBorders>
              <w:top w:val="none" w:color="FFFFFF" w:sz="0"/>
              <w:left w:val="none" w:color="FFFFFF" w:sz="0"/>
              <w:bottom w:val="none" w:color="FFFFFF" w:sz="0"/>
              <w:right w:val="none" w:color="FFFFFF" w:sz="0"/>
            </w:tcBorders>
            <w:shd w:fill="00897B" w:val="clear"/>
            <w:tcMar>
              <w:top w:type="dxa" w:w="80"/>
              <w:left w:type="dxa" w:w="0"/>
              <w:bottom w:type="dxa" w:w="80"/>
              <w:right w:type="dxa" w:w="160"/>
            </w:tcMar>
            <w:vAlign w:val="center"/>
          </w:tcPr>
          <w:p>
            <w:pPr>
              <w:jc w:val="center"/>
            </w:pPr>
            <w:r>
              <w:rPr>
                <w:rFonts w:ascii="Arial" w:cs="Arial" w:eastAsia="Arial" w:hAnsi="Arial"/>
                <w:b/>
                <w:bCs/>
                <w:color w:val="FFFFFF"/>
                <w:sz w:val="24"/>
                <w:szCs w:val="24"/>
              </w:rPr>
              <w:t xml:space="preserve">4</w:t>
            </w:r>
          </w:p>
        </w:tc>
        <w:tc>
          <w:tcPr>
            <w:tcW w:type="dxa" w:w="8760"/>
            <w:tcBorders>
              <w:top w:val="none" w:color="FFFFFF" w:sz="0"/>
              <w:left w:val="none" w:color="FFFFFF" w:sz="0"/>
              <w:bottom w:val="none" w:color="FFFFFF" w:sz="0"/>
              <w:right w:val="none" w:color="FFFFFF" w:sz="0"/>
            </w:tcBorders>
            <w:shd w:fill="F3F7FA" w:val="clear"/>
            <w:tcMar>
              <w:top w:type="dxa" w:w="80"/>
              <w:left w:type="dxa" w:w="160"/>
              <w:bottom w:type="dxa" w:w="80"/>
              <w:right w:type="dxa" w:w="0"/>
            </w:tcMar>
          </w:tcPr>
          <w:p>
            <w:r>
              <w:rPr>
                <w:rFonts w:ascii="Arial" w:cs="Arial" w:eastAsia="Arial" w:hAnsi="Arial"/>
                <w:b/>
                <w:bCs/>
                <w:color w:val="080F1E"/>
                <w:sz w:val="22"/>
                <w:szCs w:val="22"/>
              </w:rPr>
              <w:t xml:space="preserve">Paste the product description</w:t>
            </w:r>
          </w:p>
          <w:p>
            <w:r>
              <w:rPr>
                <w:rFonts w:ascii="Arial" w:cs="Arial" w:eastAsia="Arial" w:hAnsi="Arial"/>
                <w:color w:val="4B5563"/>
                <w:sz w:val="20"/>
                <w:szCs w:val="20"/>
              </w:rPr>
              <w:t xml:space="preserve">Copy the description text from this document (between the dashed lines) into the Gumroad description editor.</w:t>
            </w:r>
          </w:p>
        </w:tc>
      </w:tr>
      <w:tr>
        <w:tc>
          <w:tcPr>
            <w:tcW w:type="dxa" w:w="600"/>
            <w:tcBorders>
              <w:top w:val="none" w:color="FFFFFF" w:sz="0"/>
              <w:left w:val="none" w:color="FFFFFF" w:sz="0"/>
              <w:bottom w:val="none" w:color="FFFFFF" w:sz="0"/>
              <w:right w:val="none" w:color="FFFFFF" w:sz="0"/>
            </w:tcBorders>
            <w:shd w:fill="00897B" w:val="clear"/>
            <w:tcMar>
              <w:top w:type="dxa" w:w="80"/>
              <w:left w:type="dxa" w:w="0"/>
              <w:bottom w:type="dxa" w:w="80"/>
              <w:right w:type="dxa" w:w="160"/>
            </w:tcMar>
            <w:vAlign w:val="center"/>
          </w:tcPr>
          <w:p>
            <w:pPr>
              <w:jc w:val="center"/>
            </w:pPr>
            <w:r>
              <w:rPr>
                <w:rFonts w:ascii="Arial" w:cs="Arial" w:eastAsia="Arial" w:hAnsi="Arial"/>
                <w:b/>
                <w:bCs/>
                <w:color w:val="FFFFFF"/>
                <w:sz w:val="24"/>
                <w:szCs w:val="24"/>
              </w:rPr>
              <w:t xml:space="preserve">5</w:t>
            </w:r>
          </w:p>
        </w:tc>
        <w:tc>
          <w:tcPr>
            <w:tcW w:type="dxa" w:w="8760"/>
            <w:tcBorders>
              <w:top w:val="none" w:color="FFFFFF" w:sz="0"/>
              <w:left w:val="none" w:color="FFFFFF" w:sz="0"/>
              <w:bottom w:val="none" w:color="FFFFFF" w:sz="0"/>
              <w:right w:val="none" w:color="FFFFFF" w:sz="0"/>
            </w:tcBorders>
            <w:shd w:fill="F3F7FA" w:val="clear"/>
            <w:tcMar>
              <w:top w:type="dxa" w:w="80"/>
              <w:left w:type="dxa" w:w="160"/>
              <w:bottom w:type="dxa" w:w="80"/>
              <w:right w:type="dxa" w:w="0"/>
            </w:tcMar>
          </w:tcPr>
          <w:p>
            <w:r>
              <w:rPr>
                <w:rFonts w:ascii="Arial" w:cs="Arial" w:eastAsia="Arial" w:hAnsi="Arial"/>
                <w:b/>
                <w:bCs/>
                <w:color w:val="080F1E"/>
                <w:sz w:val="22"/>
                <w:szCs w:val="22"/>
              </w:rPr>
              <w:t xml:space="preserve">Add a cover image</w:t>
            </w:r>
          </w:p>
          <w:p>
            <w:r>
              <w:rPr>
                <w:rFonts w:ascii="Arial" w:cs="Arial" w:eastAsia="Arial" w:hAnsi="Arial"/>
                <w:color w:val="4B5563"/>
                <w:sz w:val="20"/>
                <w:szCs w:val="20"/>
              </w:rPr>
              <w:t xml:space="preserve">Use the Summary Card details above to brief a designer, or screenshot the card from this document. Recommended size: 1280 × 720px.</w:t>
            </w:r>
          </w:p>
        </w:tc>
      </w:tr>
      <w:tr>
        <w:tc>
          <w:tcPr>
            <w:tcW w:type="dxa" w:w="600"/>
            <w:tcBorders>
              <w:top w:val="none" w:color="FFFFFF" w:sz="0"/>
              <w:left w:val="none" w:color="FFFFFF" w:sz="0"/>
              <w:bottom w:val="none" w:color="FFFFFF" w:sz="0"/>
              <w:right w:val="none" w:color="FFFFFF" w:sz="0"/>
            </w:tcBorders>
            <w:shd w:fill="00897B" w:val="clear"/>
            <w:tcMar>
              <w:top w:type="dxa" w:w="80"/>
              <w:left w:type="dxa" w:w="0"/>
              <w:bottom w:type="dxa" w:w="80"/>
              <w:right w:type="dxa" w:w="160"/>
            </w:tcMar>
            <w:vAlign w:val="center"/>
          </w:tcPr>
          <w:p>
            <w:pPr>
              <w:jc w:val="center"/>
            </w:pPr>
            <w:r>
              <w:rPr>
                <w:rFonts w:ascii="Arial" w:cs="Arial" w:eastAsia="Arial" w:hAnsi="Arial"/>
                <w:b/>
                <w:bCs/>
                <w:color w:val="FFFFFF"/>
                <w:sz w:val="24"/>
                <w:szCs w:val="24"/>
              </w:rPr>
              <w:t xml:space="preserve">6</w:t>
            </w:r>
          </w:p>
        </w:tc>
        <w:tc>
          <w:tcPr>
            <w:tcW w:type="dxa" w:w="8760"/>
            <w:tcBorders>
              <w:top w:val="none" w:color="FFFFFF" w:sz="0"/>
              <w:left w:val="none" w:color="FFFFFF" w:sz="0"/>
              <w:bottom w:val="none" w:color="FFFFFF" w:sz="0"/>
              <w:right w:val="none" w:color="FFFFFF" w:sz="0"/>
            </w:tcBorders>
            <w:shd w:fill="F3F7FA" w:val="clear"/>
            <w:tcMar>
              <w:top w:type="dxa" w:w="80"/>
              <w:left w:type="dxa" w:w="160"/>
              <w:bottom w:type="dxa" w:w="80"/>
              <w:right w:type="dxa" w:w="0"/>
            </w:tcMar>
          </w:tcPr>
          <w:p>
            <w:r>
              <w:rPr>
                <w:rFonts w:ascii="Arial" w:cs="Arial" w:eastAsia="Arial" w:hAnsi="Arial"/>
                <w:b/>
                <w:bCs/>
                <w:color w:val="080F1E"/>
                <w:sz w:val="22"/>
                <w:szCs w:val="22"/>
              </w:rPr>
              <w:t xml:space="preserve">Set the permalink</w:t>
            </w:r>
          </w:p>
          <w:p>
            <w:r>
              <w:rPr>
                <w:rFonts w:ascii="Arial" w:cs="Arial" w:eastAsia="Arial" w:hAnsi="Arial"/>
                <w:color w:val="4B5563"/>
                <w:sz w:val="20"/>
                <w:szCs w:val="20"/>
              </w:rPr>
              <w:t xml:space="preserve">Product 1: sgmpi-ghana-market-price-index
Product 2: ghana-data-full-bundle</w:t>
            </w:r>
          </w:p>
        </w:tc>
      </w:tr>
      <w:tr>
        <w:tc>
          <w:tcPr>
            <w:tcW w:type="dxa" w:w="600"/>
            <w:tcBorders>
              <w:top w:val="none" w:color="FFFFFF" w:sz="0"/>
              <w:left w:val="none" w:color="FFFFFF" w:sz="0"/>
              <w:bottom w:val="none" w:color="FFFFFF" w:sz="0"/>
              <w:right w:val="none" w:color="FFFFFF" w:sz="0"/>
            </w:tcBorders>
            <w:shd w:fill="00897B" w:val="clear"/>
            <w:tcMar>
              <w:top w:type="dxa" w:w="80"/>
              <w:left w:type="dxa" w:w="0"/>
              <w:bottom w:type="dxa" w:w="80"/>
              <w:right w:type="dxa" w:w="160"/>
            </w:tcMar>
            <w:vAlign w:val="center"/>
          </w:tcPr>
          <w:p>
            <w:pPr>
              <w:jc w:val="center"/>
            </w:pPr>
            <w:r>
              <w:rPr>
                <w:rFonts w:ascii="Arial" w:cs="Arial" w:eastAsia="Arial" w:hAnsi="Arial"/>
                <w:b/>
                <w:bCs/>
                <w:color w:val="FFFFFF"/>
                <w:sz w:val="24"/>
                <w:szCs w:val="24"/>
              </w:rPr>
              <w:t xml:space="preserve">7</w:t>
            </w:r>
          </w:p>
        </w:tc>
        <w:tc>
          <w:tcPr>
            <w:tcW w:type="dxa" w:w="8760"/>
            <w:tcBorders>
              <w:top w:val="none" w:color="FFFFFF" w:sz="0"/>
              <w:left w:val="none" w:color="FFFFFF" w:sz="0"/>
              <w:bottom w:val="none" w:color="FFFFFF" w:sz="0"/>
              <w:right w:val="none" w:color="FFFFFF" w:sz="0"/>
            </w:tcBorders>
            <w:shd w:fill="F3F7FA" w:val="clear"/>
            <w:tcMar>
              <w:top w:type="dxa" w:w="80"/>
              <w:left w:type="dxa" w:w="160"/>
              <w:bottom w:type="dxa" w:w="80"/>
              <w:right w:type="dxa" w:w="0"/>
            </w:tcMar>
          </w:tcPr>
          <w:p>
            <w:r>
              <w:rPr>
                <w:rFonts w:ascii="Arial" w:cs="Arial" w:eastAsia="Arial" w:hAnsi="Arial"/>
                <w:b/>
                <w:bCs/>
                <w:color w:val="080F1E"/>
                <w:sz w:val="22"/>
                <w:szCs w:val="22"/>
              </w:rPr>
              <w:t xml:space="preserve">Publish and copy the product URL</w:t>
            </w:r>
          </w:p>
          <w:p>
            <w:r>
              <w:rPr>
                <w:rFonts w:ascii="Arial" w:cs="Arial" w:eastAsia="Arial" w:hAnsi="Arial"/>
                <w:color w:val="4B5563"/>
                <w:sz w:val="20"/>
                <w:szCs w:val="20"/>
              </w:rPr>
              <w:t xml:space="preserve">Once live, copy each product URL (e.g. marktetteh07.gumroad.com/l/sgmpi-ghana-market-price-index) and share it with us to update the website buy buttons.</w:t>
            </w:r>
          </w:p>
        </w:tc>
      </w:tr>
    </w:tbl>
    <w:p>
      <w:pPr>
        <w:spacing w:after="0" w:before="160"/>
      </w:pPr>
      <w:r>
        <w:t xml:space="preserve"/>
      </w:r>
    </w:p>
    <w:p>
      <w:pPr>
        <w:pStyle w:val="Heading2"/>
        <w:spacing w:after="120" w:before="280"/>
      </w:pPr>
      <w:r>
        <w:rPr>
          <w:rFonts w:ascii="Arial" w:cs="Arial" w:eastAsia="Arial" w:hAnsi="Arial"/>
          <w:b/>
          <w:bCs/>
          <w:color w:val="080F1E"/>
          <w:sz w:val="28"/>
          <w:szCs w:val="28"/>
        </w:rPr>
        <w:t xml:space="preserve">Website Buy Button URLs to Update</w:t>
      </w:r>
    </w:p>
    <w:p>
      <w:pPr>
        <w:spacing w:after="60" w:before="60"/>
      </w:pPr>
      <w:r>
        <w:rPr>
          <w:rFonts w:ascii="Arial" w:cs="Arial" w:eastAsia="Arial" w:hAnsi="Arial"/>
          <w:color w:val="4B5563"/>
          <w:sz w:val="22"/>
          <w:szCs w:val="22"/>
        </w:rPr>
        <w:t xml:space="preserve">After publishing on Gumroad, the following placeholder URLs on sgdatalytics.org need to be replaced: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31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Current placeholder</w:t>
            </w:r>
          </w:p>
        </w:tc>
        <w:tc>
          <w:tcPr>
            <w:tcW w:type="dxa" w:w="31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3000"/>
            <w:tcBorders>
              <w:top w:val="single" w:color="D1D5DB" w:sz="1"/>
              <w:left w:val="single" w:color="D1D5DB" w:sz="1"/>
              <w:bottom w:val="single" w:color="D1D5DB" w:sz="1"/>
              <w:right w:val="single" w:color="D1D5DB" w:sz="1"/>
            </w:tcBorders>
            <w:shd w:fill="F3F7FA" w:val="clear"/>
            <w:tcMar>
              <w:top w:type="dxa" w:w="80"/>
              <w:left w:type="dxa" w:w="120"/>
              <w:bottom w:type="dxa" w:w="80"/>
              <w:right w:type="dxa" w:w="120"/>
            </w:tcMar>
          </w:tcPr>
          <w:p>
            <w:r>
              <w:rPr>
                <w:rFonts w:ascii="Arial" w:cs="Arial" w:eastAsia="Arial" w:hAnsi="Arial"/>
                <w:color w:val="080F1E"/>
                <w:sz w:val="20"/>
                <w:szCs w:val="20"/>
              </w:rPr>
              <w:t xml:space="preserve">SGMPI Buy button</w:t>
            </w:r>
          </w:p>
        </w:tc>
        <w:tc>
          <w:tcPr>
            <w:tcW w:type="dxa" w:w="3180"/>
            <w:tcBorders>
              <w:top w:val="single" w:color="D1D5DB" w:sz="1"/>
              <w:left w:val="single" w:color="D1D5DB" w:sz="1"/>
              <w:bottom w:val="single" w:color="D1D5DB" w:sz="1"/>
              <w:right w:val="single" w:color="D1D5DB" w:sz="1"/>
            </w:tcBorders>
            <w:shd w:fill="F3F7FA" w:val="clear"/>
            <w:tcMar>
              <w:top w:type="dxa" w:w="80"/>
              <w:left w:type="dxa" w:w="120"/>
              <w:bottom w:type="dxa" w:w="80"/>
              <w:right w:type="dxa" w:w="120"/>
            </w:tcMar>
          </w:tcPr>
          <w:p>
            <w:r>
              <w:rPr>
                <w:rFonts w:ascii="Arial" w:cs="Arial" w:eastAsia="Arial" w:hAnsi="Arial"/>
                <w:color w:val="4B5563"/>
                <w:sz w:val="20"/>
                <w:szCs w:val="20"/>
              </w:rPr>
              <w:t xml:space="preserve">marktetteh07.gumroad.com</w:t>
            </w:r>
          </w:p>
        </w:tc>
        <w:tc>
          <w:tcPr>
            <w:tcW w:type="dxa" w:w="3180"/>
            <w:tcBorders>
              <w:top w:val="single" w:color="D1D5DB" w:sz="1"/>
              <w:left w:val="single" w:color="D1D5DB" w:sz="1"/>
              <w:bottom w:val="single" w:color="D1D5DB" w:sz="1"/>
              <w:right w:val="single" w:color="D1D5DB" w:sz="1"/>
            </w:tcBorders>
            <w:shd w:fill="F3F7FA" w:val="clear"/>
            <w:tcMar>
              <w:top w:type="dxa" w:w="80"/>
              <w:left w:type="dxa" w:w="120"/>
              <w:bottom w:type="dxa" w:w="80"/>
              <w:right w:type="dxa" w:w="120"/>
            </w:tcMar>
          </w:tcPr>
          <w:p>
            <w:r>
              <w:rPr>
                <w:rFonts w:ascii="Arial" w:cs="Arial" w:eastAsia="Arial" w:hAnsi="Arial"/>
                <w:color w:val="4B5563"/>
                <w:sz w:val="20"/>
                <w:szCs w:val="20"/>
              </w:rPr>
              <w:t xml:space="preserve">...gumroad.com/l/sgmpi-ghana-market-price-index</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80F1E"/>
                <w:sz w:val="20"/>
                <w:szCs w:val="20"/>
              </w:rPr>
              <w:t xml:space="preserve">Full Bundle Buy button</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marktetteh07.gumroad.com</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4B5563"/>
                <w:sz w:val="20"/>
                <w:szCs w:val="20"/>
              </w:rPr>
              <w:t xml:space="preserve">...gumroad.com/l/ghana-data-full-bundle</w:t>
            </w:r>
          </w:p>
        </w:tc>
      </w:tr>
    </w:tbl>
    <w:p>
      <w:pPr>
        <w:spacing w:after="0" w:before="160"/>
      </w:pPr>
      <w:r>
        <w:t xml:space="preserve"/>
      </w:r>
    </w:p>
    <w:p>
      <w:pPr>
        <w:spacing w:after="60" w:before="60"/>
      </w:pPr>
      <w:r>
        <w:rPr>
          <w:rFonts w:ascii="Arial" w:cs="Arial" w:eastAsia="Arial" w:hAnsi="Arial"/>
          <w:i/>
          <w:iCs/>
          <w:color w:val="4B5563"/>
          <w:sz w:val="22"/>
          <w:szCs w:val="22"/>
        </w:rPr>
        <w:t xml:space="preserve">Once you share the live Gumroad URLs, we can update the website buy buttons in under 5 minutes.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120"/>
      <w:jc w:val="center"/>
    </w:pPr>
    <w:r>
      <w:rPr>
        <w:rFonts w:ascii="Arial" w:cs="Arial" w:eastAsia="Arial" w:hAnsi="Arial"/>
        <w:color w:val="4B5563"/>
        <w:sz w:val="18"/>
        <w:szCs w:val="18"/>
      </w:rPr>
      <w:t xml:space="preserve">sgdatalytics.org  •  </w:t>
    </w: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A7" w:sz="4" w:space="1"/>
      </w:pBdr>
      <w:spacing w:after="120"/>
      <w:jc w:val="right"/>
    </w:pPr>
    <w:r>
      <w:rPr>
        <w:rFonts w:ascii="Arial" w:cs="Arial" w:eastAsia="Arial" w:hAnsi="Arial"/>
        <w:color w:val="4B5563"/>
        <w:sz w:val="18"/>
        <w:szCs w:val="18"/>
      </w:rPr>
      <w:t xml:space="preserve">SG Datalytics  •  Gumroad Product Listings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80F1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80F1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2026-04-21T13:35:37.944Z</dcterms:created>
  <dcterms:modified xsi:type="dcterms:W3CDTF">2026-04-21T13:35:37.945Z</dcterms:modified>
</cp:coreProperties>
</file>

<file path=docProps/custom.xml><?xml version="1.0" encoding="utf-8"?>
<Properties xmlns="http://schemas.openxmlformats.org/officeDocument/2006/custom-properties" xmlns:vt="http://schemas.openxmlformats.org/officeDocument/2006/docPropsVTypes"/>
</file>