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54" w:rsidRDefault="000F1117" w:rsidP="00125954">
      <w:pPr>
        <w:pStyle w:val="berschrift5"/>
        <w:rPr>
          <w:lang w:val="en-US"/>
        </w:rPr>
      </w:pPr>
      <w:r>
        <w:rPr>
          <w:b/>
          <w:lang w:val="en-US"/>
        </w:rPr>
        <w:t xml:space="preserve">Supplementary </w:t>
      </w:r>
      <w:r w:rsidR="00125954" w:rsidRPr="001764E2">
        <w:rPr>
          <w:b/>
          <w:lang w:val="en-US"/>
        </w:rPr>
        <w:t>Tab</w:t>
      </w:r>
      <w:r>
        <w:rPr>
          <w:b/>
          <w:lang w:val="en-US"/>
        </w:rPr>
        <w:t>le</w:t>
      </w:r>
      <w:r w:rsidR="00125954" w:rsidRPr="001764E2">
        <w:rPr>
          <w:b/>
          <w:lang w:val="en-US"/>
        </w:rPr>
        <w:t xml:space="preserve"> </w:t>
      </w:r>
      <w:bookmarkStart w:id="0" w:name="_GoBack"/>
      <w:bookmarkEnd w:id="0"/>
      <w:r w:rsidR="00125954" w:rsidRPr="001764E2">
        <w:rPr>
          <w:b/>
          <w:lang w:val="en-US"/>
        </w:rPr>
        <w:t>2:</w:t>
      </w:r>
      <w:r w:rsidR="00125954" w:rsidRPr="001764E2">
        <w:rPr>
          <w:lang w:val="en-US"/>
        </w:rPr>
        <w:t xml:space="preserve"> Adhesion genes (from Fig. 6A) categorized by a continuous downregulation across disease progression. Bone Marrow Plasma Cell (BMPC), Monoclonal </w:t>
      </w:r>
      <w:proofErr w:type="spellStart"/>
      <w:r w:rsidR="00125954" w:rsidRPr="001764E2">
        <w:rPr>
          <w:lang w:val="en-US"/>
        </w:rPr>
        <w:t>Gammopathy</w:t>
      </w:r>
      <w:proofErr w:type="spellEnd"/>
      <w:r w:rsidR="00125954" w:rsidRPr="001764E2">
        <w:rPr>
          <w:lang w:val="en-US"/>
        </w:rPr>
        <w:t xml:space="preserve"> of Undetermined Significance (MGUS), Smoldering Multiple Myeloma (</w:t>
      </w:r>
      <w:proofErr w:type="spellStart"/>
      <w:r w:rsidR="00125954" w:rsidRPr="001764E2">
        <w:rPr>
          <w:lang w:val="en-US"/>
        </w:rPr>
        <w:t>sMM</w:t>
      </w:r>
      <w:proofErr w:type="spellEnd"/>
      <w:r w:rsidR="00125954" w:rsidRPr="001764E2">
        <w:rPr>
          <w:lang w:val="en-US"/>
        </w:rPr>
        <w:t>), Multiple Myeloma (MM), Multiple Myeloma Relapse (MMR). p-adj. = adjusted p-values (Benj.-Hoch.).</w:t>
      </w:r>
    </w:p>
    <w:p w:rsidR="0052234D" w:rsidRDefault="0052234D" w:rsidP="0052234D">
      <w:pPr>
        <w:rPr>
          <w:lang w:val="en-US"/>
        </w:rPr>
      </w:pPr>
    </w:p>
    <w:tbl>
      <w:tblPr>
        <w:tblW w:w="8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105"/>
        <w:gridCol w:w="1874"/>
        <w:gridCol w:w="1245"/>
        <w:gridCol w:w="1275"/>
        <w:gridCol w:w="825"/>
        <w:gridCol w:w="933"/>
      </w:tblGrid>
      <w:tr w:rsidR="00AC1BFC" w:rsidRPr="0052234D" w:rsidTr="007263DE">
        <w:trPr>
          <w:trHeight w:val="304"/>
        </w:trPr>
        <w:tc>
          <w:tcPr>
            <w:tcW w:w="1300" w:type="dxa"/>
            <w:vMerge w:val="restart"/>
            <w:shd w:val="clear" w:color="auto" w:fill="auto"/>
            <w:vAlign w:val="center"/>
            <w:hideMark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Regulation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during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disease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progression</w:t>
            </w:r>
            <w:proofErr w:type="spellEnd"/>
          </w:p>
        </w:tc>
        <w:tc>
          <w:tcPr>
            <w:tcW w:w="1105" w:type="dxa"/>
            <w:vMerge w:val="restart"/>
            <w:shd w:val="clear" w:color="auto" w:fill="auto"/>
            <w:vAlign w:val="center"/>
            <w:hideMark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Gene</w:t>
            </w:r>
          </w:p>
        </w:tc>
        <w:tc>
          <w:tcPr>
            <w:tcW w:w="1874" w:type="dxa"/>
            <w:vMerge w:val="restart"/>
            <w:shd w:val="clear" w:color="auto" w:fill="auto"/>
            <w:vAlign w:val="center"/>
            <w:hideMark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Ensemble ID</w:t>
            </w:r>
          </w:p>
        </w:tc>
        <w:tc>
          <w:tcPr>
            <w:tcW w:w="1245" w:type="dxa"/>
            <w:vMerge w:val="restart"/>
            <w:shd w:val="clear" w:color="auto" w:fill="auto"/>
            <w:vAlign w:val="center"/>
            <w:hideMark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Progression Free / Overall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Survival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Better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Prognosis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with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high/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low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expression</w:t>
            </w:r>
            <w:proofErr w:type="spellEnd"/>
          </w:p>
        </w:tc>
        <w:tc>
          <w:tcPr>
            <w:tcW w:w="1758" w:type="dxa"/>
            <w:gridSpan w:val="2"/>
            <w:shd w:val="clear" w:color="auto" w:fill="auto"/>
            <w:vAlign w:val="center"/>
            <w:hideMark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Association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of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expression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with</w:t>
            </w:r>
            <w:proofErr w:type="spellEnd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 xml:space="preserve"> </w:t>
            </w:r>
            <w:proofErr w:type="spellStart"/>
            <w:r w:rsidRPr="00AC1BFC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survival</w:t>
            </w:r>
            <w:proofErr w:type="spellEnd"/>
          </w:p>
        </w:tc>
      </w:tr>
      <w:tr w:rsidR="00AC1BFC" w:rsidRPr="0052234D" w:rsidTr="007263DE">
        <w:trPr>
          <w:trHeight w:val="304"/>
        </w:trPr>
        <w:tc>
          <w:tcPr>
            <w:tcW w:w="1300" w:type="dxa"/>
            <w:vMerge/>
            <w:shd w:val="clear" w:color="auto" w:fill="auto"/>
            <w:vAlign w:val="center"/>
          </w:tcPr>
          <w:p w:rsidR="00AC1BFC" w:rsidRPr="00AC1BFC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shd w:val="clear" w:color="auto" w:fill="auto"/>
            <w:vAlign w:val="center"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shd w:val="clear" w:color="auto" w:fill="auto"/>
            <w:vAlign w:val="center"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vMerge/>
            <w:shd w:val="clear" w:color="auto" w:fill="auto"/>
            <w:vAlign w:val="center"/>
          </w:tcPr>
          <w:p w:rsidR="00AC1BFC" w:rsidRPr="00AC1BFC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AC1BFC" w:rsidRPr="00AC1BFC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[</w:t>
            </w: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p-</w:t>
            </w: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unc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]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AC1BFC" w:rsidRPr="0052234D" w:rsidRDefault="00AC1BFC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[</w:t>
            </w: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p-</w:t>
            </w: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adj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]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FALSE</w:t>
            </w: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ADAMTS1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ENSG00000154734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0.031875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0.084719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0.048755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0.120104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ADAMTS2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ENSG00000087116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0.63795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0.767059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0.811174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0.890528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BGN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ENSG00000182492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0.38065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0.533967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0.279004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0.426961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CAVIN1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ENSG00000177469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0.407479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0.548739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0.210903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0.3492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CCDC80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ENSG00000091986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0.002038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0.015833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0.023743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0.077356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CCN1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ENSG00000142871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0.285568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0.443729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0.931563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0.961309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CCN2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ENSG00000118523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0.030562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0.083425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0.002889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0.024263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CCNE2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ENSG00000175305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0.012138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0.046195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0.000534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0.008638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CDH11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ENSG00000140937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0.413948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0.550115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0.044627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0.117163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CEMIP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ENSG00000103888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0.798984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0.877146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0.287022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0.428378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COL12A1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ENSG00000111799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0.340978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0.491983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0.829338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0.900679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COL16A1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ENSG00000084636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0.281112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0.443629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0.162895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0.293792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COL4A1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ENSG00000187498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0.040286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0.098969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0.009472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0.039863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COL4A2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ENSG00000134871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0.0124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0.046195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0.175895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0.3063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COL5A1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ENSG00000130635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0.368403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0.524066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0.860512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0.914414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COL6A3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ENSG00000163359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0.103315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0.208697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0.197836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0.336625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COL8A1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ENSG00000144810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0.680745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0.807636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0.289334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0.428378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CREB3L1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ENSG00000157613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0.165978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0.310441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0.047989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0.120104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EDIL3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ENSG00000164176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0.863476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0.899083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0.496663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0.611744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F3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ENSG00000117525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0.091858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0.197397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0.009177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0.039863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FBN1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ENSG00000166147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0.472247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0.603376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0.401546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0.533633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FLNC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ENSG00000128591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0.18539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0.329735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0.474071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0.598515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FN1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ENSG00000115414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0.843432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0.896701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0.421268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0.552573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FOSB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ENSG00000125740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0.585138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0.712035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0.942273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0.961309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GJA1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ENSG00000152661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0.333512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0.491983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0.34262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0.467631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GREM1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ENSG00000166923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0.457976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0.59302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0.591104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0.685623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HBEGF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ENSG00000113070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0.145103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0.281656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0.051592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0.124067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HTRA1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ENSG00000166033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0.01203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0.046195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0.040407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0.116603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IGFBP3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ENSG00000146674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0.248011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0.410641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0.841566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0.904236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IGFBP7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ENSG00000163453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0.009533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0.043766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0.024942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0.078722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ITGA11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ENSG00000137809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0.97438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0.97438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0.966513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0.976178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KLF11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ENSG00000172059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0.229416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0.39273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0.060892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0.133697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LAMB1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ENSG00000091136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0.477921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0.603376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0.604163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0.685623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LOX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ENSG00000113083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0.748901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0.840433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0.035028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0.104055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MMP2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ENSG00000087245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2.29E-05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0.002316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0.044615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0.117163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NFKBIZ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ENSG00000144802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0.725256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0.832396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0.310216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0.441293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NR4A1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ENSG00000123358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0.0214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0.065497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0.060042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0.133697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NR4A2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ENSG00000153234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0.275313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0.441375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0.11176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0.217072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OSMR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ENSG00000145623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0.000567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0.007153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0.01287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0.046422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PDGFRB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ENSG00000113721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0.691005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0.807636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0.599357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0.685623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POSTN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ENSG00000133110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0.858041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0.899083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0.496348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0.611744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PTX3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ENSG00000163661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0.020943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0.065497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0.045241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0.117163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PXDN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ENSG00000130508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0.403966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0.548739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0.172495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0.305648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SERPINE1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ENSG00000106366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0.543711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0.669693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0.869146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0.914414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SERPINH1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ENSG00000149257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0.001825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0.015833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0.004399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0.026138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SIX1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ENSG00000126778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0.784446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0.870649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0.592089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0.685623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SMAD3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ENSG00000166949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0.027411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0.0791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0.016437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0.055338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SPARC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ENSG00000113140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0.073989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0.162455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0.244069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0.391285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SPOCK1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ENSG00000152377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0.531524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0.662765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0.303273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0.437579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SULF1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ENSG00000137573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0.190403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0.331564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0.388706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0.523458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THBS2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ENSG00000186340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0.318676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0.480392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0.292654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0.428378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VPS37B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ENSG00000139722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0.1478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0.281656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0.199975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0.336625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 w:val="restart"/>
            <w:shd w:val="clear" w:color="auto" w:fill="auto"/>
            <w:noWrap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TRUE</w:t>
            </w: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ACTN1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ENSG00000072110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0.170661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0.313396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0.007728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0.035478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ADAM12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ENSG00000148848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0.019179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0.062487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0.081847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0.168704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AEBP1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ENSG00000106624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0.010829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0.046195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0.057228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0.133697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AXL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ENSG00000167601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0.001496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0.015105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3.64E-05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0.00184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CD99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ENSG00000002586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0.916833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0.941333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0.083964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0.169607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COL1A1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ENSG00000108821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0.000303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0.004367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0.000593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0.008638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COL1A2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ENSG00000164692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0.298023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0.456066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0.566636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0.673297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COL3A1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ENSG00000168542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0.025985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0.07719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0.010794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0.042917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COL5A2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ENSG00000204262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0.74501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0.840433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0.99967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0.99967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COL6A1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ENSG00000142156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0.011972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0.046195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0.011048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0.042917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COL6A2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ENSG00000142173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0.261528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0.426037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0.3235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0.447582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CXCL12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ENSG00000107562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0.000116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0.002927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0.000648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0.008638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CXCL8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ENSG00000169429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0.839416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0.896701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0.224913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0.366391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CYP1B1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ENSG00000138061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0.008641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0.041735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0.000684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0.008638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DCN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ENSG00000011465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0.004827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0.030473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0.000247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0.008327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DUSP1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ENSG00000120129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0.695686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0.807636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0.454061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0.583718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FBLN1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ENSG00000077942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0.002676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0.019305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0.003734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0.026138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GNB3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ENSG00000111664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0.003748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0.025234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0.005734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0.03048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GSTP1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ENSG00000084207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0.972219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0.97438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0.668091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0.749746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IGFBP4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ENSG00000141753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0.008677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0.041735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0.007089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0.034093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IL1R1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ENSG00000115594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0.126318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0.250159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0.256501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0.398563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ITGA5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ENSG00000161638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0.094893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0.19967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0.159113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0.29219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ITGAX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ENSG00000140678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0.006717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0.036021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0.003123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0.024263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ITGB5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ENSG00000082781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0.436018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0.57192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0.539497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0.648681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LAMA4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ENSG00000112769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0.018518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0.062345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0.104178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0.206314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LAMB2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ENSG00000172037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0.015472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0.053885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0.001354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0.013865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LOXL2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ENSG00000134013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0.808671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0.878235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0.933264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0.961309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LRP1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ENSG00000123384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0.006458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0.036021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0.000434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0.008638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LTBP2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ENSG00000119681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9.03E-05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0.002927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0.011656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0.043603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LUM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ENSG00000139329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0.05158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0.118399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0.065084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0.139862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MAP3K8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ENSG00000107968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0.000958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0.010755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0.01617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0.055338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MAP4K4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ENSG00000071054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0.041155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0.098969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0.31743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0.445284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MFAP5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ENSG00000197614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0.000243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0.004094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0.004269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0.026138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MMP14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ENSG00000157227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6.93E-05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0.002927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0.006691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0.033787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MXRA5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ENSG00000101825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0.034865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0.088035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0.033819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0.103505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MYL9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ENSG00000101335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0.000146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0.00295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1.56E-05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0.001572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NRP1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ENSG00000099250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0.001888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0.015833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0.002212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0.020312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PAPLN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ENSG00000100767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0.034256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0.088035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0.159113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0.29219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TEX14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ENSG00000121101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0.237488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0.399771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0.518581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0.631044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TGFBI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ENSG00000120708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0.102621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0.208697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0.004299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0.026138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TGM2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ENSG00000198959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0.058634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0.131601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0.119621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0.227958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THBS1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ENSG00000137801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0.39286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0.543545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0.456572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0.583718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TNC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ENSG00000041982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0.012806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0.046195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0.004752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0.026663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TNS1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ENSG00000079308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0.338737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0.491983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0.757617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0.840872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TPM1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ENSG00000140416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0.029263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0.0821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0.001373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0.013865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TUBA1A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ENSG00000167552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0.006776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0.036021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0.042929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0.117163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TUBB6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ENSG00000176014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0.186088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0.329735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low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0.060071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0.133697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VCAN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ENSG00000038427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0.042782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0.100487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0.080757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0.168704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ZFP36L1</w:t>
            </w:r>
          </w:p>
        </w:tc>
        <w:tc>
          <w:tcPr>
            <w:tcW w:w="1874" w:type="dxa"/>
            <w:vMerge w:val="restart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ENSG00000185650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proofErr w:type="spellStart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Prog</w:t>
            </w:r>
            <w:proofErr w:type="spellEnd"/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. Free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0.922693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0.941333</w:t>
            </w:r>
          </w:p>
        </w:tc>
      </w:tr>
      <w:tr w:rsidR="00AC1BFC" w:rsidRPr="0052234D" w:rsidTr="007263DE">
        <w:trPr>
          <w:trHeight w:val="300"/>
        </w:trPr>
        <w:tc>
          <w:tcPr>
            <w:tcW w:w="1300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874" w:type="dxa"/>
            <w:vMerge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b/>
                <w:bCs/>
                <w:sz w:val="18"/>
                <w:lang w:val="de-DE"/>
              </w:rPr>
              <w:t>Overall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52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high</w:t>
            </w:r>
          </w:p>
        </w:tc>
        <w:tc>
          <w:tcPr>
            <w:tcW w:w="825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0.24957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52234D" w:rsidRPr="0052234D" w:rsidRDefault="0052234D" w:rsidP="007263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</w:pPr>
            <w:r w:rsidRPr="0052234D">
              <w:rPr>
                <w:rFonts w:ascii="Calibri" w:eastAsia="Times New Roman" w:hAnsi="Calibri" w:cs="Calibri"/>
                <w:color w:val="000000"/>
                <w:sz w:val="18"/>
                <w:lang w:val="de-DE"/>
              </w:rPr>
              <w:t>0.393852</w:t>
            </w:r>
          </w:p>
        </w:tc>
      </w:tr>
    </w:tbl>
    <w:p w:rsidR="00581CCB" w:rsidRPr="00B52B47" w:rsidRDefault="00581CCB" w:rsidP="00B52B47">
      <w:pPr>
        <w:spacing w:after="0" w:line="240" w:lineRule="auto"/>
        <w:rPr>
          <w:rFonts w:asciiTheme="majorHAnsi" w:hAnsiTheme="majorHAnsi" w:cstheme="majorHAnsi"/>
        </w:rPr>
      </w:pPr>
    </w:p>
    <w:sectPr w:rsidR="00581CCB" w:rsidRPr="00B52B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54"/>
    <w:rsid w:val="000F1117"/>
    <w:rsid w:val="00125954"/>
    <w:rsid w:val="0052234D"/>
    <w:rsid w:val="00581CCB"/>
    <w:rsid w:val="007263DE"/>
    <w:rsid w:val="00AC1BFC"/>
    <w:rsid w:val="00B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60B7"/>
  <w15:chartTrackingRefBased/>
  <w15:docId w15:val="{B550D1E9-C749-48B5-BEBF-96D3BC88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125954"/>
    <w:pPr>
      <w:spacing w:after="60" w:line="276" w:lineRule="auto"/>
      <w:jc w:val="both"/>
    </w:pPr>
    <w:rPr>
      <w:rFonts w:ascii="Arial" w:eastAsia="Arial" w:hAnsi="Arial" w:cs="Arial"/>
      <w:lang w:val="de" w:eastAsia="de-DE"/>
    </w:rPr>
  </w:style>
  <w:style w:type="paragraph" w:styleId="berschrift5">
    <w:name w:val="heading 5"/>
    <w:basedOn w:val="Standard"/>
    <w:next w:val="Standard"/>
    <w:link w:val="berschrift5Zchn"/>
    <w:rsid w:val="00125954"/>
    <w:pPr>
      <w:keepNext/>
      <w:keepLines/>
      <w:spacing w:line="240" w:lineRule="auto"/>
      <w:outlineLvl w:val="4"/>
    </w:pPr>
    <w:rPr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rsid w:val="00125954"/>
    <w:rPr>
      <w:rFonts w:ascii="Arial" w:eastAsia="Arial" w:hAnsi="Arial" w:cs="Arial"/>
      <w:sz w:val="20"/>
      <w:szCs w:val="20"/>
      <w:lang w:val="de" w:eastAsia="de-DE"/>
    </w:rPr>
  </w:style>
  <w:style w:type="table" w:customStyle="1" w:styleId="a">
    <w:name w:val="a"/>
    <w:basedOn w:val="NormaleTabelle"/>
    <w:rsid w:val="00AC1BFC"/>
    <w:pPr>
      <w:spacing w:after="60" w:line="276" w:lineRule="auto"/>
      <w:jc w:val="both"/>
    </w:pPr>
    <w:rPr>
      <w:rFonts w:ascii="Arial" w:eastAsia="Arial" w:hAnsi="Arial" w:cs="Arial"/>
      <w:lang w:val="de" w:eastAsia="de-D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1349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KLHWUE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Ebert</dc:creator>
  <cp:keywords/>
  <dc:description/>
  <cp:lastModifiedBy>Regina Ebert</cp:lastModifiedBy>
  <cp:revision>2</cp:revision>
  <dcterms:created xsi:type="dcterms:W3CDTF">2024-04-03T07:27:00Z</dcterms:created>
  <dcterms:modified xsi:type="dcterms:W3CDTF">2024-04-03T07:27:00Z</dcterms:modified>
</cp:coreProperties>
</file>