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08FB" w14:textId="77777777" w:rsidR="004E7E00" w:rsidRDefault="007B7AC3">
      <w:pPr>
        <w:pStyle w:val="Heading1"/>
      </w:pPr>
      <w:bookmarkStart w:id="0" w:name="process-definition-document-pdd"/>
      <w:r>
        <w:t>Process Definition Document (PDD)</w:t>
      </w:r>
    </w:p>
    <w:p w14:paraId="3E873D15" w14:textId="77777777" w:rsidR="004E7E00" w:rsidRDefault="007B7AC3">
      <w:pPr>
        <w:pStyle w:val="Heading2"/>
      </w:pPr>
      <w:bookmarkStart w:id="1" w:name="latex-document-translator-automation"/>
      <w:r>
        <w:t>LaTeX Document Translator Automation</w:t>
      </w:r>
    </w:p>
    <w:p w14:paraId="653F156F" w14:textId="77777777" w:rsidR="004E7E00" w:rsidRDefault="007B7AC3">
      <w:r>
        <w:rPr>
          <w:noProof/>
        </w:rPr>
        <w:pict w14:anchorId="4C686C23">
          <v:rect id="_x0000_i1030" alt="" style="width:451.3pt;height:.05pt;mso-width-percent:0;mso-height-percent:0;mso-width-percent:0;mso-height-percent:0" o:hralign="center" o:hrstd="t" o:hr="t"/>
        </w:pict>
      </w:r>
    </w:p>
    <w:tbl>
      <w:tblPr>
        <w:tblStyle w:val="Table"/>
        <w:tblW w:w="0" w:type="auto"/>
        <w:tblLook w:val="0020" w:firstRow="1" w:lastRow="0" w:firstColumn="0" w:lastColumn="0" w:noHBand="0" w:noVBand="0"/>
      </w:tblPr>
      <w:tblGrid>
        <w:gridCol w:w="2703"/>
        <w:gridCol w:w="5160"/>
      </w:tblGrid>
      <w:tr w:rsidR="004E7E00" w14:paraId="5D373271" w14:textId="77777777" w:rsidTr="004E7E00">
        <w:trPr>
          <w:cnfStyle w:val="100000000000" w:firstRow="1" w:lastRow="0" w:firstColumn="0" w:lastColumn="0" w:oddVBand="0" w:evenVBand="0" w:oddHBand="0" w:evenHBand="0" w:firstRowFirstColumn="0" w:firstRowLastColumn="0" w:lastRowFirstColumn="0" w:lastRowLastColumn="0"/>
          <w:tblHeader/>
        </w:trPr>
        <w:tc>
          <w:tcPr>
            <w:tcW w:w="0" w:type="auto"/>
          </w:tcPr>
          <w:p w14:paraId="4026361D" w14:textId="77777777" w:rsidR="004E7E00" w:rsidRDefault="007B7AC3">
            <w:pPr>
              <w:pStyle w:val="Compact"/>
            </w:pPr>
            <w:r>
              <w:rPr>
                <w:b/>
                <w:bCs/>
              </w:rPr>
              <w:t>Document Information</w:t>
            </w:r>
          </w:p>
        </w:tc>
        <w:tc>
          <w:tcPr>
            <w:tcW w:w="0" w:type="auto"/>
          </w:tcPr>
          <w:p w14:paraId="14F6DADE" w14:textId="77777777" w:rsidR="004E7E00" w:rsidRDefault="004E7E00">
            <w:pPr>
              <w:pStyle w:val="Compact"/>
            </w:pPr>
          </w:p>
        </w:tc>
      </w:tr>
      <w:tr w:rsidR="004E7E00" w14:paraId="67A0D4BB" w14:textId="77777777">
        <w:tc>
          <w:tcPr>
            <w:tcW w:w="0" w:type="auto"/>
          </w:tcPr>
          <w:p w14:paraId="2996F0F2" w14:textId="77777777" w:rsidR="004E7E00" w:rsidRDefault="007B7AC3">
            <w:pPr>
              <w:pStyle w:val="Compact"/>
            </w:pPr>
            <w:r>
              <w:rPr>
                <w:b/>
                <w:bCs/>
              </w:rPr>
              <w:t>Document Title</w:t>
            </w:r>
          </w:p>
        </w:tc>
        <w:tc>
          <w:tcPr>
            <w:tcW w:w="0" w:type="auto"/>
          </w:tcPr>
          <w:p w14:paraId="1EA629DD" w14:textId="77777777" w:rsidR="004E7E00" w:rsidRDefault="007B7AC3">
            <w:pPr>
              <w:pStyle w:val="Compact"/>
            </w:pPr>
            <w:r>
              <w:t>Process Definition Document - LaTeX Translator</w:t>
            </w:r>
          </w:p>
        </w:tc>
      </w:tr>
      <w:tr w:rsidR="004E7E00" w14:paraId="590F7684" w14:textId="77777777">
        <w:tc>
          <w:tcPr>
            <w:tcW w:w="0" w:type="auto"/>
          </w:tcPr>
          <w:p w14:paraId="200DF4C9" w14:textId="77777777" w:rsidR="004E7E00" w:rsidRDefault="007B7AC3">
            <w:pPr>
              <w:pStyle w:val="Compact"/>
            </w:pPr>
            <w:r>
              <w:rPr>
                <w:b/>
                <w:bCs/>
              </w:rPr>
              <w:t>Project Name</w:t>
            </w:r>
          </w:p>
        </w:tc>
        <w:tc>
          <w:tcPr>
            <w:tcW w:w="0" w:type="auto"/>
          </w:tcPr>
          <w:p w14:paraId="5274773E" w14:textId="77777777" w:rsidR="004E7E00" w:rsidRDefault="007B7AC3">
            <w:pPr>
              <w:pStyle w:val="Compact"/>
            </w:pPr>
            <w:r>
              <w:t>TranslatorEvaluator</w:t>
            </w:r>
          </w:p>
        </w:tc>
      </w:tr>
      <w:tr w:rsidR="004E7E00" w14:paraId="06BE8F13" w14:textId="77777777">
        <w:tc>
          <w:tcPr>
            <w:tcW w:w="0" w:type="auto"/>
          </w:tcPr>
          <w:p w14:paraId="41427C7F" w14:textId="77777777" w:rsidR="004E7E00" w:rsidRDefault="007B7AC3">
            <w:pPr>
              <w:pStyle w:val="Compact"/>
            </w:pPr>
            <w:r>
              <w:rPr>
                <w:b/>
                <w:bCs/>
              </w:rPr>
              <w:t>Version</w:t>
            </w:r>
          </w:p>
        </w:tc>
        <w:tc>
          <w:tcPr>
            <w:tcW w:w="0" w:type="auto"/>
          </w:tcPr>
          <w:p w14:paraId="2EAEE61C" w14:textId="77777777" w:rsidR="004E7E00" w:rsidRDefault="007B7AC3">
            <w:pPr>
              <w:pStyle w:val="Compact"/>
            </w:pPr>
            <w:r>
              <w:t>1.0.0</w:t>
            </w:r>
          </w:p>
        </w:tc>
      </w:tr>
      <w:tr w:rsidR="004E7E00" w14:paraId="132BD80F" w14:textId="77777777">
        <w:tc>
          <w:tcPr>
            <w:tcW w:w="0" w:type="auto"/>
          </w:tcPr>
          <w:p w14:paraId="578389A4" w14:textId="77777777" w:rsidR="004E7E00" w:rsidRDefault="007B7AC3">
            <w:pPr>
              <w:pStyle w:val="Compact"/>
            </w:pPr>
            <w:r>
              <w:rPr>
                <w:b/>
                <w:bCs/>
              </w:rPr>
              <w:t>Date</w:t>
            </w:r>
          </w:p>
        </w:tc>
        <w:tc>
          <w:tcPr>
            <w:tcW w:w="0" w:type="auto"/>
          </w:tcPr>
          <w:p w14:paraId="6C444C31" w14:textId="77777777" w:rsidR="004E7E00" w:rsidRDefault="007B7AC3">
            <w:pPr>
              <w:pStyle w:val="Compact"/>
            </w:pPr>
            <w:r>
              <w:t>January 14, 2026</w:t>
            </w:r>
          </w:p>
        </w:tc>
      </w:tr>
      <w:tr w:rsidR="004E7E00" w14:paraId="674BEBFC" w14:textId="77777777">
        <w:tc>
          <w:tcPr>
            <w:tcW w:w="0" w:type="auto"/>
          </w:tcPr>
          <w:p w14:paraId="140C6C47" w14:textId="77777777" w:rsidR="004E7E00" w:rsidRDefault="007B7AC3">
            <w:pPr>
              <w:pStyle w:val="Compact"/>
            </w:pPr>
            <w:r>
              <w:rPr>
                <w:b/>
                <w:bCs/>
              </w:rPr>
              <w:t>Author</w:t>
            </w:r>
          </w:p>
        </w:tc>
        <w:tc>
          <w:tcPr>
            <w:tcW w:w="0" w:type="auto"/>
          </w:tcPr>
          <w:p w14:paraId="3BA29571" w14:textId="77F04118" w:rsidR="004E7E00" w:rsidRDefault="001568E9">
            <w:pPr>
              <w:pStyle w:val="Compact"/>
            </w:pPr>
            <w:r>
              <w:t>Leustean Robert George &amp; Kurti Mark</w:t>
            </w:r>
          </w:p>
        </w:tc>
      </w:tr>
      <w:tr w:rsidR="004E7E00" w14:paraId="7CA7B2BA" w14:textId="77777777">
        <w:tc>
          <w:tcPr>
            <w:tcW w:w="0" w:type="auto"/>
          </w:tcPr>
          <w:p w14:paraId="66A91DE0" w14:textId="77777777" w:rsidR="004E7E00" w:rsidRDefault="007B7AC3">
            <w:pPr>
              <w:pStyle w:val="Compact"/>
            </w:pPr>
            <w:r>
              <w:rPr>
                <w:b/>
                <w:bCs/>
              </w:rPr>
              <w:t>Status</w:t>
            </w:r>
          </w:p>
        </w:tc>
        <w:tc>
          <w:tcPr>
            <w:tcW w:w="0" w:type="auto"/>
          </w:tcPr>
          <w:p w14:paraId="00EC19D5" w14:textId="77777777" w:rsidR="004E7E00" w:rsidRDefault="007B7AC3">
            <w:pPr>
              <w:pStyle w:val="Compact"/>
            </w:pPr>
            <w:r>
              <w:t>Final</w:t>
            </w:r>
          </w:p>
        </w:tc>
      </w:tr>
    </w:tbl>
    <w:p w14:paraId="48808C2C" w14:textId="77777777" w:rsidR="004E7E00" w:rsidRDefault="007B7AC3">
      <w:r>
        <w:rPr>
          <w:noProof/>
        </w:rPr>
        <w:pict w14:anchorId="51417904">
          <v:rect id="_x0000_i1029" alt="" style="width:451.3pt;height:.05pt;mso-width-percent:0;mso-height-percent:0;mso-width-percent:0;mso-height-percent:0" o:hralign="center" o:hrstd="t" o:hr="t"/>
        </w:pict>
      </w:r>
    </w:p>
    <w:p w14:paraId="068E49EE" w14:textId="77777777" w:rsidR="004E7E00" w:rsidRDefault="007B7AC3">
      <w:pPr>
        <w:pStyle w:val="Heading2"/>
      </w:pPr>
      <w:bookmarkStart w:id="2" w:name="table-of-contents"/>
      <w:bookmarkEnd w:id="1"/>
      <w:r>
        <w:t>Table of Contents</w:t>
      </w:r>
    </w:p>
    <w:p w14:paraId="1BB6F00D" w14:textId="77777777" w:rsidR="004E7E00" w:rsidRDefault="007B7AC3">
      <w:pPr>
        <w:pStyle w:val="Compact"/>
        <w:numPr>
          <w:ilvl w:val="0"/>
          <w:numId w:val="2"/>
        </w:numPr>
      </w:pPr>
      <w:hyperlink w:anchor="Xf7630284ffc36225cab8379d86b2b94e936f545">
        <w:r>
          <w:rPr>
            <w:rStyle w:val="Hyperlink"/>
          </w:rPr>
          <w:t>Process Overview</w:t>
        </w:r>
      </w:hyperlink>
    </w:p>
    <w:p w14:paraId="5423EC3A" w14:textId="77777777" w:rsidR="004E7E00" w:rsidRDefault="007B7AC3">
      <w:pPr>
        <w:pStyle w:val="Compact"/>
        <w:numPr>
          <w:ilvl w:val="0"/>
          <w:numId w:val="2"/>
        </w:numPr>
      </w:pPr>
      <w:hyperlink w:anchor="Xaa19c011843161b2ebe2d1f939dabc7888b7149">
        <w:r>
          <w:rPr>
            <w:rStyle w:val="Hyperlink"/>
          </w:rPr>
          <w:t>Business Context</w:t>
        </w:r>
      </w:hyperlink>
    </w:p>
    <w:p w14:paraId="012A4E2E" w14:textId="77777777" w:rsidR="004E7E00" w:rsidRDefault="007B7AC3">
      <w:pPr>
        <w:pStyle w:val="Compact"/>
        <w:numPr>
          <w:ilvl w:val="0"/>
          <w:numId w:val="2"/>
        </w:numPr>
      </w:pPr>
      <w:hyperlink w:anchor="X25d0be9279514911651d99fd74a027e3892227a">
        <w:r>
          <w:rPr>
            <w:rStyle w:val="Hyperlink"/>
          </w:rPr>
          <w:t>Scope</w:t>
        </w:r>
      </w:hyperlink>
    </w:p>
    <w:p w14:paraId="4F05FDC5" w14:textId="77777777" w:rsidR="004E7E00" w:rsidRDefault="007B7AC3">
      <w:pPr>
        <w:pStyle w:val="Compact"/>
        <w:numPr>
          <w:ilvl w:val="0"/>
          <w:numId w:val="2"/>
        </w:numPr>
      </w:pPr>
      <w:hyperlink w:anchor="X89e4a3e2ac9076c562cbbd8d83c2f2559c12032">
        <w:r>
          <w:rPr>
            <w:rStyle w:val="Hyperlink"/>
          </w:rPr>
          <w:t>Process Description</w:t>
        </w:r>
      </w:hyperlink>
    </w:p>
    <w:p w14:paraId="33E55E36" w14:textId="77777777" w:rsidR="004E7E00" w:rsidRDefault="007B7AC3">
      <w:pPr>
        <w:pStyle w:val="Compact"/>
        <w:numPr>
          <w:ilvl w:val="0"/>
          <w:numId w:val="2"/>
        </w:numPr>
      </w:pPr>
      <w:hyperlink w:anchor="Xee9d5be1eb00e5f78873d7730031c2c631c6b1b">
        <w:r>
          <w:rPr>
            <w:rStyle w:val="Hyperlink"/>
          </w:rPr>
          <w:t>Inputs and Outputs</w:t>
        </w:r>
      </w:hyperlink>
    </w:p>
    <w:p w14:paraId="015C154A" w14:textId="77777777" w:rsidR="004E7E00" w:rsidRDefault="007B7AC3">
      <w:pPr>
        <w:pStyle w:val="Compact"/>
        <w:numPr>
          <w:ilvl w:val="0"/>
          <w:numId w:val="2"/>
        </w:numPr>
      </w:pPr>
      <w:hyperlink w:anchor="X5ad0a3b2bf2e4a95ece290213d3b3dc688094d9">
        <w:r>
          <w:rPr>
            <w:rStyle w:val="Hyperlink"/>
          </w:rPr>
          <w:t>Business Rules</w:t>
        </w:r>
      </w:hyperlink>
    </w:p>
    <w:p w14:paraId="44A958ED" w14:textId="77777777" w:rsidR="004E7E00" w:rsidRDefault="007B7AC3">
      <w:pPr>
        <w:pStyle w:val="Compact"/>
        <w:numPr>
          <w:ilvl w:val="0"/>
          <w:numId w:val="2"/>
        </w:numPr>
      </w:pPr>
      <w:hyperlink w:anchor="X0ace54daa9e0f56f4dfff11545b1e22a3028e5c">
        <w:r>
          <w:rPr>
            <w:rStyle w:val="Hyperlink"/>
          </w:rPr>
          <w:t>Exception Handling</w:t>
        </w:r>
      </w:hyperlink>
    </w:p>
    <w:p w14:paraId="2FC559E9" w14:textId="77777777" w:rsidR="004E7E00" w:rsidRDefault="007B7AC3">
      <w:pPr>
        <w:pStyle w:val="Compact"/>
        <w:numPr>
          <w:ilvl w:val="0"/>
          <w:numId w:val="2"/>
        </w:numPr>
      </w:pPr>
      <w:hyperlink w:anchor="X7cc1a66b53639871fa13c330dc53c17122529c5">
        <w:r>
          <w:rPr>
            <w:rStyle w:val="Hyperlink"/>
          </w:rPr>
          <w:t>Process Metrics</w:t>
        </w:r>
      </w:hyperlink>
    </w:p>
    <w:p w14:paraId="41170E78" w14:textId="77777777" w:rsidR="004E7E00" w:rsidRDefault="007B7AC3">
      <w:pPr>
        <w:pStyle w:val="Compact"/>
        <w:numPr>
          <w:ilvl w:val="0"/>
          <w:numId w:val="2"/>
        </w:numPr>
      </w:pPr>
      <w:hyperlink w:anchor="Xf49a9dfc3bd5afb4ed06a3ffea9e86e22e33e5b">
        <w:r>
          <w:rPr>
            <w:rStyle w:val="Hyperlink"/>
          </w:rPr>
          <w:t>Stakeholders</w:t>
        </w:r>
      </w:hyperlink>
    </w:p>
    <w:p w14:paraId="2C92EEBB" w14:textId="77777777" w:rsidR="004E7E00" w:rsidRDefault="007B7AC3">
      <w:pPr>
        <w:pStyle w:val="Compact"/>
        <w:numPr>
          <w:ilvl w:val="0"/>
          <w:numId w:val="2"/>
        </w:numPr>
      </w:pPr>
      <w:hyperlink w:anchor="Xcb993899199370decf8563a1767dcf3b190058b">
        <w:r>
          <w:rPr>
            <w:rStyle w:val="Hyperlink"/>
          </w:rPr>
          <w:t>Glossary</w:t>
        </w:r>
      </w:hyperlink>
    </w:p>
    <w:p w14:paraId="1BDD4D4F" w14:textId="77777777" w:rsidR="004E7E00" w:rsidRDefault="007B7AC3">
      <w:pPr>
        <w:pStyle w:val="Compact"/>
        <w:numPr>
          <w:ilvl w:val="0"/>
          <w:numId w:val="2"/>
        </w:numPr>
      </w:pPr>
      <w:hyperlink w:anchor="X261d6f9e0e4ee8186dd98e2029c7ef8cfa788fa">
        <w:r>
          <w:rPr>
            <w:rStyle w:val="Hyperlink"/>
          </w:rPr>
          <w:t>Appendices</w:t>
        </w:r>
      </w:hyperlink>
    </w:p>
    <w:p w14:paraId="13EB8D38" w14:textId="77777777" w:rsidR="004E7E00" w:rsidRDefault="007B7AC3">
      <w:r>
        <w:rPr>
          <w:noProof/>
        </w:rPr>
        <w:pict w14:anchorId="4CC9AD69">
          <v:rect id="_x0000_i1028" alt="" style="width:451.3pt;height:.05pt;mso-width-percent:0;mso-height-percent:0;mso-width-percent:0;mso-height-percent:0" o:hralign="center" o:hrstd="t" o:hr="t"/>
        </w:pict>
      </w:r>
    </w:p>
    <w:p w14:paraId="4E9555B0" w14:textId="77777777" w:rsidR="004E7E00" w:rsidRDefault="007B7AC3">
      <w:pPr>
        <w:pStyle w:val="Heading2"/>
      </w:pPr>
      <w:bookmarkStart w:id="3" w:name="process-overview"/>
      <w:bookmarkEnd w:id="2"/>
      <w:r>
        <w:t>1. Process Overview</w:t>
      </w:r>
    </w:p>
    <w:p w14:paraId="5205318E" w14:textId="77777777" w:rsidR="004E7E00" w:rsidRDefault="007B7AC3">
      <w:pPr>
        <w:pStyle w:val="Heading3"/>
      </w:pPr>
      <w:bookmarkStart w:id="4" w:name="process-name"/>
      <w:r>
        <w:t>1.1 Process Name</w:t>
      </w:r>
    </w:p>
    <w:p w14:paraId="2C4AEEA7" w14:textId="77777777" w:rsidR="004E7E00" w:rsidRDefault="007B7AC3">
      <w:pPr>
        <w:pStyle w:val="FirstParagraph"/>
      </w:pPr>
      <w:r>
        <w:rPr>
          <w:b/>
          <w:bCs/>
        </w:rPr>
        <w:t>LaTeX Document Translator</w:t>
      </w:r>
      <w:r>
        <w:t xml:space="preserve"> (TranslatorEvaluator)</w:t>
      </w:r>
    </w:p>
    <w:p w14:paraId="51B23CE1" w14:textId="77777777" w:rsidR="004E7E00" w:rsidRDefault="007B7AC3">
      <w:pPr>
        <w:pStyle w:val="Heading3"/>
      </w:pPr>
      <w:bookmarkStart w:id="5" w:name="process-purpose"/>
      <w:bookmarkEnd w:id="4"/>
      <w:r>
        <w:t>1.2 Process Purpose</w:t>
      </w:r>
    </w:p>
    <w:p w14:paraId="3DD67721" w14:textId="77777777" w:rsidR="004E7E00" w:rsidRDefault="007B7AC3">
      <w:pPr>
        <w:pStyle w:val="FirstParagraph"/>
      </w:pPr>
      <w:r>
        <w:t>This automation process translates LaTeX (.tex) documents from a source language to a target language while preserving the complete LaTeX structure, formatting, mathematical formulas, and special environments. The process leverages the DeepL translation API for high-quality neural machine translation.</w:t>
      </w:r>
    </w:p>
    <w:p w14:paraId="67A4FC56" w14:textId="77777777" w:rsidR="004E7E00" w:rsidRDefault="007B7AC3">
      <w:pPr>
        <w:pStyle w:val="Heading3"/>
      </w:pPr>
      <w:bookmarkStart w:id="6" w:name="process-type"/>
      <w:bookmarkEnd w:id="5"/>
      <w:r>
        <w:lastRenderedPageBreak/>
        <w:t>1.3 Process Type</w:t>
      </w:r>
    </w:p>
    <w:p w14:paraId="3F7156CB" w14:textId="77777777" w:rsidR="004E7E00" w:rsidRDefault="007B7AC3">
      <w:pPr>
        <w:pStyle w:val="Compact"/>
        <w:numPr>
          <w:ilvl w:val="0"/>
          <w:numId w:val="3"/>
        </w:numPr>
      </w:pPr>
      <w:r>
        <w:rPr>
          <w:b/>
          <w:bCs/>
        </w:rPr>
        <w:t>Automation Type:</w:t>
      </w:r>
      <w:r>
        <w:t xml:space="preserve"> Attended Automation</w:t>
      </w:r>
    </w:p>
    <w:p w14:paraId="7A1B84A2" w14:textId="77777777" w:rsidR="004E7E00" w:rsidRDefault="007B7AC3">
      <w:pPr>
        <w:pStyle w:val="Compact"/>
        <w:numPr>
          <w:ilvl w:val="0"/>
          <w:numId w:val="3"/>
        </w:numPr>
      </w:pPr>
      <w:r>
        <w:rPr>
          <w:b/>
          <w:bCs/>
        </w:rPr>
        <w:t>Trigger Type:</w:t>
      </w:r>
      <w:r>
        <w:t xml:space="preserve"> </w:t>
      </w:r>
      <w:r>
        <w:t>User-Initiated (Manual)</w:t>
      </w:r>
    </w:p>
    <w:p w14:paraId="0CBC215B" w14:textId="77777777" w:rsidR="004E7E00" w:rsidRDefault="007B7AC3">
      <w:pPr>
        <w:pStyle w:val="Compact"/>
        <w:numPr>
          <w:ilvl w:val="0"/>
          <w:numId w:val="3"/>
        </w:numPr>
      </w:pPr>
      <w:r>
        <w:rPr>
          <w:b/>
          <w:bCs/>
        </w:rPr>
        <w:t>Execution Mode:</w:t>
      </w:r>
      <w:r>
        <w:t xml:space="preserve"> Sequential Processing</w:t>
      </w:r>
    </w:p>
    <w:p w14:paraId="2858661E" w14:textId="77777777" w:rsidR="004E7E00" w:rsidRDefault="007B7AC3">
      <w:pPr>
        <w:pStyle w:val="Heading3"/>
      </w:pPr>
      <w:bookmarkStart w:id="7" w:name="business-value"/>
      <w:bookmarkEnd w:id="6"/>
      <w:r>
        <w:t>1.4 Business Value</w:t>
      </w:r>
    </w:p>
    <w:tbl>
      <w:tblPr>
        <w:tblStyle w:val="Table"/>
        <w:tblW w:w="5000" w:type="pct"/>
        <w:tblLayout w:type="fixed"/>
        <w:tblLook w:val="0020" w:firstRow="1" w:lastRow="0" w:firstColumn="0" w:lastColumn="0" w:noHBand="0" w:noVBand="0"/>
      </w:tblPr>
      <w:tblGrid>
        <w:gridCol w:w="3917"/>
        <w:gridCol w:w="5659"/>
      </w:tblGrid>
      <w:tr w:rsidR="004E7E00" w14:paraId="19029791" w14:textId="77777777" w:rsidTr="004E7E00">
        <w:trPr>
          <w:cnfStyle w:val="100000000000" w:firstRow="1" w:lastRow="0" w:firstColumn="0" w:lastColumn="0" w:oddVBand="0" w:evenVBand="0" w:oddHBand="0" w:evenHBand="0" w:firstRowFirstColumn="0" w:firstRowLastColumn="0" w:lastRowFirstColumn="0" w:lastRowLastColumn="0"/>
          <w:tblHeader/>
        </w:trPr>
        <w:tc>
          <w:tcPr>
            <w:tcW w:w="3240" w:type="dxa"/>
          </w:tcPr>
          <w:p w14:paraId="6252605E" w14:textId="77777777" w:rsidR="004E7E00" w:rsidRDefault="007B7AC3">
            <w:pPr>
              <w:pStyle w:val="Compact"/>
            </w:pPr>
            <w:r>
              <w:t>Benefit</w:t>
            </w:r>
          </w:p>
        </w:tc>
        <w:tc>
          <w:tcPr>
            <w:tcW w:w="4680" w:type="dxa"/>
          </w:tcPr>
          <w:p w14:paraId="0D47DD54" w14:textId="77777777" w:rsidR="004E7E00" w:rsidRDefault="007B7AC3">
            <w:pPr>
              <w:pStyle w:val="Compact"/>
            </w:pPr>
            <w:r>
              <w:t>Description</w:t>
            </w:r>
          </w:p>
        </w:tc>
      </w:tr>
      <w:tr w:rsidR="004E7E00" w14:paraId="2E99A6EE" w14:textId="77777777">
        <w:tc>
          <w:tcPr>
            <w:tcW w:w="3240" w:type="dxa"/>
          </w:tcPr>
          <w:p w14:paraId="137D440F" w14:textId="77777777" w:rsidR="004E7E00" w:rsidRDefault="007B7AC3">
            <w:pPr>
              <w:pStyle w:val="Compact"/>
            </w:pPr>
            <w:r>
              <w:rPr>
                <w:b/>
                <w:bCs/>
              </w:rPr>
              <w:t>Time Savings</w:t>
            </w:r>
          </w:p>
        </w:tc>
        <w:tc>
          <w:tcPr>
            <w:tcW w:w="4680" w:type="dxa"/>
          </w:tcPr>
          <w:p w14:paraId="47A8B7A2" w14:textId="77777777" w:rsidR="004E7E00" w:rsidRDefault="007B7AC3">
            <w:pPr>
              <w:pStyle w:val="Compact"/>
            </w:pPr>
            <w:r>
              <w:t>Reduces manual translation time from hours to minutes for academic and technical documents</w:t>
            </w:r>
          </w:p>
        </w:tc>
      </w:tr>
      <w:tr w:rsidR="004E7E00" w14:paraId="4E698C79" w14:textId="77777777">
        <w:tc>
          <w:tcPr>
            <w:tcW w:w="3240" w:type="dxa"/>
          </w:tcPr>
          <w:p w14:paraId="57A5D393" w14:textId="77777777" w:rsidR="004E7E00" w:rsidRDefault="007B7AC3">
            <w:pPr>
              <w:pStyle w:val="Compact"/>
            </w:pPr>
            <w:r>
              <w:rPr>
                <w:b/>
                <w:bCs/>
              </w:rPr>
              <w:t>Quality Assurance</w:t>
            </w:r>
          </w:p>
        </w:tc>
        <w:tc>
          <w:tcPr>
            <w:tcW w:w="4680" w:type="dxa"/>
          </w:tcPr>
          <w:p w14:paraId="0FB28373" w14:textId="77777777" w:rsidR="004E7E00" w:rsidRDefault="007B7AC3">
            <w:pPr>
              <w:pStyle w:val="Compact"/>
            </w:pPr>
            <w:r>
              <w:t>Preserves LaTeX syntax integrity, preventing formatting errors post-translation</w:t>
            </w:r>
          </w:p>
        </w:tc>
      </w:tr>
      <w:tr w:rsidR="004E7E00" w14:paraId="1470A3B4" w14:textId="77777777">
        <w:tc>
          <w:tcPr>
            <w:tcW w:w="3240" w:type="dxa"/>
          </w:tcPr>
          <w:p w14:paraId="423ED28D" w14:textId="77777777" w:rsidR="004E7E00" w:rsidRDefault="007B7AC3">
            <w:pPr>
              <w:pStyle w:val="Compact"/>
            </w:pPr>
            <w:r>
              <w:rPr>
                <w:b/>
                <w:bCs/>
              </w:rPr>
              <w:t>Consistency</w:t>
            </w:r>
          </w:p>
        </w:tc>
        <w:tc>
          <w:tcPr>
            <w:tcW w:w="4680" w:type="dxa"/>
          </w:tcPr>
          <w:p w14:paraId="7F2047D5" w14:textId="77777777" w:rsidR="004E7E00" w:rsidRDefault="007B7AC3">
            <w:pPr>
              <w:pStyle w:val="Compact"/>
            </w:pPr>
            <w:r>
              <w:t>Ensures uniform translation quality across documents using professional-grade APIs</w:t>
            </w:r>
          </w:p>
        </w:tc>
      </w:tr>
      <w:tr w:rsidR="004E7E00" w14:paraId="72FBAB4D" w14:textId="77777777">
        <w:tc>
          <w:tcPr>
            <w:tcW w:w="3240" w:type="dxa"/>
          </w:tcPr>
          <w:p w14:paraId="4044E477" w14:textId="77777777" w:rsidR="004E7E00" w:rsidRDefault="007B7AC3">
            <w:pPr>
              <w:pStyle w:val="Compact"/>
            </w:pPr>
            <w:r>
              <w:rPr>
                <w:b/>
                <w:bCs/>
              </w:rPr>
              <w:t>Cost Reduction</w:t>
            </w:r>
          </w:p>
        </w:tc>
        <w:tc>
          <w:tcPr>
            <w:tcW w:w="4680" w:type="dxa"/>
          </w:tcPr>
          <w:p w14:paraId="2DFD8C49" w14:textId="77777777" w:rsidR="004E7E00" w:rsidRDefault="007B7AC3">
            <w:pPr>
              <w:pStyle w:val="Compact"/>
            </w:pPr>
            <w:r>
              <w:t>Eliminates need for specialized LaTeX-aware translators</w:t>
            </w:r>
          </w:p>
        </w:tc>
      </w:tr>
      <w:tr w:rsidR="004E7E00" w14:paraId="769008C7" w14:textId="77777777">
        <w:tc>
          <w:tcPr>
            <w:tcW w:w="3240" w:type="dxa"/>
          </w:tcPr>
          <w:p w14:paraId="3BE7A08F" w14:textId="77777777" w:rsidR="004E7E00" w:rsidRDefault="007B7AC3">
            <w:pPr>
              <w:pStyle w:val="Compact"/>
            </w:pPr>
            <w:r>
              <w:rPr>
                <w:b/>
                <w:bCs/>
              </w:rPr>
              <w:t>Caching</w:t>
            </w:r>
          </w:p>
        </w:tc>
        <w:tc>
          <w:tcPr>
            <w:tcW w:w="4680" w:type="dxa"/>
          </w:tcPr>
          <w:p w14:paraId="400763E4" w14:textId="77777777" w:rsidR="004E7E00" w:rsidRDefault="007B7AC3">
            <w:pPr>
              <w:pStyle w:val="Compact"/>
            </w:pPr>
            <w:r>
              <w:t>Avoids redundant API calls through intelligent translation caching</w:t>
            </w:r>
          </w:p>
        </w:tc>
      </w:tr>
    </w:tbl>
    <w:p w14:paraId="0EADAA2A" w14:textId="77777777" w:rsidR="004E7E00" w:rsidRDefault="007B7AC3">
      <w:r>
        <w:rPr>
          <w:noProof/>
        </w:rPr>
        <w:pict w14:anchorId="3ED36BC5">
          <v:rect id="_x0000_i1027" alt="" style="width:451.3pt;height:.05pt;mso-width-percent:0;mso-height-percent:0;mso-width-percent:0;mso-height-percent:0" o:hralign="center" o:hrstd="t" o:hr="t"/>
        </w:pict>
      </w:r>
    </w:p>
    <w:p w14:paraId="3765C814" w14:textId="77777777" w:rsidR="004E7E00" w:rsidRDefault="007B7AC3">
      <w:pPr>
        <w:pStyle w:val="Heading2"/>
      </w:pPr>
      <w:bookmarkStart w:id="8" w:name="business-context"/>
      <w:bookmarkEnd w:id="3"/>
      <w:bookmarkEnd w:id="7"/>
      <w:r>
        <w:t>2. Business Context</w:t>
      </w:r>
    </w:p>
    <w:p w14:paraId="56B9714B" w14:textId="77777777" w:rsidR="004E7E00" w:rsidRDefault="007B7AC3">
      <w:pPr>
        <w:pStyle w:val="Heading3"/>
      </w:pPr>
      <w:bookmarkStart w:id="9" w:name="current-state-as-is-process"/>
      <w:r>
        <w:t>2.1 Current State (As-Is Process)</w:t>
      </w:r>
    </w:p>
    <w:p w14:paraId="233C35C5" w14:textId="77777777" w:rsidR="004E7E00" w:rsidRDefault="007B7AC3">
      <w:pPr>
        <w:pStyle w:val="FirstParagraph"/>
      </w:pPr>
      <w:r>
        <w:t>Translating LaTeX documents manually involves: 1. Opening the LaTeX source file 2. Manually identifying translatable text segments (excluding commands, math, code) 3. Copying text to external translation tools 4. Carefully replacing translated text while preserving LaTeX formatting 5. Validating the document structure 6. Compiling to verify no syntax errors were introduced</w:t>
      </w:r>
    </w:p>
    <w:p w14:paraId="57E79324" w14:textId="77777777" w:rsidR="004E7E00" w:rsidRDefault="007B7AC3">
      <w:pPr>
        <w:pStyle w:val="BodyText"/>
      </w:pPr>
      <w:r>
        <w:rPr>
          <w:b/>
          <w:bCs/>
        </w:rPr>
        <w:t>Pain Points:</w:t>
      </w:r>
      <w:r>
        <w:t xml:space="preserve"> - High risk of breaking LaTeX syntax during manual translation - Time-consuming process for large academic documents - Inconsistent handling of special characters and environments - No preservation of translation history for repetitive content</w:t>
      </w:r>
    </w:p>
    <w:p w14:paraId="6A04BE57" w14:textId="77777777" w:rsidR="004E7E00" w:rsidRDefault="007B7AC3">
      <w:pPr>
        <w:pStyle w:val="Heading3"/>
      </w:pPr>
      <w:bookmarkStart w:id="10" w:name="future-state-to-be-process"/>
      <w:bookmarkEnd w:id="9"/>
      <w:r>
        <w:t>2.2 Future State (To-Be Process)</w:t>
      </w:r>
    </w:p>
    <w:p w14:paraId="53070FE2" w14:textId="77777777" w:rsidR="004E7E00" w:rsidRDefault="007B7AC3">
      <w:pPr>
        <w:pStyle w:val="FirstParagraph"/>
      </w:pPr>
      <w:r>
        <w:t>The automated process: 1. Reads the complete LaTeX file 2. Validates document structure 3. Intelligently extracts only translatable text segments 4. Translates via DeepL API with caching support 5. Reconstructs the document with translated content 6. Saves the translated file with appropriate naming</w:t>
      </w:r>
    </w:p>
    <w:p w14:paraId="50F929BE" w14:textId="77777777" w:rsidR="004E7E00" w:rsidRDefault="007B7AC3">
      <w:pPr>
        <w:pStyle w:val="Heading3"/>
      </w:pPr>
      <w:bookmarkStart w:id="11" w:name="process-frequency"/>
      <w:bookmarkEnd w:id="10"/>
      <w:r>
        <w:t>2.3 Process Frequency</w:t>
      </w:r>
    </w:p>
    <w:p w14:paraId="01C3334C" w14:textId="77777777" w:rsidR="004E7E00" w:rsidRDefault="007B7AC3">
      <w:pPr>
        <w:pStyle w:val="Compact"/>
        <w:numPr>
          <w:ilvl w:val="0"/>
          <w:numId w:val="4"/>
        </w:numPr>
      </w:pPr>
      <w:r>
        <w:rPr>
          <w:b/>
          <w:bCs/>
        </w:rPr>
        <w:t>Execution Frequency:</w:t>
      </w:r>
      <w:r>
        <w:t xml:space="preserve"> On-demand, user-initiated</w:t>
      </w:r>
    </w:p>
    <w:p w14:paraId="389392D9" w14:textId="77777777" w:rsidR="004E7E00" w:rsidRDefault="007B7AC3">
      <w:pPr>
        <w:pStyle w:val="Compact"/>
        <w:numPr>
          <w:ilvl w:val="0"/>
          <w:numId w:val="4"/>
        </w:numPr>
      </w:pPr>
      <w:r>
        <w:rPr>
          <w:b/>
          <w:bCs/>
        </w:rPr>
        <w:t>Expected Volume:</w:t>
      </w:r>
      <w:r>
        <w:t xml:space="preserve"> Variable (1-50 documents per day)</w:t>
      </w:r>
    </w:p>
    <w:p w14:paraId="10755712" w14:textId="77777777" w:rsidR="004E7E00" w:rsidRDefault="007B7AC3">
      <w:pPr>
        <w:pStyle w:val="Compact"/>
        <w:numPr>
          <w:ilvl w:val="0"/>
          <w:numId w:val="4"/>
        </w:numPr>
      </w:pPr>
      <w:r>
        <w:rPr>
          <w:b/>
          <w:bCs/>
        </w:rPr>
        <w:lastRenderedPageBreak/>
        <w:t>Average Processing Time:</w:t>
      </w:r>
      <w:r>
        <w:t xml:space="preserve"> </w:t>
      </w:r>
      <w:r>
        <w:t>1-10 minutes depending on document size</w:t>
      </w:r>
    </w:p>
    <w:p w14:paraId="0099F58E" w14:textId="77777777" w:rsidR="004E7E00" w:rsidRDefault="007B7AC3">
      <w:r>
        <w:rPr>
          <w:noProof/>
        </w:rPr>
        <w:pict w14:anchorId="16B9662C">
          <v:rect id="_x0000_i1026" alt="" style="width:451.3pt;height:.05pt;mso-width-percent:0;mso-height-percent:0;mso-width-percent:0;mso-height-percent:0" o:hralign="center" o:hrstd="t" o:hr="t"/>
        </w:pict>
      </w:r>
    </w:p>
    <w:p w14:paraId="2D6DFBEA" w14:textId="77777777" w:rsidR="004E7E00" w:rsidRDefault="007B7AC3">
      <w:pPr>
        <w:pStyle w:val="Heading2"/>
      </w:pPr>
      <w:bookmarkStart w:id="12" w:name="scope"/>
      <w:bookmarkEnd w:id="8"/>
      <w:bookmarkEnd w:id="11"/>
      <w:r>
        <w:t>3. Scope</w:t>
      </w:r>
    </w:p>
    <w:p w14:paraId="6F6603BE" w14:textId="77777777" w:rsidR="004E7E00" w:rsidRDefault="007B7AC3">
      <w:pPr>
        <w:pStyle w:val="Heading3"/>
      </w:pPr>
      <w:bookmarkStart w:id="13" w:name="in-scope"/>
      <w:r>
        <w:t>3.1 In Scope</w:t>
      </w:r>
    </w:p>
    <w:tbl>
      <w:tblPr>
        <w:tblStyle w:val="Table"/>
        <w:tblW w:w="5000" w:type="pct"/>
        <w:tblLayout w:type="fixed"/>
        <w:tblLook w:val="0020" w:firstRow="1" w:lastRow="0" w:firstColumn="0" w:lastColumn="0" w:noHBand="0" w:noVBand="0"/>
      </w:tblPr>
      <w:tblGrid>
        <w:gridCol w:w="3024"/>
        <w:gridCol w:w="6552"/>
      </w:tblGrid>
      <w:tr w:rsidR="004E7E00" w14:paraId="137EE74F" w14:textId="77777777" w:rsidTr="004E7E00">
        <w:trPr>
          <w:cnfStyle w:val="100000000000" w:firstRow="1" w:lastRow="0" w:firstColumn="0" w:lastColumn="0" w:oddVBand="0" w:evenVBand="0" w:oddHBand="0" w:evenHBand="0" w:firstRowFirstColumn="0" w:firstRowLastColumn="0" w:lastRowFirstColumn="0" w:lastRowLastColumn="0"/>
          <w:tblHeader/>
        </w:trPr>
        <w:tc>
          <w:tcPr>
            <w:tcW w:w="2501" w:type="dxa"/>
          </w:tcPr>
          <w:p w14:paraId="37AA7D28" w14:textId="77777777" w:rsidR="004E7E00" w:rsidRDefault="007B7AC3">
            <w:pPr>
              <w:pStyle w:val="Compact"/>
            </w:pPr>
            <w:r>
              <w:t>Item</w:t>
            </w:r>
          </w:p>
        </w:tc>
        <w:tc>
          <w:tcPr>
            <w:tcW w:w="5418" w:type="dxa"/>
          </w:tcPr>
          <w:p w14:paraId="2290439F" w14:textId="77777777" w:rsidR="004E7E00" w:rsidRDefault="007B7AC3">
            <w:pPr>
              <w:pStyle w:val="Compact"/>
            </w:pPr>
            <w:r>
              <w:t>Description</w:t>
            </w:r>
          </w:p>
        </w:tc>
      </w:tr>
      <w:tr w:rsidR="004E7E00" w14:paraId="6CA02353" w14:textId="77777777">
        <w:tc>
          <w:tcPr>
            <w:tcW w:w="2501" w:type="dxa"/>
          </w:tcPr>
          <w:p w14:paraId="067C6C30" w14:textId="77777777" w:rsidR="004E7E00" w:rsidRDefault="007B7AC3">
            <w:pPr>
              <w:pStyle w:val="Compact"/>
            </w:pPr>
            <w:r>
              <w:t>LaTeX File Reading</w:t>
            </w:r>
          </w:p>
        </w:tc>
        <w:tc>
          <w:tcPr>
            <w:tcW w:w="5418" w:type="dxa"/>
          </w:tcPr>
          <w:p w14:paraId="6E4F2089" w14:textId="77777777" w:rsidR="004E7E00" w:rsidRDefault="007B7AC3">
            <w:pPr>
              <w:pStyle w:val="Compact"/>
            </w:pPr>
            <w:r>
              <w:t>Read and parse .tex files with UTF-8 encoding</w:t>
            </w:r>
          </w:p>
        </w:tc>
      </w:tr>
      <w:tr w:rsidR="004E7E00" w14:paraId="549168A7" w14:textId="77777777">
        <w:tc>
          <w:tcPr>
            <w:tcW w:w="2501" w:type="dxa"/>
          </w:tcPr>
          <w:p w14:paraId="56781539" w14:textId="77777777" w:rsidR="004E7E00" w:rsidRDefault="007B7AC3">
            <w:pPr>
              <w:pStyle w:val="Compact"/>
            </w:pPr>
            <w:r>
              <w:t>Structure Validation</w:t>
            </w:r>
          </w:p>
        </w:tc>
        <w:tc>
          <w:tcPr>
            <w:tcW w:w="5418" w:type="dxa"/>
          </w:tcPr>
          <w:p w14:paraId="57D2FF1A" w14:textId="77777777" w:rsidR="004E7E00" w:rsidRDefault="007B7AC3">
            <w:pPr>
              <w:pStyle w:val="Compact"/>
            </w:pPr>
            <w:r>
              <w:t>Validate document has proper LaTeX structure</w:t>
            </w:r>
          </w:p>
        </w:tc>
      </w:tr>
      <w:tr w:rsidR="004E7E00" w14:paraId="184ED044" w14:textId="77777777">
        <w:tc>
          <w:tcPr>
            <w:tcW w:w="2501" w:type="dxa"/>
          </w:tcPr>
          <w:p w14:paraId="6968B132" w14:textId="77777777" w:rsidR="004E7E00" w:rsidRDefault="007B7AC3">
            <w:pPr>
              <w:pStyle w:val="Compact"/>
            </w:pPr>
            <w:r>
              <w:t>Text Extraction</w:t>
            </w:r>
          </w:p>
        </w:tc>
        <w:tc>
          <w:tcPr>
            <w:tcW w:w="5418" w:type="dxa"/>
          </w:tcPr>
          <w:p w14:paraId="7062C5E5" w14:textId="77777777" w:rsidR="004E7E00" w:rsidRDefault="007B7AC3">
            <w:pPr>
              <w:pStyle w:val="Compact"/>
            </w:pPr>
            <w:r>
              <w:t>Extract translatable text while preserving structure</w:t>
            </w:r>
          </w:p>
        </w:tc>
      </w:tr>
      <w:tr w:rsidR="004E7E00" w14:paraId="15F82866" w14:textId="77777777">
        <w:tc>
          <w:tcPr>
            <w:tcW w:w="2501" w:type="dxa"/>
          </w:tcPr>
          <w:p w14:paraId="22986DBD" w14:textId="77777777" w:rsidR="004E7E00" w:rsidRDefault="007B7AC3">
            <w:pPr>
              <w:pStyle w:val="Compact"/>
            </w:pPr>
            <w:r>
              <w:t>Translation</w:t>
            </w:r>
          </w:p>
        </w:tc>
        <w:tc>
          <w:tcPr>
            <w:tcW w:w="5418" w:type="dxa"/>
          </w:tcPr>
          <w:p w14:paraId="4CB6A581" w14:textId="77777777" w:rsidR="004E7E00" w:rsidRDefault="007B7AC3">
            <w:pPr>
              <w:pStyle w:val="Compact"/>
            </w:pPr>
            <w:r>
              <w:t>Translate text using DeepL API</w:t>
            </w:r>
          </w:p>
        </w:tc>
      </w:tr>
      <w:tr w:rsidR="004E7E00" w14:paraId="2CBAD1B7" w14:textId="77777777">
        <w:tc>
          <w:tcPr>
            <w:tcW w:w="2501" w:type="dxa"/>
          </w:tcPr>
          <w:p w14:paraId="6C327F0F" w14:textId="77777777" w:rsidR="004E7E00" w:rsidRDefault="007B7AC3">
            <w:pPr>
              <w:pStyle w:val="Compact"/>
            </w:pPr>
            <w:r>
              <w:t>Caching</w:t>
            </w:r>
          </w:p>
        </w:tc>
        <w:tc>
          <w:tcPr>
            <w:tcW w:w="5418" w:type="dxa"/>
          </w:tcPr>
          <w:p w14:paraId="68415084" w14:textId="77777777" w:rsidR="004E7E00" w:rsidRDefault="007B7AC3">
            <w:pPr>
              <w:pStyle w:val="Compact"/>
            </w:pPr>
            <w:r>
              <w:t>Cache translations to optimize API usage</w:t>
            </w:r>
          </w:p>
        </w:tc>
      </w:tr>
      <w:tr w:rsidR="004E7E00" w14:paraId="1C07C2F2" w14:textId="77777777">
        <w:tc>
          <w:tcPr>
            <w:tcW w:w="2501" w:type="dxa"/>
          </w:tcPr>
          <w:p w14:paraId="160C1354" w14:textId="77777777" w:rsidR="004E7E00" w:rsidRDefault="007B7AC3">
            <w:pPr>
              <w:pStyle w:val="Compact"/>
            </w:pPr>
            <w:r>
              <w:t>File Generation</w:t>
            </w:r>
          </w:p>
        </w:tc>
        <w:tc>
          <w:tcPr>
            <w:tcW w:w="5418" w:type="dxa"/>
          </w:tcPr>
          <w:p w14:paraId="684E39AE" w14:textId="77777777" w:rsidR="004E7E00" w:rsidRDefault="007B7AC3">
            <w:pPr>
              <w:pStyle w:val="Compact"/>
            </w:pPr>
            <w:r>
              <w:t>Generate translated LaTeX file</w:t>
            </w:r>
          </w:p>
        </w:tc>
      </w:tr>
      <w:tr w:rsidR="004E7E00" w14:paraId="2D8216DF" w14:textId="77777777">
        <w:tc>
          <w:tcPr>
            <w:tcW w:w="2501" w:type="dxa"/>
          </w:tcPr>
          <w:p w14:paraId="70CE859E" w14:textId="77777777" w:rsidR="004E7E00" w:rsidRDefault="007B7AC3">
            <w:pPr>
              <w:pStyle w:val="Compact"/>
            </w:pPr>
            <w:r>
              <w:t>Error Handling</w:t>
            </w:r>
          </w:p>
        </w:tc>
        <w:tc>
          <w:tcPr>
            <w:tcW w:w="5418" w:type="dxa"/>
          </w:tcPr>
          <w:p w14:paraId="3DE8F815" w14:textId="77777777" w:rsidR="004E7E00" w:rsidRDefault="007B7AC3">
            <w:pPr>
              <w:pStyle w:val="Compact"/>
            </w:pPr>
            <w:r>
              <w:t>Handle and report validation/translation errors</w:t>
            </w:r>
          </w:p>
        </w:tc>
      </w:tr>
      <w:tr w:rsidR="004E7E00" w14:paraId="3992EF66" w14:textId="77777777">
        <w:tc>
          <w:tcPr>
            <w:tcW w:w="2501" w:type="dxa"/>
          </w:tcPr>
          <w:p w14:paraId="72B4294C" w14:textId="77777777" w:rsidR="004E7E00" w:rsidRDefault="007B7AC3">
            <w:pPr>
              <w:pStyle w:val="Compact"/>
            </w:pPr>
            <w:r>
              <w:t>Logging</w:t>
            </w:r>
          </w:p>
        </w:tc>
        <w:tc>
          <w:tcPr>
            <w:tcW w:w="5418" w:type="dxa"/>
          </w:tcPr>
          <w:p w14:paraId="04A142F9" w14:textId="77777777" w:rsidR="004E7E00" w:rsidRDefault="007B7AC3">
            <w:pPr>
              <w:pStyle w:val="Compact"/>
            </w:pPr>
            <w:r>
              <w:t>Comprehensive logging of all operations</w:t>
            </w:r>
          </w:p>
        </w:tc>
      </w:tr>
    </w:tbl>
    <w:p w14:paraId="54F6E496" w14:textId="77777777" w:rsidR="004E7E00" w:rsidRDefault="007B7AC3">
      <w:pPr>
        <w:pStyle w:val="Heading3"/>
      </w:pPr>
      <w:bookmarkStart w:id="14" w:name="out-of-scope"/>
      <w:bookmarkEnd w:id="13"/>
      <w:r>
        <w:t>3.2 Out of Scope</w:t>
      </w:r>
    </w:p>
    <w:tbl>
      <w:tblPr>
        <w:tblStyle w:val="Table"/>
        <w:tblW w:w="5000" w:type="pct"/>
        <w:tblLayout w:type="fixed"/>
        <w:tblLook w:val="0020" w:firstRow="1" w:lastRow="0" w:firstColumn="0" w:lastColumn="0" w:noHBand="0" w:noVBand="0"/>
      </w:tblPr>
      <w:tblGrid>
        <w:gridCol w:w="4104"/>
        <w:gridCol w:w="5472"/>
      </w:tblGrid>
      <w:tr w:rsidR="004E7E00" w14:paraId="5CFD923B" w14:textId="77777777" w:rsidTr="004E7E00">
        <w:trPr>
          <w:cnfStyle w:val="100000000000" w:firstRow="1" w:lastRow="0" w:firstColumn="0" w:lastColumn="0" w:oddVBand="0" w:evenVBand="0" w:oddHBand="0" w:evenHBand="0" w:firstRowFirstColumn="0" w:firstRowLastColumn="0" w:lastRowFirstColumn="0" w:lastRowLastColumn="0"/>
          <w:tblHeader/>
        </w:trPr>
        <w:tc>
          <w:tcPr>
            <w:tcW w:w="3394" w:type="dxa"/>
          </w:tcPr>
          <w:p w14:paraId="1EAC21BD" w14:textId="77777777" w:rsidR="004E7E00" w:rsidRDefault="007B7AC3">
            <w:pPr>
              <w:pStyle w:val="Compact"/>
            </w:pPr>
            <w:r>
              <w:t>Item</w:t>
            </w:r>
          </w:p>
        </w:tc>
        <w:tc>
          <w:tcPr>
            <w:tcW w:w="4525" w:type="dxa"/>
          </w:tcPr>
          <w:p w14:paraId="4C9721EE" w14:textId="77777777" w:rsidR="004E7E00" w:rsidRDefault="007B7AC3">
            <w:pPr>
              <w:pStyle w:val="Compact"/>
            </w:pPr>
            <w:r>
              <w:t>Reason</w:t>
            </w:r>
          </w:p>
        </w:tc>
      </w:tr>
      <w:tr w:rsidR="004E7E00" w14:paraId="4BFAB7EE" w14:textId="77777777">
        <w:tc>
          <w:tcPr>
            <w:tcW w:w="3394" w:type="dxa"/>
          </w:tcPr>
          <w:p w14:paraId="06DFDB6C" w14:textId="77777777" w:rsidR="004E7E00" w:rsidRDefault="007B7AC3">
            <w:pPr>
              <w:pStyle w:val="Compact"/>
            </w:pPr>
            <w:r>
              <w:t>PDF Compilation</w:t>
            </w:r>
          </w:p>
        </w:tc>
        <w:tc>
          <w:tcPr>
            <w:tcW w:w="4525" w:type="dxa"/>
          </w:tcPr>
          <w:p w14:paraId="54F1669F" w14:textId="77777777" w:rsidR="004E7E00" w:rsidRDefault="007B7AC3">
            <w:pPr>
              <w:pStyle w:val="Compact"/>
            </w:pPr>
            <w:r>
              <w:t>Requires LaTeX compiler installation</w:t>
            </w:r>
          </w:p>
        </w:tc>
      </w:tr>
      <w:tr w:rsidR="004E7E00" w14:paraId="6AF5DBAC" w14:textId="77777777">
        <w:tc>
          <w:tcPr>
            <w:tcW w:w="3394" w:type="dxa"/>
          </w:tcPr>
          <w:p w14:paraId="6C6EFAF4" w14:textId="77777777" w:rsidR="004E7E00" w:rsidRDefault="007B7AC3">
            <w:pPr>
              <w:pStyle w:val="Compact"/>
            </w:pPr>
            <w:r>
              <w:t>Image Translation</w:t>
            </w:r>
          </w:p>
        </w:tc>
        <w:tc>
          <w:tcPr>
            <w:tcW w:w="4525" w:type="dxa"/>
          </w:tcPr>
          <w:p w14:paraId="789E4624" w14:textId="77777777" w:rsidR="004E7E00" w:rsidRDefault="007B7AC3">
            <w:pPr>
              <w:pStyle w:val="Compact"/>
            </w:pPr>
            <w:r>
              <w:t>Images within documents are not translated</w:t>
            </w:r>
          </w:p>
        </w:tc>
      </w:tr>
      <w:tr w:rsidR="004E7E00" w14:paraId="5E0EFC8D" w14:textId="77777777">
        <w:tc>
          <w:tcPr>
            <w:tcW w:w="3394" w:type="dxa"/>
          </w:tcPr>
          <w:p w14:paraId="74F9346A" w14:textId="77777777" w:rsidR="004E7E00" w:rsidRDefault="007B7AC3">
            <w:pPr>
              <w:pStyle w:val="Compact"/>
            </w:pPr>
            <w:r>
              <w:t>Multiple API Providers</w:t>
            </w:r>
          </w:p>
        </w:tc>
        <w:tc>
          <w:tcPr>
            <w:tcW w:w="4525" w:type="dxa"/>
          </w:tcPr>
          <w:p w14:paraId="175CCC1C" w14:textId="77777777" w:rsidR="004E7E00" w:rsidRDefault="007B7AC3">
            <w:pPr>
              <w:pStyle w:val="Compact"/>
            </w:pPr>
            <w:r>
              <w:t>Currently only DeepL is supported</w:t>
            </w:r>
          </w:p>
        </w:tc>
      </w:tr>
      <w:tr w:rsidR="004E7E00" w14:paraId="294EA621" w14:textId="77777777">
        <w:tc>
          <w:tcPr>
            <w:tcW w:w="3394" w:type="dxa"/>
          </w:tcPr>
          <w:p w14:paraId="7FFB97C4" w14:textId="77777777" w:rsidR="004E7E00" w:rsidRDefault="007B7AC3">
            <w:pPr>
              <w:pStyle w:val="Compact"/>
            </w:pPr>
            <w:r>
              <w:t>Batch Processing</w:t>
            </w:r>
          </w:p>
        </w:tc>
        <w:tc>
          <w:tcPr>
            <w:tcW w:w="4525" w:type="dxa"/>
          </w:tcPr>
          <w:p w14:paraId="71FA45A4" w14:textId="77777777" w:rsidR="004E7E00" w:rsidRDefault="007B7AC3">
            <w:pPr>
              <w:pStyle w:val="Compact"/>
            </w:pPr>
            <w:r>
              <w:t>Single file processing only</w:t>
            </w:r>
          </w:p>
        </w:tc>
      </w:tr>
      <w:tr w:rsidR="004E7E00" w14:paraId="6FEEC10B" w14:textId="77777777">
        <w:tc>
          <w:tcPr>
            <w:tcW w:w="3394" w:type="dxa"/>
          </w:tcPr>
          <w:p w14:paraId="49481C13" w14:textId="77777777" w:rsidR="004E7E00" w:rsidRDefault="007B7AC3">
            <w:pPr>
              <w:pStyle w:val="Compact"/>
            </w:pPr>
            <w:r>
              <w:t>BibTeX Translation</w:t>
            </w:r>
          </w:p>
        </w:tc>
        <w:tc>
          <w:tcPr>
            <w:tcW w:w="4525" w:type="dxa"/>
          </w:tcPr>
          <w:p w14:paraId="6E69E7CE" w14:textId="77777777" w:rsidR="004E7E00" w:rsidRDefault="007B7AC3">
            <w:pPr>
              <w:pStyle w:val="Compact"/>
            </w:pPr>
            <w:r>
              <w:t>Bibliography files not processed</w:t>
            </w:r>
          </w:p>
        </w:tc>
      </w:tr>
      <w:tr w:rsidR="004E7E00" w14:paraId="7470AF39" w14:textId="77777777">
        <w:tc>
          <w:tcPr>
            <w:tcW w:w="3394" w:type="dxa"/>
          </w:tcPr>
          <w:p w14:paraId="3570C2E6" w14:textId="77777777" w:rsidR="004E7E00" w:rsidRDefault="007B7AC3">
            <w:pPr>
              <w:pStyle w:val="Compact"/>
            </w:pPr>
            <w:r>
              <w:t>Custom Package Handling</w:t>
            </w:r>
          </w:p>
        </w:tc>
        <w:tc>
          <w:tcPr>
            <w:tcW w:w="4525" w:type="dxa"/>
          </w:tcPr>
          <w:p w14:paraId="41F1CDCB" w14:textId="77777777" w:rsidR="004E7E00" w:rsidRDefault="007B7AC3">
            <w:pPr>
              <w:pStyle w:val="Compact"/>
            </w:pPr>
            <w:r>
              <w:t>Specialized package commands may need manual review</w:t>
            </w:r>
          </w:p>
        </w:tc>
      </w:tr>
    </w:tbl>
    <w:p w14:paraId="21FF0CAE" w14:textId="77777777" w:rsidR="004E7E00" w:rsidRDefault="007B7AC3">
      <w:pPr>
        <w:pStyle w:val="Heading3"/>
      </w:pPr>
      <w:bookmarkStart w:id="15" w:name="supported-languages"/>
      <w:bookmarkEnd w:id="14"/>
      <w:r>
        <w:t>3.3 Supported Languages</w:t>
      </w:r>
    </w:p>
    <w:p w14:paraId="50962323" w14:textId="77777777" w:rsidR="004E7E00" w:rsidRDefault="007B7AC3">
      <w:pPr>
        <w:pStyle w:val="FirstParagraph"/>
      </w:pPr>
      <w:r>
        <w:t>The automation supports all languages available through the DeepL API, including: - English (EN) - Romanian (RO) - German (DE) - French (FR) - Spanish (ES) - Italian (IT) - Portuguese (PT) - Dutch (NL) - Polish (PL) - Russian (RU) - Japanese (JA) - Chinese (ZH) - And others supported by DeepL</w:t>
      </w:r>
    </w:p>
    <w:p w14:paraId="2ACECAD6" w14:textId="77777777" w:rsidR="004E7E00" w:rsidRDefault="007B7AC3">
      <w:r>
        <w:rPr>
          <w:noProof/>
        </w:rPr>
        <w:pict w14:anchorId="60EA6ABB">
          <v:rect id="_x0000_i1025" alt="" style="width:451.3pt;height:.05pt;mso-width-percent:0;mso-height-percent:0;mso-width-percent:0;mso-height-percent:0" o:hralign="center" o:hrstd="t" o:hr="t"/>
        </w:pict>
      </w:r>
    </w:p>
    <w:p w14:paraId="5A483467" w14:textId="77777777" w:rsidR="004E7E00" w:rsidRDefault="007B7AC3">
      <w:pPr>
        <w:pStyle w:val="Heading2"/>
      </w:pPr>
      <w:bookmarkStart w:id="16" w:name="process-description"/>
      <w:bookmarkEnd w:id="12"/>
      <w:bookmarkEnd w:id="15"/>
      <w:r>
        <w:t>4. Process Description</w:t>
      </w:r>
    </w:p>
    <w:p w14:paraId="1F0F4A42" w14:textId="77777777" w:rsidR="004E7E00" w:rsidRDefault="007B7AC3">
      <w:pPr>
        <w:pStyle w:val="Heading3"/>
      </w:pPr>
      <w:bookmarkStart w:id="17" w:name="high-level-process-flow"/>
      <w:r>
        <w:t>4.1 High-Level Process Flow</w:t>
      </w:r>
    </w:p>
    <w:p w14:paraId="28A07C9A" w14:textId="77777777" w:rsidR="004E7E00" w:rsidRDefault="007B7AC3">
      <w:pPr>
        <w:pStyle w:val="SourceCode"/>
      </w:pPr>
      <w:r>
        <w:rPr>
          <w:rStyle w:val="VerbatimChar"/>
        </w:rPr>
        <w:t>┌─────────────────┐</w:t>
      </w:r>
      <w:r>
        <w:br/>
      </w:r>
      <w:r>
        <w:rPr>
          <w:rStyle w:val="VerbatimChar"/>
        </w:rPr>
        <w:t>│   Start         │</w:t>
      </w:r>
      <w:r>
        <w:br/>
      </w:r>
      <w:r>
        <w:rPr>
          <w:rStyle w:val="VerbatimChar"/>
        </w:rPr>
        <w:t>└────────┬────────┘</w:t>
      </w:r>
      <w:r>
        <w:br/>
      </w:r>
      <w:r>
        <w:rPr>
          <w:rStyle w:val="VerbatimChar"/>
        </w:rPr>
        <w:lastRenderedPageBreak/>
        <w:t xml:space="preserve">         ▼</w:t>
      </w:r>
      <w:r>
        <w:br/>
      </w:r>
      <w:r>
        <w:rPr>
          <w:rStyle w:val="VerbatimChar"/>
        </w:rPr>
        <w:t>┌─────────────────┐</w:t>
      </w:r>
      <w:r>
        <w:br/>
      </w:r>
      <w:r>
        <w:rPr>
          <w:rStyle w:val="VerbatimChar"/>
        </w:rPr>
        <w:t>│ Load Config     │</w:t>
      </w:r>
      <w:r>
        <w:br/>
      </w:r>
      <w:r>
        <w:rPr>
          <w:rStyle w:val="VerbatimChar"/>
        </w:rPr>
        <w:t>│ (Config.xlsx)   │</w:t>
      </w:r>
      <w:r>
        <w:br/>
      </w:r>
      <w:r>
        <w:rPr>
          <w:rStyle w:val="VerbatimChar"/>
        </w:rPr>
        <w:t>└────────┬────────┘</w:t>
      </w:r>
      <w:r>
        <w:br/>
      </w:r>
      <w:r>
        <w:rPr>
          <w:rStyle w:val="VerbatimChar"/>
        </w:rPr>
        <w:t xml:space="preserve">         ▼</w:t>
      </w:r>
      <w:r>
        <w:br/>
      </w:r>
      <w:r>
        <w:rPr>
          <w:rStyle w:val="VerbatimChar"/>
        </w:rPr>
        <w:t>┌─────────────────┐</w:t>
      </w:r>
      <w:r>
        <w:br/>
      </w:r>
      <w:r>
        <w:rPr>
          <w:rStyle w:val="VerbatimChar"/>
        </w:rPr>
        <w:t>│ Get User Input  │</w:t>
      </w:r>
      <w:r>
        <w:br/>
      </w:r>
      <w:r>
        <w:rPr>
          <w:rStyle w:val="VerbatimChar"/>
        </w:rPr>
        <w:t>│ - File Path     │</w:t>
      </w:r>
      <w:r>
        <w:br/>
      </w:r>
      <w:r>
        <w:rPr>
          <w:rStyle w:val="VerbatimChar"/>
        </w:rPr>
        <w:t>│ - Source Lang   │</w:t>
      </w:r>
      <w:r>
        <w:br/>
      </w:r>
      <w:r>
        <w:rPr>
          <w:rStyle w:val="VerbatimChar"/>
        </w:rPr>
        <w:t>│ - Target Lang   │</w:t>
      </w:r>
      <w:r>
        <w:br/>
      </w:r>
      <w:r>
        <w:rPr>
          <w:rStyle w:val="VerbatimChar"/>
        </w:rPr>
        <w:t>└────────┬────────┘</w:t>
      </w:r>
      <w:r>
        <w:br/>
      </w:r>
      <w:r>
        <w:rPr>
          <w:rStyle w:val="VerbatimChar"/>
        </w:rPr>
        <w:t xml:space="preserve">         ▼</w:t>
      </w:r>
      <w:r>
        <w:br/>
      </w:r>
      <w:r>
        <w:rPr>
          <w:rStyle w:val="VerbatimChar"/>
        </w:rPr>
        <w:t>┌─────────────────┐</w:t>
      </w:r>
      <w:r>
        <w:br/>
      </w:r>
      <w:r>
        <w:rPr>
          <w:rStyle w:val="VerbatimChar"/>
        </w:rPr>
        <w:t>│ Read LaTeX File │</w:t>
      </w:r>
      <w:r>
        <w:br/>
      </w:r>
      <w:r>
        <w:rPr>
          <w:rStyle w:val="VerbatimChar"/>
        </w:rPr>
        <w:t>└────────┬────────┘</w:t>
      </w:r>
      <w:r>
        <w:br/>
      </w:r>
      <w:r>
        <w:rPr>
          <w:rStyle w:val="VerbatimChar"/>
        </w:rPr>
        <w:t xml:space="preserve">         ▼</w:t>
      </w:r>
      <w:r>
        <w:br/>
      </w:r>
      <w:r>
        <w:rPr>
          <w:rStyle w:val="VerbatimChar"/>
        </w:rPr>
        <w:t>┌─────────────────┐</w:t>
      </w:r>
      <w:r>
        <w:br/>
      </w:r>
      <w:r>
        <w:rPr>
          <w:rStyle w:val="VerbatimChar"/>
        </w:rPr>
        <w:t>│ Validate LaTeX  │</w:t>
      </w:r>
      <w:r>
        <w:br/>
      </w:r>
      <w:r>
        <w:rPr>
          <w:rStyle w:val="VerbatimChar"/>
        </w:rPr>
        <w:t>│ Structure       │</w:t>
      </w:r>
      <w:r>
        <w:br/>
      </w:r>
      <w:r>
        <w:rPr>
          <w:rStyle w:val="VerbatimChar"/>
        </w:rPr>
        <w:t>└────────┬────────┘</w:t>
      </w:r>
      <w:r>
        <w:br/>
      </w:r>
      <w:r>
        <w:rPr>
          <w:rStyle w:val="VerbatimChar"/>
        </w:rPr>
        <w:t xml:space="preserve">         ▼</w:t>
      </w:r>
      <w:r>
        <w:br/>
      </w:r>
      <w:r>
        <w:rPr>
          <w:rStyle w:val="VerbatimChar"/>
        </w:rPr>
        <w:t>┌─────────────────┐</w:t>
      </w:r>
      <w:r>
        <w:br/>
      </w:r>
      <w:r>
        <w:rPr>
          <w:rStyle w:val="VerbatimChar"/>
        </w:rPr>
        <w:t>│ Extract Text    │</w:t>
      </w:r>
      <w:r>
        <w:br/>
      </w:r>
      <w:r>
        <w:rPr>
          <w:rStyle w:val="VerbatimChar"/>
        </w:rPr>
        <w:t>│ Segments        │</w:t>
      </w:r>
      <w:r>
        <w:br/>
      </w:r>
      <w:r>
        <w:rPr>
          <w:rStyle w:val="VerbatimChar"/>
        </w:rPr>
        <w:t>└────────┬────────┘</w:t>
      </w:r>
      <w:r>
        <w:br/>
      </w:r>
      <w:r>
        <w:rPr>
          <w:rStyle w:val="VerbatimChar"/>
        </w:rPr>
        <w:t xml:space="preserve">         ▼</w:t>
      </w:r>
      <w:r>
        <w:br/>
      </w:r>
      <w:r>
        <w:rPr>
          <w:rStyle w:val="VerbatimChar"/>
        </w:rPr>
        <w:t>┌─────────────────┐</w:t>
      </w:r>
      <w:r>
        <w:br/>
      </w:r>
      <w:r>
        <w:rPr>
          <w:rStyle w:val="VerbatimChar"/>
        </w:rPr>
        <w:t xml:space="preserve">│ Translate Each </w:t>
      </w:r>
      <w:r>
        <w:rPr>
          <w:rStyle w:val="VerbatimChar"/>
        </w:rPr>
        <w:t xml:space="preserve"> │</w:t>
      </w:r>
      <w:r>
        <w:br/>
      </w:r>
      <w:r>
        <w:rPr>
          <w:rStyle w:val="VerbatimChar"/>
        </w:rPr>
        <w:t>│ Segment         │</w:t>
      </w:r>
      <w:r>
        <w:br/>
      </w:r>
      <w:r>
        <w:rPr>
          <w:rStyle w:val="VerbatimChar"/>
        </w:rPr>
        <w:t>│ (with caching)  │</w:t>
      </w:r>
      <w:r>
        <w:br/>
      </w:r>
      <w:r>
        <w:rPr>
          <w:rStyle w:val="VerbatimChar"/>
        </w:rPr>
        <w:t>└────────┬────────┘</w:t>
      </w:r>
      <w:r>
        <w:br/>
      </w:r>
      <w:r>
        <w:rPr>
          <w:rStyle w:val="VerbatimChar"/>
        </w:rPr>
        <w:t xml:space="preserve">         ▼</w:t>
      </w:r>
      <w:r>
        <w:br/>
      </w:r>
      <w:r>
        <w:rPr>
          <w:rStyle w:val="VerbatimChar"/>
        </w:rPr>
        <w:t>┌─────────────────┐</w:t>
      </w:r>
      <w:r>
        <w:br/>
      </w:r>
      <w:r>
        <w:rPr>
          <w:rStyle w:val="VerbatimChar"/>
        </w:rPr>
        <w:t>│ Reconstruct     │</w:t>
      </w:r>
      <w:r>
        <w:br/>
      </w:r>
      <w:r>
        <w:rPr>
          <w:rStyle w:val="VerbatimChar"/>
        </w:rPr>
        <w:t>│ LaTeX Document  │</w:t>
      </w:r>
      <w:r>
        <w:br/>
      </w:r>
      <w:r>
        <w:rPr>
          <w:rStyle w:val="VerbatimChar"/>
        </w:rPr>
        <w:t>└────────┬────────┘</w:t>
      </w:r>
      <w:r>
        <w:br/>
      </w:r>
      <w:r>
        <w:rPr>
          <w:rStyle w:val="VerbatimChar"/>
        </w:rPr>
        <w:t xml:space="preserve">         ▼</w:t>
      </w:r>
      <w:r>
        <w:br/>
      </w:r>
      <w:r>
        <w:rPr>
          <w:rStyle w:val="VerbatimChar"/>
        </w:rPr>
        <w:t>┌─────────────────┐</w:t>
      </w:r>
      <w:r>
        <w:br/>
      </w:r>
      <w:r>
        <w:rPr>
          <w:rStyle w:val="VerbatimChar"/>
        </w:rPr>
        <w:t>│ Write Output    │</w:t>
      </w:r>
      <w:r>
        <w:br/>
      </w:r>
      <w:r>
        <w:rPr>
          <w:rStyle w:val="VerbatimChar"/>
        </w:rPr>
        <w:t>│ File            │</w:t>
      </w:r>
      <w:r>
        <w:br/>
      </w:r>
      <w:r>
        <w:rPr>
          <w:rStyle w:val="VerbatimChar"/>
        </w:rPr>
        <w:t>└────────┬────────┘</w:t>
      </w:r>
      <w:r>
        <w:br/>
      </w:r>
      <w:r>
        <w:rPr>
          <w:rStyle w:val="VerbatimChar"/>
        </w:rPr>
        <w:t xml:space="preserve">         ▼</w:t>
      </w:r>
      <w:r>
        <w:br/>
      </w:r>
      <w:r>
        <w:rPr>
          <w:rStyle w:val="VerbatimChar"/>
        </w:rPr>
        <w:t>┌─────────────────┐</w:t>
      </w:r>
      <w:r>
        <w:br/>
      </w:r>
      <w:r>
        <w:rPr>
          <w:rStyle w:val="VerbatimChar"/>
        </w:rPr>
        <w:t>│ Display Results │</w:t>
      </w:r>
      <w:r>
        <w:br/>
      </w:r>
      <w:r>
        <w:rPr>
          <w:rStyle w:val="VerbatimChar"/>
        </w:rPr>
        <w:t>│ &amp; Options       │</w:t>
      </w:r>
      <w:r>
        <w:br/>
      </w:r>
      <w:r>
        <w:rPr>
          <w:rStyle w:val="VerbatimChar"/>
        </w:rPr>
        <w:t>└────────┬────────┘</w:t>
      </w:r>
      <w:r>
        <w:br/>
      </w:r>
      <w:r>
        <w:rPr>
          <w:rStyle w:val="VerbatimChar"/>
        </w:rPr>
        <w:t xml:space="preserve">         ▼</w:t>
      </w:r>
      <w:r>
        <w:br/>
      </w:r>
      <w:r>
        <w:rPr>
          <w:rStyle w:val="VerbatimChar"/>
        </w:rPr>
        <w:t>┌─────────────────┐</w:t>
      </w:r>
      <w:r>
        <w:br/>
      </w:r>
      <w:r>
        <w:rPr>
          <w:rStyle w:val="VerbatimChar"/>
        </w:rPr>
        <w:lastRenderedPageBreak/>
        <w:t>│     End         │</w:t>
      </w:r>
      <w:r>
        <w:br/>
      </w:r>
      <w:r>
        <w:rPr>
          <w:rStyle w:val="VerbatimChar"/>
        </w:rPr>
        <w:t>└─────────────────┘</w:t>
      </w:r>
    </w:p>
    <w:p w14:paraId="2FD8E362" w14:textId="77777777" w:rsidR="004E7E00" w:rsidRDefault="007B7AC3">
      <w:pPr>
        <w:pStyle w:val="Heading3"/>
      </w:pPr>
      <w:bookmarkStart w:id="18" w:name="detailed-process-steps"/>
      <w:bookmarkEnd w:id="17"/>
      <w:r>
        <w:t>4.2 Detailed Process Steps</w:t>
      </w:r>
    </w:p>
    <w:p w14:paraId="2E97EC5C" w14:textId="77777777" w:rsidR="004E7E00" w:rsidRDefault="007B7AC3">
      <w:pPr>
        <w:pStyle w:val="Heading4"/>
      </w:pPr>
      <w:bookmarkStart w:id="19" w:name="step-1-initialize-settings"/>
      <w:r>
        <w:t>Step 1: Initialize Settings</w:t>
      </w:r>
    </w:p>
    <w:tbl>
      <w:tblPr>
        <w:tblStyle w:val="Table"/>
        <w:tblW w:w="0" w:type="auto"/>
        <w:tblLook w:val="0020" w:firstRow="1" w:lastRow="0" w:firstColumn="0" w:lastColumn="0" w:noHBand="0" w:noVBand="0"/>
      </w:tblPr>
      <w:tblGrid>
        <w:gridCol w:w="1495"/>
        <w:gridCol w:w="3998"/>
      </w:tblGrid>
      <w:tr w:rsidR="004E7E00" w14:paraId="34BC8F77" w14:textId="77777777" w:rsidTr="004E7E00">
        <w:trPr>
          <w:cnfStyle w:val="100000000000" w:firstRow="1" w:lastRow="0" w:firstColumn="0" w:lastColumn="0" w:oddVBand="0" w:evenVBand="0" w:oddHBand="0" w:evenHBand="0" w:firstRowFirstColumn="0" w:firstRowLastColumn="0" w:lastRowFirstColumn="0" w:lastRowLastColumn="0"/>
          <w:tblHeader/>
        </w:trPr>
        <w:tc>
          <w:tcPr>
            <w:tcW w:w="0" w:type="auto"/>
          </w:tcPr>
          <w:p w14:paraId="15536363" w14:textId="77777777" w:rsidR="004E7E00" w:rsidRDefault="007B7AC3">
            <w:pPr>
              <w:pStyle w:val="Compact"/>
            </w:pPr>
            <w:r>
              <w:t>Attribute</w:t>
            </w:r>
          </w:p>
        </w:tc>
        <w:tc>
          <w:tcPr>
            <w:tcW w:w="0" w:type="auto"/>
          </w:tcPr>
          <w:p w14:paraId="3B1877E6" w14:textId="77777777" w:rsidR="004E7E00" w:rsidRDefault="007B7AC3">
            <w:pPr>
              <w:pStyle w:val="Compact"/>
            </w:pPr>
            <w:r>
              <w:t>Value</w:t>
            </w:r>
          </w:p>
        </w:tc>
      </w:tr>
      <w:tr w:rsidR="004E7E00" w14:paraId="2602B9E3" w14:textId="77777777">
        <w:tc>
          <w:tcPr>
            <w:tcW w:w="0" w:type="auto"/>
          </w:tcPr>
          <w:p w14:paraId="40D8AB10" w14:textId="77777777" w:rsidR="004E7E00" w:rsidRDefault="007B7AC3">
            <w:pPr>
              <w:pStyle w:val="Compact"/>
            </w:pPr>
            <w:r>
              <w:rPr>
                <w:b/>
                <w:bCs/>
              </w:rPr>
              <w:t>Workflow</w:t>
            </w:r>
          </w:p>
        </w:tc>
        <w:tc>
          <w:tcPr>
            <w:tcW w:w="0" w:type="auto"/>
          </w:tcPr>
          <w:p w14:paraId="53274EB1" w14:textId="77777777" w:rsidR="004E7E00" w:rsidRDefault="007B7AC3">
            <w:pPr>
              <w:pStyle w:val="Compact"/>
            </w:pPr>
            <w:r>
              <w:t>Framework.xaml</w:t>
            </w:r>
          </w:p>
        </w:tc>
      </w:tr>
      <w:tr w:rsidR="004E7E00" w14:paraId="271A9472" w14:textId="77777777">
        <w:tc>
          <w:tcPr>
            <w:tcW w:w="0" w:type="auto"/>
          </w:tcPr>
          <w:p w14:paraId="51A20E48" w14:textId="77777777" w:rsidR="004E7E00" w:rsidRDefault="007B7AC3">
            <w:pPr>
              <w:pStyle w:val="Compact"/>
            </w:pPr>
            <w:r>
              <w:rPr>
                <w:b/>
                <w:bCs/>
              </w:rPr>
              <w:t>Description</w:t>
            </w:r>
          </w:p>
        </w:tc>
        <w:tc>
          <w:tcPr>
            <w:tcW w:w="0" w:type="auto"/>
          </w:tcPr>
          <w:p w14:paraId="510AD1AC" w14:textId="77777777" w:rsidR="004E7E00" w:rsidRDefault="007B7AC3">
            <w:pPr>
              <w:pStyle w:val="Compact"/>
            </w:pPr>
            <w:r>
              <w:t>Loads configuration from Config.xlsx</w:t>
            </w:r>
          </w:p>
        </w:tc>
      </w:tr>
      <w:tr w:rsidR="004E7E00" w14:paraId="70D5997B" w14:textId="77777777">
        <w:tc>
          <w:tcPr>
            <w:tcW w:w="0" w:type="auto"/>
          </w:tcPr>
          <w:p w14:paraId="41BD8E8A" w14:textId="77777777" w:rsidR="004E7E00" w:rsidRDefault="007B7AC3">
            <w:pPr>
              <w:pStyle w:val="Compact"/>
            </w:pPr>
            <w:r>
              <w:rPr>
                <w:b/>
                <w:bCs/>
              </w:rPr>
              <w:t>Input</w:t>
            </w:r>
          </w:p>
        </w:tc>
        <w:tc>
          <w:tcPr>
            <w:tcW w:w="0" w:type="auto"/>
          </w:tcPr>
          <w:p w14:paraId="201215A8" w14:textId="77777777" w:rsidR="004E7E00" w:rsidRDefault="007B7AC3">
            <w:pPr>
              <w:pStyle w:val="Compact"/>
            </w:pPr>
            <w:r>
              <w:t>Config.xlsx file path</w:t>
            </w:r>
          </w:p>
        </w:tc>
      </w:tr>
      <w:tr w:rsidR="004E7E00" w14:paraId="4D109406" w14:textId="77777777">
        <w:tc>
          <w:tcPr>
            <w:tcW w:w="0" w:type="auto"/>
          </w:tcPr>
          <w:p w14:paraId="4D6E0083" w14:textId="77777777" w:rsidR="004E7E00" w:rsidRDefault="007B7AC3">
            <w:pPr>
              <w:pStyle w:val="Compact"/>
            </w:pPr>
            <w:r>
              <w:rPr>
                <w:b/>
                <w:bCs/>
              </w:rPr>
              <w:t>Output</w:t>
            </w:r>
          </w:p>
        </w:tc>
        <w:tc>
          <w:tcPr>
            <w:tcW w:w="0" w:type="auto"/>
          </w:tcPr>
          <w:p w14:paraId="101692F6" w14:textId="77777777" w:rsidR="004E7E00" w:rsidRDefault="007B7AC3">
            <w:pPr>
              <w:pStyle w:val="Compact"/>
            </w:pPr>
            <w:r>
              <w:t>Dictionary of configuration settings</w:t>
            </w:r>
          </w:p>
        </w:tc>
      </w:tr>
    </w:tbl>
    <w:p w14:paraId="100B8DEA" w14:textId="77777777" w:rsidR="004E7E00" w:rsidRDefault="007B7AC3">
      <w:pPr>
        <w:pStyle w:val="BodyText"/>
      </w:pPr>
      <w:r>
        <w:t>Configuration settings include: - DeepL API Key - Default source/target languages - Log folder path - Cache settings</w:t>
      </w:r>
    </w:p>
    <w:p w14:paraId="264FF46B" w14:textId="77777777" w:rsidR="004E7E00" w:rsidRDefault="007B7AC3">
      <w:pPr>
        <w:pStyle w:val="Heading4"/>
      </w:pPr>
      <w:bookmarkStart w:id="20" w:name="step-2-get-user-input"/>
      <w:bookmarkEnd w:id="19"/>
      <w:r>
        <w:t>Step 2: Get User Input</w:t>
      </w:r>
    </w:p>
    <w:tbl>
      <w:tblPr>
        <w:tblStyle w:val="Table"/>
        <w:tblW w:w="0" w:type="auto"/>
        <w:tblLook w:val="0020" w:firstRow="1" w:lastRow="0" w:firstColumn="0" w:lastColumn="0" w:noHBand="0" w:noVBand="0"/>
      </w:tblPr>
      <w:tblGrid>
        <w:gridCol w:w="1609"/>
        <w:gridCol w:w="5148"/>
      </w:tblGrid>
      <w:tr w:rsidR="004E7E00" w14:paraId="41E8267D" w14:textId="77777777" w:rsidTr="004E7E00">
        <w:trPr>
          <w:cnfStyle w:val="100000000000" w:firstRow="1" w:lastRow="0" w:firstColumn="0" w:lastColumn="0" w:oddVBand="0" w:evenVBand="0" w:oddHBand="0" w:evenHBand="0" w:firstRowFirstColumn="0" w:firstRowLastColumn="0" w:lastRowFirstColumn="0" w:lastRowLastColumn="0"/>
          <w:tblHeader/>
        </w:trPr>
        <w:tc>
          <w:tcPr>
            <w:tcW w:w="0" w:type="auto"/>
          </w:tcPr>
          <w:p w14:paraId="64607F5E" w14:textId="77777777" w:rsidR="004E7E00" w:rsidRDefault="007B7AC3">
            <w:pPr>
              <w:pStyle w:val="Compact"/>
            </w:pPr>
            <w:r>
              <w:t>Attribute</w:t>
            </w:r>
          </w:p>
        </w:tc>
        <w:tc>
          <w:tcPr>
            <w:tcW w:w="0" w:type="auto"/>
          </w:tcPr>
          <w:p w14:paraId="65031276" w14:textId="77777777" w:rsidR="004E7E00" w:rsidRDefault="007B7AC3">
            <w:pPr>
              <w:pStyle w:val="Compact"/>
            </w:pPr>
            <w:r>
              <w:t>Value</w:t>
            </w:r>
          </w:p>
        </w:tc>
      </w:tr>
      <w:tr w:rsidR="004E7E00" w14:paraId="3C34B6AB" w14:textId="77777777">
        <w:tc>
          <w:tcPr>
            <w:tcW w:w="0" w:type="auto"/>
          </w:tcPr>
          <w:p w14:paraId="0219594A" w14:textId="77777777" w:rsidR="004E7E00" w:rsidRDefault="007B7AC3">
            <w:pPr>
              <w:pStyle w:val="Compact"/>
            </w:pPr>
            <w:r>
              <w:rPr>
                <w:b/>
                <w:bCs/>
              </w:rPr>
              <w:t>Workflow</w:t>
            </w:r>
          </w:p>
        </w:tc>
        <w:tc>
          <w:tcPr>
            <w:tcW w:w="0" w:type="auto"/>
          </w:tcPr>
          <w:p w14:paraId="21831120" w14:textId="77777777" w:rsidR="004E7E00" w:rsidRDefault="007B7AC3">
            <w:pPr>
              <w:pStyle w:val="Compact"/>
            </w:pPr>
            <w:r>
              <w:t>PresentationLayer.xaml</w:t>
            </w:r>
          </w:p>
        </w:tc>
      </w:tr>
      <w:tr w:rsidR="004E7E00" w14:paraId="4A901122" w14:textId="77777777">
        <w:tc>
          <w:tcPr>
            <w:tcW w:w="0" w:type="auto"/>
          </w:tcPr>
          <w:p w14:paraId="4D5097E2" w14:textId="77777777" w:rsidR="004E7E00" w:rsidRDefault="007B7AC3">
            <w:pPr>
              <w:pStyle w:val="Compact"/>
            </w:pPr>
            <w:r>
              <w:rPr>
                <w:b/>
                <w:bCs/>
              </w:rPr>
              <w:t>Description</w:t>
            </w:r>
          </w:p>
        </w:tc>
        <w:tc>
          <w:tcPr>
            <w:tcW w:w="0" w:type="auto"/>
          </w:tcPr>
          <w:p w14:paraId="27DFAA2C" w14:textId="77777777" w:rsidR="004E7E00" w:rsidRDefault="007B7AC3">
            <w:pPr>
              <w:pStyle w:val="Compact"/>
            </w:pPr>
            <w:r>
              <w:t>Prompts user for file path and languages</w:t>
            </w:r>
          </w:p>
        </w:tc>
      </w:tr>
      <w:tr w:rsidR="004E7E00" w14:paraId="175F08D8" w14:textId="77777777">
        <w:tc>
          <w:tcPr>
            <w:tcW w:w="0" w:type="auto"/>
          </w:tcPr>
          <w:p w14:paraId="13EE1334" w14:textId="77777777" w:rsidR="004E7E00" w:rsidRDefault="007B7AC3">
            <w:pPr>
              <w:pStyle w:val="Compact"/>
            </w:pPr>
            <w:r>
              <w:rPr>
                <w:b/>
                <w:bCs/>
              </w:rPr>
              <w:t>User Actions</w:t>
            </w:r>
          </w:p>
        </w:tc>
        <w:tc>
          <w:tcPr>
            <w:tcW w:w="0" w:type="auto"/>
          </w:tcPr>
          <w:p w14:paraId="2F63812B" w14:textId="77777777" w:rsidR="004E7E00" w:rsidRDefault="007B7AC3">
            <w:pPr>
              <w:pStyle w:val="Compact"/>
            </w:pPr>
            <w:r>
              <w:t>Select .tex file, confirm source/target languages</w:t>
            </w:r>
          </w:p>
        </w:tc>
      </w:tr>
    </w:tbl>
    <w:p w14:paraId="33E2FF1E" w14:textId="77777777" w:rsidR="004E7E00" w:rsidRDefault="007B7AC3">
      <w:pPr>
        <w:pStyle w:val="BodyText"/>
      </w:pPr>
      <w:r>
        <w:t xml:space="preserve">User input validation: </w:t>
      </w:r>
      <w:r>
        <w:t>- File must exist and have .tex extension - Source and target languages must be different - Invalid inputs trigger re-prompt</w:t>
      </w:r>
    </w:p>
    <w:p w14:paraId="2661E1AA" w14:textId="77777777" w:rsidR="004E7E00" w:rsidRDefault="007B7AC3">
      <w:pPr>
        <w:pStyle w:val="Heading4"/>
      </w:pPr>
      <w:bookmarkStart w:id="21" w:name="step-3-read-latex-file"/>
      <w:bookmarkEnd w:id="20"/>
      <w:r>
        <w:t>Step 3: Read LaTeX File</w:t>
      </w:r>
    </w:p>
    <w:tbl>
      <w:tblPr>
        <w:tblStyle w:val="Table"/>
        <w:tblW w:w="0" w:type="auto"/>
        <w:tblLook w:val="0020" w:firstRow="1" w:lastRow="0" w:firstColumn="0" w:lastColumn="0" w:noHBand="0" w:noVBand="0"/>
      </w:tblPr>
      <w:tblGrid>
        <w:gridCol w:w="1495"/>
        <w:gridCol w:w="3940"/>
      </w:tblGrid>
      <w:tr w:rsidR="004E7E00" w14:paraId="7FCCC7BA" w14:textId="77777777" w:rsidTr="004E7E00">
        <w:trPr>
          <w:cnfStyle w:val="100000000000" w:firstRow="1" w:lastRow="0" w:firstColumn="0" w:lastColumn="0" w:oddVBand="0" w:evenVBand="0" w:oddHBand="0" w:evenHBand="0" w:firstRowFirstColumn="0" w:firstRowLastColumn="0" w:lastRowFirstColumn="0" w:lastRowLastColumn="0"/>
          <w:tblHeader/>
        </w:trPr>
        <w:tc>
          <w:tcPr>
            <w:tcW w:w="0" w:type="auto"/>
          </w:tcPr>
          <w:p w14:paraId="141B0057" w14:textId="77777777" w:rsidR="004E7E00" w:rsidRDefault="007B7AC3">
            <w:pPr>
              <w:pStyle w:val="Compact"/>
            </w:pPr>
            <w:r>
              <w:t>Attribute</w:t>
            </w:r>
          </w:p>
        </w:tc>
        <w:tc>
          <w:tcPr>
            <w:tcW w:w="0" w:type="auto"/>
          </w:tcPr>
          <w:p w14:paraId="6AE8CB51" w14:textId="77777777" w:rsidR="004E7E00" w:rsidRDefault="007B7AC3">
            <w:pPr>
              <w:pStyle w:val="Compact"/>
            </w:pPr>
            <w:r>
              <w:t>Value</w:t>
            </w:r>
          </w:p>
        </w:tc>
      </w:tr>
      <w:tr w:rsidR="004E7E00" w14:paraId="1CECD7E6" w14:textId="77777777">
        <w:tc>
          <w:tcPr>
            <w:tcW w:w="0" w:type="auto"/>
          </w:tcPr>
          <w:p w14:paraId="6E171A96" w14:textId="77777777" w:rsidR="004E7E00" w:rsidRDefault="007B7AC3">
            <w:pPr>
              <w:pStyle w:val="Compact"/>
            </w:pPr>
            <w:r>
              <w:rPr>
                <w:b/>
                <w:bCs/>
              </w:rPr>
              <w:t>Workflow</w:t>
            </w:r>
          </w:p>
        </w:tc>
        <w:tc>
          <w:tcPr>
            <w:tcW w:w="0" w:type="auto"/>
          </w:tcPr>
          <w:p w14:paraId="0763DB9D" w14:textId="77777777" w:rsidR="004E7E00" w:rsidRDefault="007B7AC3">
            <w:pPr>
              <w:pStyle w:val="Compact"/>
            </w:pPr>
            <w:r>
              <w:t>DataLayer.xaml</w:t>
            </w:r>
          </w:p>
        </w:tc>
      </w:tr>
      <w:tr w:rsidR="004E7E00" w14:paraId="1870AA18" w14:textId="77777777">
        <w:tc>
          <w:tcPr>
            <w:tcW w:w="0" w:type="auto"/>
          </w:tcPr>
          <w:p w14:paraId="45235F6E" w14:textId="77777777" w:rsidR="004E7E00" w:rsidRDefault="007B7AC3">
            <w:pPr>
              <w:pStyle w:val="Compact"/>
            </w:pPr>
            <w:r>
              <w:rPr>
                <w:b/>
                <w:bCs/>
              </w:rPr>
              <w:t>Description</w:t>
            </w:r>
          </w:p>
        </w:tc>
        <w:tc>
          <w:tcPr>
            <w:tcW w:w="0" w:type="auto"/>
          </w:tcPr>
          <w:p w14:paraId="7910E6BC" w14:textId="77777777" w:rsidR="004E7E00" w:rsidRDefault="007B7AC3">
            <w:pPr>
              <w:pStyle w:val="Compact"/>
            </w:pPr>
            <w:r>
              <w:t>Reads the complete .tex file content</w:t>
            </w:r>
          </w:p>
        </w:tc>
      </w:tr>
      <w:tr w:rsidR="004E7E00" w14:paraId="474C43B2" w14:textId="77777777">
        <w:tc>
          <w:tcPr>
            <w:tcW w:w="0" w:type="auto"/>
          </w:tcPr>
          <w:p w14:paraId="353A0E7F" w14:textId="77777777" w:rsidR="004E7E00" w:rsidRDefault="007B7AC3">
            <w:pPr>
              <w:pStyle w:val="Compact"/>
            </w:pPr>
            <w:r>
              <w:rPr>
                <w:b/>
                <w:bCs/>
              </w:rPr>
              <w:t>Encoding</w:t>
            </w:r>
          </w:p>
        </w:tc>
        <w:tc>
          <w:tcPr>
            <w:tcW w:w="0" w:type="auto"/>
          </w:tcPr>
          <w:p w14:paraId="0F4AE552" w14:textId="77777777" w:rsidR="004E7E00" w:rsidRDefault="007B7AC3">
            <w:pPr>
              <w:pStyle w:val="Compact"/>
            </w:pPr>
            <w:r>
              <w:t>UTF-8 (Code 65001)</w:t>
            </w:r>
          </w:p>
        </w:tc>
      </w:tr>
    </w:tbl>
    <w:p w14:paraId="53CDD363" w14:textId="77777777" w:rsidR="004E7E00" w:rsidRDefault="007B7AC3">
      <w:pPr>
        <w:pStyle w:val="Heading4"/>
      </w:pPr>
      <w:bookmarkStart w:id="22" w:name="step-4-validate-latex-structure"/>
      <w:bookmarkEnd w:id="21"/>
      <w:r>
        <w:t>Step 4: Validate LaTeX Structure</w:t>
      </w:r>
    </w:p>
    <w:tbl>
      <w:tblPr>
        <w:tblStyle w:val="Table"/>
        <w:tblW w:w="0" w:type="auto"/>
        <w:tblLook w:val="0020" w:firstRow="1" w:lastRow="0" w:firstColumn="0" w:lastColumn="0" w:noHBand="0" w:noVBand="0"/>
      </w:tblPr>
      <w:tblGrid>
        <w:gridCol w:w="1495"/>
        <w:gridCol w:w="4144"/>
      </w:tblGrid>
      <w:tr w:rsidR="004E7E00" w14:paraId="2E540BBF" w14:textId="77777777" w:rsidTr="004E7E00">
        <w:trPr>
          <w:cnfStyle w:val="100000000000" w:firstRow="1" w:lastRow="0" w:firstColumn="0" w:lastColumn="0" w:oddVBand="0" w:evenVBand="0" w:oddHBand="0" w:evenHBand="0" w:firstRowFirstColumn="0" w:firstRowLastColumn="0" w:lastRowFirstColumn="0" w:lastRowLastColumn="0"/>
          <w:tblHeader/>
        </w:trPr>
        <w:tc>
          <w:tcPr>
            <w:tcW w:w="0" w:type="auto"/>
          </w:tcPr>
          <w:p w14:paraId="1A3360FF" w14:textId="77777777" w:rsidR="004E7E00" w:rsidRDefault="007B7AC3">
            <w:pPr>
              <w:pStyle w:val="Compact"/>
            </w:pPr>
            <w:r>
              <w:t>Attribute</w:t>
            </w:r>
          </w:p>
        </w:tc>
        <w:tc>
          <w:tcPr>
            <w:tcW w:w="0" w:type="auto"/>
          </w:tcPr>
          <w:p w14:paraId="401CDCEB" w14:textId="77777777" w:rsidR="004E7E00" w:rsidRDefault="007B7AC3">
            <w:pPr>
              <w:pStyle w:val="Compact"/>
            </w:pPr>
            <w:r>
              <w:t>Value</w:t>
            </w:r>
          </w:p>
        </w:tc>
      </w:tr>
      <w:tr w:rsidR="004E7E00" w14:paraId="16FA24FF" w14:textId="77777777">
        <w:tc>
          <w:tcPr>
            <w:tcW w:w="0" w:type="auto"/>
          </w:tcPr>
          <w:p w14:paraId="69537933" w14:textId="77777777" w:rsidR="004E7E00" w:rsidRDefault="007B7AC3">
            <w:pPr>
              <w:pStyle w:val="Compact"/>
            </w:pPr>
            <w:r>
              <w:rPr>
                <w:b/>
                <w:bCs/>
              </w:rPr>
              <w:t>Workflow</w:t>
            </w:r>
          </w:p>
        </w:tc>
        <w:tc>
          <w:tcPr>
            <w:tcW w:w="0" w:type="auto"/>
          </w:tcPr>
          <w:p w14:paraId="425D7910" w14:textId="77777777" w:rsidR="004E7E00" w:rsidRDefault="007B7AC3">
            <w:pPr>
              <w:pStyle w:val="Compact"/>
            </w:pPr>
            <w:r>
              <w:t>BusinessLayer.xaml</w:t>
            </w:r>
          </w:p>
        </w:tc>
      </w:tr>
      <w:tr w:rsidR="004E7E00" w14:paraId="4A8A407C" w14:textId="77777777">
        <w:tc>
          <w:tcPr>
            <w:tcW w:w="0" w:type="auto"/>
          </w:tcPr>
          <w:p w14:paraId="1569F75F" w14:textId="77777777" w:rsidR="004E7E00" w:rsidRDefault="007B7AC3">
            <w:pPr>
              <w:pStyle w:val="Compact"/>
            </w:pPr>
            <w:r>
              <w:rPr>
                <w:b/>
                <w:bCs/>
              </w:rPr>
              <w:t>Description</w:t>
            </w:r>
          </w:p>
        </w:tc>
        <w:tc>
          <w:tcPr>
            <w:tcW w:w="0" w:type="auto"/>
          </w:tcPr>
          <w:p w14:paraId="1D43BBD9" w14:textId="77777777" w:rsidR="004E7E00" w:rsidRDefault="007B7AC3">
            <w:pPr>
              <w:pStyle w:val="Compact"/>
            </w:pPr>
            <w:r>
              <w:t>Validates required LaTeX components</w:t>
            </w:r>
          </w:p>
        </w:tc>
      </w:tr>
    </w:tbl>
    <w:p w14:paraId="34D8A7EB" w14:textId="77777777" w:rsidR="004E7E00" w:rsidRDefault="007B7AC3">
      <w:pPr>
        <w:pStyle w:val="BodyText"/>
      </w:pPr>
      <w:r>
        <w:t>Validation checks: - ✓ \documentclass command present - ✓</w:t>
      </w:r>
      <w:bookmarkEnd w:id="0"/>
      <w:bookmarkEnd w:id="16"/>
      <w:bookmarkEnd w:id="18"/>
      <w:bookmarkEnd w:id="22"/>
    </w:p>
    <w:sectPr w:rsidR="004E7E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1A2DC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C2AE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16286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51845316">
    <w:abstractNumId w:val="0"/>
  </w:num>
  <w:num w:numId="2" w16cid:durableId="833570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9115170">
    <w:abstractNumId w:val="1"/>
  </w:num>
  <w:num w:numId="4" w16cid:durableId="1683118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E7E00"/>
    <w:rsid w:val="001568E9"/>
    <w:rsid w:val="004E7E00"/>
    <w:rsid w:val="006D0AC7"/>
    <w:rsid w:val="007B7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E8CC4"/>
  <w15:docId w15:val="{6A8814C7-AEFE-6A45-8861-A797EBAD9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c3226df-62f3-4c20-9e76-a3e14ee3317d}" enabled="1" method="Standard" siteId="{917cdeaf-3e49-4f85-9a6e-d070c91b167f}"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5</Pages>
  <Words>990</Words>
  <Characters>5648</Characters>
  <Application>Microsoft Office Word</Application>
  <DocSecurity>0</DocSecurity>
  <Lines>47</Lines>
  <Paragraphs>13</Paragraphs>
  <ScaleCrop>false</ScaleCrop>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Robert Leustean</cp:lastModifiedBy>
  <cp:revision>2</cp:revision>
  <dcterms:created xsi:type="dcterms:W3CDTF">2026-01-14T19:44:00Z</dcterms:created>
  <dcterms:modified xsi:type="dcterms:W3CDTF">2026-01-14T19:46:00Z</dcterms:modified>
</cp:coreProperties>
</file>