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E69A" w14:textId="77777777" w:rsidR="00F50E78" w:rsidRPr="00272277" w:rsidRDefault="00F50E78" w:rsidP="00F50E78">
      <w:pPr>
        <w:spacing w:line="240" w:lineRule="auto"/>
        <w:rPr>
          <w:sz w:val="22"/>
          <w:szCs w:val="22"/>
        </w:rPr>
      </w:pPr>
      <w:r w:rsidRPr="00272277">
        <w:rPr>
          <w:noProof/>
          <w:sz w:val="22"/>
          <w:szCs w:val="22"/>
        </w:rPr>
        <w:drawing>
          <wp:anchor distT="114300" distB="114300" distL="114300" distR="114300" simplePos="0" relativeHeight="251659264" behindDoc="0" locked="0" layoutInCell="1" hidden="0" allowOverlap="1" wp14:anchorId="1BD2C57F" wp14:editId="7FEF518E">
            <wp:simplePos x="0" y="0"/>
            <wp:positionH relativeFrom="page">
              <wp:posOffset>5553075</wp:posOffset>
            </wp:positionH>
            <wp:positionV relativeFrom="page">
              <wp:posOffset>842963</wp:posOffset>
            </wp:positionV>
            <wp:extent cx="1557338" cy="1557338"/>
            <wp:effectExtent l="0" t="0" r="0" b="0"/>
            <wp:wrapNone/>
            <wp:docPr id="3"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Logo&#10;&#10;Description automatically generated"/>
                    <pic:cNvPicPr preferRelativeResize="0"/>
                  </pic:nvPicPr>
                  <pic:blipFill>
                    <a:blip r:embed="rId4"/>
                    <a:srcRect/>
                    <a:stretch>
                      <a:fillRect/>
                    </a:stretch>
                  </pic:blipFill>
                  <pic:spPr>
                    <a:xfrm>
                      <a:off x="0" y="0"/>
                      <a:ext cx="1557338" cy="1557338"/>
                    </a:xfrm>
                    <a:prstGeom prst="rect">
                      <a:avLst/>
                    </a:prstGeom>
                    <a:ln/>
                  </pic:spPr>
                </pic:pic>
              </a:graphicData>
            </a:graphic>
          </wp:anchor>
        </w:drawing>
      </w:r>
      <w:r w:rsidRPr="00272277">
        <w:rPr>
          <w:sz w:val="22"/>
          <w:szCs w:val="22"/>
        </w:rPr>
        <w:t>Turing Technical</w:t>
      </w:r>
    </w:p>
    <w:p w14:paraId="4C9D4CCE" w14:textId="77777777" w:rsidR="00F50E78" w:rsidRPr="00272277" w:rsidRDefault="00F50E78" w:rsidP="00F50E78">
      <w:pPr>
        <w:spacing w:line="240" w:lineRule="auto"/>
        <w:rPr>
          <w:sz w:val="22"/>
          <w:szCs w:val="22"/>
        </w:rPr>
      </w:pPr>
      <w:r w:rsidRPr="00272277">
        <w:rPr>
          <w:sz w:val="22"/>
          <w:szCs w:val="22"/>
        </w:rPr>
        <w:t>Kitty Low &amp; Shanti Stein-Gagnon</w:t>
      </w:r>
    </w:p>
    <w:p w14:paraId="499850C7" w14:textId="77777777" w:rsidR="00F50E78" w:rsidRPr="00272277" w:rsidRDefault="00F50E78" w:rsidP="00F50E78">
      <w:pPr>
        <w:spacing w:line="240" w:lineRule="auto"/>
        <w:rPr>
          <w:sz w:val="22"/>
          <w:szCs w:val="22"/>
        </w:rPr>
      </w:pPr>
      <w:r w:rsidRPr="00272277">
        <w:rPr>
          <w:sz w:val="22"/>
          <w:szCs w:val="22"/>
        </w:rPr>
        <w:t>555 Seymore St</w:t>
      </w:r>
    </w:p>
    <w:p w14:paraId="735FC93E" w14:textId="77777777" w:rsidR="00F50E78" w:rsidRPr="00272277" w:rsidRDefault="00F50E78" w:rsidP="00F50E78">
      <w:pPr>
        <w:spacing w:line="240" w:lineRule="auto"/>
        <w:rPr>
          <w:sz w:val="22"/>
          <w:szCs w:val="22"/>
        </w:rPr>
      </w:pPr>
      <w:r w:rsidRPr="00272277">
        <w:rPr>
          <w:sz w:val="22"/>
          <w:szCs w:val="22"/>
        </w:rPr>
        <w:t>Vancouver, BC V6B 3H6</w:t>
      </w:r>
    </w:p>
    <w:p w14:paraId="3CB83F64" w14:textId="77777777" w:rsidR="00F50E78" w:rsidRPr="00272277" w:rsidRDefault="00F50E78" w:rsidP="00F50E78">
      <w:pPr>
        <w:spacing w:line="240" w:lineRule="auto"/>
        <w:rPr>
          <w:sz w:val="22"/>
          <w:szCs w:val="22"/>
        </w:rPr>
      </w:pPr>
      <w:r w:rsidRPr="00272277">
        <w:rPr>
          <w:sz w:val="22"/>
          <w:szCs w:val="22"/>
        </w:rPr>
        <w:t>416-555-0134</w:t>
      </w:r>
    </w:p>
    <w:p w14:paraId="0364C084" w14:textId="77777777" w:rsidR="00F50E78" w:rsidRPr="00272277" w:rsidRDefault="00F50E78" w:rsidP="00F50E78">
      <w:pPr>
        <w:spacing w:line="240" w:lineRule="auto"/>
        <w:rPr>
          <w:sz w:val="22"/>
          <w:szCs w:val="22"/>
        </w:rPr>
      </w:pPr>
    </w:p>
    <w:p w14:paraId="4B3A2B9E" w14:textId="77777777" w:rsidR="00F50E78" w:rsidRPr="00272277" w:rsidRDefault="00F50E78" w:rsidP="00F50E78">
      <w:pPr>
        <w:spacing w:line="240" w:lineRule="auto"/>
        <w:rPr>
          <w:sz w:val="22"/>
          <w:szCs w:val="22"/>
        </w:rPr>
      </w:pPr>
      <w:r w:rsidRPr="00272277">
        <w:rPr>
          <w:sz w:val="22"/>
          <w:szCs w:val="22"/>
        </w:rPr>
        <w:t>April 10</w:t>
      </w:r>
      <w:r w:rsidRPr="00272277">
        <w:rPr>
          <w:sz w:val="22"/>
          <w:szCs w:val="22"/>
          <w:vertAlign w:val="superscript"/>
        </w:rPr>
        <w:t>th</w:t>
      </w:r>
      <w:r w:rsidRPr="00272277">
        <w:rPr>
          <w:sz w:val="22"/>
          <w:szCs w:val="22"/>
        </w:rPr>
        <w:t>, 2022</w:t>
      </w:r>
    </w:p>
    <w:p w14:paraId="11A837EC" w14:textId="77777777" w:rsidR="00F50E78" w:rsidRPr="00272277" w:rsidRDefault="00F50E78" w:rsidP="00F50E78">
      <w:pPr>
        <w:spacing w:line="240" w:lineRule="auto"/>
        <w:rPr>
          <w:sz w:val="22"/>
          <w:szCs w:val="22"/>
        </w:rPr>
      </w:pPr>
    </w:p>
    <w:p w14:paraId="7D76254F" w14:textId="77777777" w:rsidR="00F50E78" w:rsidRPr="00272277" w:rsidRDefault="00F50E78" w:rsidP="00F50E78">
      <w:pPr>
        <w:spacing w:line="240" w:lineRule="auto"/>
        <w:rPr>
          <w:sz w:val="22"/>
          <w:szCs w:val="22"/>
        </w:rPr>
      </w:pPr>
      <w:r w:rsidRPr="00272277">
        <w:rPr>
          <w:sz w:val="22"/>
          <w:szCs w:val="22"/>
        </w:rPr>
        <w:t>Rainbow Records</w:t>
      </w:r>
    </w:p>
    <w:p w14:paraId="388239F7" w14:textId="77777777" w:rsidR="00F50E78" w:rsidRPr="00272277" w:rsidRDefault="00F50E78" w:rsidP="00F50E78">
      <w:pPr>
        <w:spacing w:line="240" w:lineRule="auto"/>
        <w:rPr>
          <w:sz w:val="22"/>
          <w:szCs w:val="22"/>
        </w:rPr>
      </w:pPr>
      <w:r w:rsidRPr="00272277">
        <w:rPr>
          <w:sz w:val="22"/>
          <w:szCs w:val="22"/>
        </w:rPr>
        <w:t>Lucy VanPatten</w:t>
      </w:r>
    </w:p>
    <w:p w14:paraId="76F692B7" w14:textId="77777777" w:rsidR="00F50E78" w:rsidRPr="00272277" w:rsidRDefault="00F50E78" w:rsidP="00F50E78">
      <w:pPr>
        <w:spacing w:line="240" w:lineRule="auto"/>
        <w:rPr>
          <w:sz w:val="22"/>
          <w:szCs w:val="22"/>
        </w:rPr>
      </w:pPr>
      <w:r w:rsidRPr="00272277">
        <w:rPr>
          <w:sz w:val="22"/>
          <w:szCs w:val="22"/>
        </w:rPr>
        <w:t>454 Pine Rd</w:t>
      </w:r>
    </w:p>
    <w:p w14:paraId="6C677C73" w14:textId="77777777" w:rsidR="00F50E78" w:rsidRPr="00272277" w:rsidRDefault="00F50E78" w:rsidP="00F50E78">
      <w:pPr>
        <w:spacing w:line="240" w:lineRule="auto"/>
        <w:rPr>
          <w:sz w:val="22"/>
          <w:szCs w:val="22"/>
        </w:rPr>
      </w:pPr>
      <w:r w:rsidRPr="00272277">
        <w:rPr>
          <w:sz w:val="22"/>
          <w:szCs w:val="22"/>
        </w:rPr>
        <w:t>Vancouver, BC V6B 5L8</w:t>
      </w:r>
    </w:p>
    <w:p w14:paraId="591E3F49" w14:textId="77777777" w:rsidR="00F50E78" w:rsidRPr="00272277" w:rsidRDefault="00F50E78" w:rsidP="00F50E78">
      <w:pPr>
        <w:rPr>
          <w:sz w:val="22"/>
          <w:szCs w:val="22"/>
        </w:rPr>
      </w:pPr>
    </w:p>
    <w:p w14:paraId="786EC8EE" w14:textId="77777777" w:rsidR="00F50E78" w:rsidRPr="00272277" w:rsidRDefault="00F50E78" w:rsidP="00F50E78">
      <w:pPr>
        <w:jc w:val="center"/>
        <w:rPr>
          <w:rFonts w:eastAsia="Lora" w:cs="Lora"/>
          <w:b/>
          <w:sz w:val="22"/>
          <w:szCs w:val="22"/>
        </w:rPr>
      </w:pPr>
      <w:r w:rsidRPr="00272277">
        <w:rPr>
          <w:rFonts w:eastAsia="Lora" w:cs="Lora"/>
          <w:b/>
          <w:sz w:val="22"/>
          <w:szCs w:val="22"/>
        </w:rPr>
        <w:t>Subject: Rainbow Records’ Website Redesign with Database Connection Proposal</w:t>
      </w:r>
    </w:p>
    <w:p w14:paraId="4D1F4480" w14:textId="77777777" w:rsidR="00F50E78" w:rsidRPr="00272277" w:rsidRDefault="00F50E78" w:rsidP="00F50E78">
      <w:pPr>
        <w:rPr>
          <w:sz w:val="22"/>
          <w:szCs w:val="22"/>
        </w:rPr>
      </w:pPr>
    </w:p>
    <w:p w14:paraId="4393CE06" w14:textId="77777777" w:rsidR="00F50E78" w:rsidRPr="00272277" w:rsidRDefault="00F50E78" w:rsidP="00F50E78">
      <w:pPr>
        <w:rPr>
          <w:sz w:val="22"/>
          <w:szCs w:val="22"/>
        </w:rPr>
      </w:pPr>
      <w:r w:rsidRPr="00272277">
        <w:rPr>
          <w:sz w:val="22"/>
          <w:szCs w:val="22"/>
        </w:rPr>
        <w:t>Dear Ms. VanPatten,</w:t>
      </w:r>
    </w:p>
    <w:p w14:paraId="185388C2" w14:textId="77777777" w:rsidR="00F50E78" w:rsidRPr="00272277" w:rsidRDefault="00F50E78" w:rsidP="00F50E78">
      <w:pPr>
        <w:rPr>
          <w:sz w:val="22"/>
          <w:szCs w:val="22"/>
        </w:rPr>
      </w:pPr>
    </w:p>
    <w:p w14:paraId="57B24661" w14:textId="77777777" w:rsidR="00F50E78" w:rsidRPr="00272277" w:rsidRDefault="00F50E78" w:rsidP="00F50E78">
      <w:pPr>
        <w:rPr>
          <w:sz w:val="22"/>
          <w:szCs w:val="22"/>
        </w:rPr>
      </w:pPr>
      <w:r w:rsidRPr="00272277">
        <w:rPr>
          <w:sz w:val="22"/>
          <w:szCs w:val="22"/>
        </w:rPr>
        <w:t xml:space="preserve">Turing Technical is pleased to present our outline concerning the necessary technical upgrades for Rainbow Records. This proposal, titled </w:t>
      </w:r>
      <w:r w:rsidRPr="00272277">
        <w:rPr>
          <w:i/>
          <w:sz w:val="22"/>
          <w:szCs w:val="22"/>
        </w:rPr>
        <w:t>Rainbow Records’ Website Redesign with Database Connection,</w:t>
      </w:r>
      <w:r w:rsidRPr="00272277">
        <w:rPr>
          <w:sz w:val="22"/>
          <w:szCs w:val="22"/>
        </w:rPr>
        <w:t xml:space="preserve"> addresses all major website and database challenges as of April 2022.</w:t>
      </w:r>
    </w:p>
    <w:p w14:paraId="6D42D126" w14:textId="77777777" w:rsidR="00F50E78" w:rsidRPr="00272277" w:rsidRDefault="00F50E78" w:rsidP="00F50E78">
      <w:pPr>
        <w:rPr>
          <w:sz w:val="22"/>
          <w:szCs w:val="22"/>
        </w:rPr>
      </w:pPr>
    </w:p>
    <w:p w14:paraId="375E9DCF" w14:textId="5F3D5F30" w:rsidR="00F50E78" w:rsidRPr="00272277" w:rsidRDefault="00F50E78" w:rsidP="00F50E78">
      <w:pPr>
        <w:rPr>
          <w:sz w:val="22"/>
          <w:szCs w:val="22"/>
        </w:rPr>
      </w:pPr>
      <w:r w:rsidRPr="00272277">
        <w:rPr>
          <w:sz w:val="22"/>
          <w:szCs w:val="22"/>
        </w:rPr>
        <w:t>We are aware of several technical issues related to an outdated website design and the lack of website to database integration. Therefore, our proposal outlines a plan to design, develop, and launch a new responsive website to improve customer experience and to connect it with the warehouse database system for better sales management. This process will greatly increase customer reach and help to automate order processing, allowing for improved business growth opportunities.</w:t>
      </w:r>
    </w:p>
    <w:p w14:paraId="43D8E38B" w14:textId="77777777" w:rsidR="00F50E78" w:rsidRPr="00272277" w:rsidRDefault="00F50E78" w:rsidP="00F50E78">
      <w:pPr>
        <w:rPr>
          <w:sz w:val="22"/>
          <w:szCs w:val="22"/>
        </w:rPr>
      </w:pPr>
    </w:p>
    <w:p w14:paraId="729E2110" w14:textId="208A4E0B" w:rsidR="00F50E78" w:rsidRPr="00272277" w:rsidRDefault="00F50E78" w:rsidP="00F50E78">
      <w:pPr>
        <w:rPr>
          <w:sz w:val="22"/>
          <w:szCs w:val="22"/>
        </w:rPr>
      </w:pPr>
      <w:r w:rsidRPr="00272277">
        <w:rPr>
          <w:sz w:val="22"/>
          <w:szCs w:val="22"/>
        </w:rPr>
        <w:t xml:space="preserve">We </w:t>
      </w:r>
      <w:r w:rsidR="00C943AD">
        <w:rPr>
          <w:sz w:val="22"/>
          <w:szCs w:val="22"/>
        </w:rPr>
        <w:t xml:space="preserve">have </w:t>
      </w:r>
      <w:r w:rsidRPr="00272277">
        <w:rPr>
          <w:sz w:val="22"/>
          <w:szCs w:val="22"/>
        </w:rPr>
        <w:t>the necessary skills and resources for this project</w:t>
      </w:r>
      <w:r w:rsidR="00C943AD">
        <w:rPr>
          <w:sz w:val="22"/>
          <w:szCs w:val="22"/>
        </w:rPr>
        <w:t xml:space="preserve"> </w:t>
      </w:r>
      <w:proofErr w:type="gramStart"/>
      <w:r w:rsidR="00C943AD">
        <w:rPr>
          <w:sz w:val="22"/>
          <w:szCs w:val="22"/>
        </w:rPr>
        <w:t>prepared</w:t>
      </w:r>
      <w:r w:rsidRPr="00272277">
        <w:rPr>
          <w:sz w:val="22"/>
          <w:szCs w:val="22"/>
        </w:rPr>
        <w:t>, and</w:t>
      </w:r>
      <w:proofErr w:type="gramEnd"/>
      <w:r w:rsidRPr="00272277">
        <w:rPr>
          <w:sz w:val="22"/>
          <w:szCs w:val="22"/>
        </w:rPr>
        <w:t xml:space="preserve"> w</w:t>
      </w:r>
      <w:r w:rsidR="00C943AD">
        <w:rPr>
          <w:sz w:val="22"/>
          <w:szCs w:val="22"/>
        </w:rPr>
        <w:t>ill be ready</w:t>
      </w:r>
      <w:r w:rsidRPr="00272277">
        <w:rPr>
          <w:sz w:val="22"/>
          <w:szCs w:val="22"/>
        </w:rPr>
        <w:t xml:space="preserve"> </w:t>
      </w:r>
      <w:r w:rsidR="00C943AD">
        <w:rPr>
          <w:sz w:val="22"/>
          <w:szCs w:val="22"/>
        </w:rPr>
        <w:t xml:space="preserve">to begin work </w:t>
      </w:r>
      <w:r w:rsidRPr="00272277">
        <w:rPr>
          <w:sz w:val="22"/>
          <w:szCs w:val="22"/>
        </w:rPr>
        <w:t xml:space="preserve">as soon as Rainbow Records </w:t>
      </w:r>
      <w:r w:rsidR="00C943AD">
        <w:rPr>
          <w:sz w:val="22"/>
          <w:szCs w:val="22"/>
        </w:rPr>
        <w:t xml:space="preserve">completes their review of </w:t>
      </w:r>
      <w:r w:rsidRPr="00272277">
        <w:rPr>
          <w:sz w:val="22"/>
          <w:szCs w:val="22"/>
        </w:rPr>
        <w:t>our proposal. Please contact us for any questions or concerns at 416-555-0134.</w:t>
      </w:r>
    </w:p>
    <w:p w14:paraId="37674D49" w14:textId="77777777" w:rsidR="00F50E78" w:rsidRPr="00272277" w:rsidRDefault="00F50E78" w:rsidP="00F50E78">
      <w:pPr>
        <w:rPr>
          <w:sz w:val="22"/>
          <w:szCs w:val="22"/>
        </w:rPr>
      </w:pPr>
    </w:p>
    <w:p w14:paraId="110CC7B5" w14:textId="25ED73E2" w:rsidR="00F50E78" w:rsidRPr="00272277" w:rsidRDefault="00F50E78" w:rsidP="00F50E78">
      <w:pPr>
        <w:rPr>
          <w:sz w:val="22"/>
          <w:szCs w:val="22"/>
        </w:rPr>
      </w:pPr>
      <w:r w:rsidRPr="00272277">
        <w:rPr>
          <w:sz w:val="22"/>
          <w:szCs w:val="22"/>
        </w:rPr>
        <w:t xml:space="preserve">We hope to hear from you </w:t>
      </w:r>
      <w:proofErr w:type="gramStart"/>
      <w:r w:rsidRPr="00272277">
        <w:rPr>
          <w:sz w:val="22"/>
          <w:szCs w:val="22"/>
        </w:rPr>
        <w:t>soon, and</w:t>
      </w:r>
      <w:proofErr w:type="gramEnd"/>
      <w:r w:rsidRPr="00272277">
        <w:rPr>
          <w:sz w:val="22"/>
          <w:szCs w:val="22"/>
        </w:rPr>
        <w:t xml:space="preserve"> look forward to working with you more in the future.</w:t>
      </w:r>
    </w:p>
    <w:p w14:paraId="32562A98" w14:textId="77777777" w:rsidR="00F50E78" w:rsidRPr="00272277" w:rsidRDefault="00F50E78" w:rsidP="00F50E78">
      <w:pPr>
        <w:rPr>
          <w:sz w:val="22"/>
          <w:szCs w:val="22"/>
        </w:rPr>
      </w:pPr>
    </w:p>
    <w:p w14:paraId="2EACD9C5" w14:textId="77777777" w:rsidR="00F50E78" w:rsidRPr="00272277" w:rsidRDefault="00F50E78" w:rsidP="00F50E78">
      <w:pPr>
        <w:rPr>
          <w:sz w:val="22"/>
          <w:szCs w:val="22"/>
        </w:rPr>
      </w:pPr>
      <w:r w:rsidRPr="00272277">
        <w:rPr>
          <w:sz w:val="22"/>
          <w:szCs w:val="22"/>
        </w:rPr>
        <w:t>Sincerely,</w:t>
      </w:r>
    </w:p>
    <w:p w14:paraId="382B1829" w14:textId="77777777" w:rsidR="00F50E78" w:rsidRPr="00272277" w:rsidRDefault="00F50E78" w:rsidP="00F50E78">
      <w:pPr>
        <w:rPr>
          <w:sz w:val="22"/>
          <w:szCs w:val="22"/>
        </w:rPr>
      </w:pPr>
    </w:p>
    <w:p w14:paraId="684A9C35" w14:textId="77777777" w:rsidR="00F50E78" w:rsidRPr="00272277" w:rsidRDefault="00F50E78" w:rsidP="00F50E78">
      <w:pPr>
        <w:rPr>
          <w:i/>
          <w:sz w:val="22"/>
          <w:szCs w:val="22"/>
        </w:rPr>
      </w:pPr>
      <w:r w:rsidRPr="00272277">
        <w:rPr>
          <w:i/>
          <w:sz w:val="22"/>
          <w:szCs w:val="22"/>
        </w:rPr>
        <w:t>Kitty Low &amp; Shanti Stein-Gagnon</w:t>
      </w:r>
    </w:p>
    <w:p w14:paraId="115789C1" w14:textId="77777777" w:rsidR="00F50E78" w:rsidRPr="00272277" w:rsidRDefault="00F50E78" w:rsidP="00F50E78">
      <w:pPr>
        <w:rPr>
          <w:sz w:val="22"/>
          <w:szCs w:val="22"/>
        </w:rPr>
      </w:pPr>
      <w:r w:rsidRPr="00272277">
        <w:rPr>
          <w:sz w:val="22"/>
          <w:szCs w:val="22"/>
        </w:rPr>
        <w:t xml:space="preserve">Turing Technical </w:t>
      </w:r>
    </w:p>
    <w:p w14:paraId="65D078C5" w14:textId="2A1C8C3B" w:rsidR="00E65C0E" w:rsidRPr="00F50E78" w:rsidRDefault="00F50E78">
      <w:pPr>
        <w:rPr>
          <w:rFonts w:eastAsia="Spectral SemiBold" w:cs="Spectral SemiBold"/>
          <w:sz w:val="28"/>
          <w:szCs w:val="28"/>
        </w:rPr>
      </w:pPr>
      <w:r w:rsidRPr="00272277">
        <w:rPr>
          <w:i/>
          <w:sz w:val="22"/>
          <w:szCs w:val="22"/>
        </w:rPr>
        <w:t>Encl. Business Proposal</w:t>
      </w:r>
    </w:p>
    <w:sectPr w:rsidR="00E65C0E" w:rsidRPr="00F50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Medium">
    <w:altName w:val="Lora Medium"/>
    <w:charset w:val="00"/>
    <w:family w:val="auto"/>
    <w:pitch w:val="variable"/>
    <w:sig w:usb0="A00002FF" w:usb1="5000204B" w:usb2="00000000" w:usb3="00000000" w:csb0="00000097" w:csb1="00000000"/>
  </w:font>
  <w:font w:name="Lora">
    <w:charset w:val="00"/>
    <w:family w:val="auto"/>
    <w:pitch w:val="variable"/>
    <w:sig w:usb0="A00002FF" w:usb1="5000204B" w:usb2="00000000" w:usb3="00000000" w:csb0="00000097" w:csb1="00000000"/>
  </w:font>
  <w:font w:name="Spectral Semi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78"/>
    <w:rsid w:val="00C943AD"/>
    <w:rsid w:val="00E65C0E"/>
    <w:rsid w:val="00F50E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C53A"/>
  <w15:chartTrackingRefBased/>
  <w15:docId w15:val="{5A4EC618-6B45-411D-904E-90E88712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78"/>
    <w:pPr>
      <w:spacing w:after="0" w:line="276" w:lineRule="auto"/>
    </w:pPr>
    <w:rPr>
      <w:rFonts w:ascii="Lora Medium" w:eastAsia="Lora Medium" w:hAnsi="Lora Medium" w:cs="Lora Medium"/>
      <w:sz w:val="24"/>
      <w:szCs w:val="24"/>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 Stein-Gagnon</dc:creator>
  <cp:keywords/>
  <dc:description/>
  <cp:lastModifiedBy>Shanti Stein-Gagnon</cp:lastModifiedBy>
  <cp:revision>2</cp:revision>
  <dcterms:created xsi:type="dcterms:W3CDTF">2022-04-09T03:00:00Z</dcterms:created>
  <dcterms:modified xsi:type="dcterms:W3CDTF">2022-04-09T03:12:00Z</dcterms:modified>
</cp:coreProperties>
</file>