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5B5B" w14:textId="26D05AA2" w:rsidR="00814A6A" w:rsidRDefault="00882231" w:rsidP="00882231">
      <w:pPr>
        <w:pStyle w:val="Heading1"/>
      </w:pPr>
      <w:r>
        <w:t>Overview</w:t>
      </w:r>
      <w:r>
        <w:t xml:space="preserve"> </w:t>
      </w:r>
      <w:r w:rsidRPr="00882231">
        <w:t>–</w:t>
      </w:r>
      <w:r>
        <w:t xml:space="preserve"> </w:t>
      </w:r>
      <w:r w:rsidRPr="00882231">
        <w:t>Option 1 – Continuous Integration in a Growing Startup</w:t>
      </w:r>
    </w:p>
    <w:p w14:paraId="70FFC626" w14:textId="1EBDF6C1" w:rsidR="00EF42C3" w:rsidRPr="00882231" w:rsidRDefault="00882231" w:rsidP="00882231">
      <w:r>
        <w:tab/>
      </w:r>
      <w:r w:rsidRPr="00882231">
        <w:t>Continuous Integration (CI</w:t>
      </w:r>
      <w:r>
        <w:t xml:space="preserve">) </w:t>
      </w:r>
      <w:r w:rsidRPr="00882231">
        <w:t>helps teams work together by automatically checking their code changes and making sure everything works as expected</w:t>
      </w:r>
      <w:r w:rsidR="0014272F">
        <w:t xml:space="preserve"> from one change to another</w:t>
      </w:r>
      <w:r w:rsidRPr="00882231">
        <w:t>.</w:t>
      </w:r>
      <w:r>
        <w:t xml:space="preserve"> </w:t>
      </w:r>
      <w:r w:rsidRPr="00882231">
        <w:t xml:space="preserve">For a small startup, CI can be </w:t>
      </w:r>
      <w:r w:rsidR="00EF42C3">
        <w:t>essential for increasing productivity</w:t>
      </w:r>
      <w:r w:rsidRPr="00882231">
        <w:t xml:space="preserve">. It keeps things organized and prevents </w:t>
      </w:r>
      <w:r w:rsidR="0014272F">
        <w:t xml:space="preserve">issues </w:t>
      </w:r>
      <w:r w:rsidRPr="00882231">
        <w:t>as more people join the team and start working on the same project. CI</w:t>
      </w:r>
      <w:r w:rsidR="00EF42C3">
        <w:t xml:space="preserve"> helps</w:t>
      </w:r>
      <w:r w:rsidRPr="00882231">
        <w:t xml:space="preserve"> developers get</w:t>
      </w:r>
      <w:r>
        <w:t xml:space="preserve"> near</w:t>
      </w:r>
      <w:r w:rsidRPr="00882231">
        <w:t xml:space="preserve"> instant feedback on their work</w:t>
      </w:r>
      <w:r>
        <w:t xml:space="preserve"> through systems like pipelines</w:t>
      </w:r>
      <w:r w:rsidR="0014272F">
        <w:t xml:space="preserve"> and code coverage</w:t>
      </w:r>
      <w:r w:rsidRPr="00882231">
        <w:t xml:space="preserve">, so they can </w:t>
      </w:r>
      <w:r>
        <w:t>quickly fix any issues that arise</w:t>
      </w:r>
      <w:r w:rsidRPr="00882231">
        <w:t>.</w:t>
      </w:r>
      <w:sdt>
        <w:sdtPr>
          <w:id w:val="-1980990684"/>
          <w:citation/>
        </w:sdtPr>
        <w:sdtContent>
          <w:r>
            <w:fldChar w:fldCharType="begin"/>
          </w:r>
          <w:r>
            <w:rPr>
              <w:lang w:val="en-CA"/>
            </w:rPr>
            <w:instrText xml:space="preserve"> CITATION Wha \l 4105 </w:instrText>
          </w:r>
          <w:r>
            <w:fldChar w:fldCharType="separate"/>
          </w:r>
          <w:r>
            <w:rPr>
              <w:noProof/>
              <w:lang w:val="en-CA"/>
            </w:rPr>
            <w:t xml:space="preserve"> </w:t>
          </w:r>
          <w:r w:rsidRPr="00882231">
            <w:rPr>
              <w:noProof/>
              <w:lang w:val="en-CA"/>
            </w:rPr>
            <w:t>(What is continuous integration?, n.d.)</w:t>
          </w:r>
          <w:r>
            <w:fldChar w:fldCharType="end"/>
          </w:r>
        </w:sdtContent>
      </w:sdt>
      <w:r w:rsidR="00EF42C3">
        <w:t xml:space="preserve">  With a startup, </w:t>
      </w:r>
      <w:r w:rsidR="00EF42C3" w:rsidRPr="00EF42C3">
        <w:t xml:space="preserve">things can change </w:t>
      </w:r>
      <w:r w:rsidR="00EF42C3" w:rsidRPr="00EF42C3">
        <w:t>quickly,</w:t>
      </w:r>
      <w:r w:rsidR="00EF42C3">
        <w:t xml:space="preserve"> and </w:t>
      </w:r>
      <w:r w:rsidR="00EF42C3" w:rsidRPr="00EF42C3">
        <w:t>CI provides stability. It takes care of routine tasks, freeing up time for developers to focus on making the product better.</w:t>
      </w:r>
    </w:p>
    <w:p w14:paraId="5A36CBBB" w14:textId="7E5DB6B8" w:rsidR="00882231" w:rsidRDefault="00882231" w:rsidP="00882231">
      <w:pPr>
        <w:pStyle w:val="Heading1"/>
      </w:pPr>
      <w:r>
        <w:t>Requirements Summary</w:t>
      </w:r>
    </w:p>
    <w:p w14:paraId="79E0B0F5" w14:textId="5082F609" w:rsidR="00EF42C3" w:rsidRPr="00EF42C3" w:rsidRDefault="00EF42C3" w:rsidP="00EF42C3">
      <w:pPr>
        <w:ind w:firstLine="720"/>
      </w:pPr>
      <w:r w:rsidRPr="00EF42C3">
        <w:t>The</w:t>
      </w:r>
      <w:r w:rsidRPr="00EF42C3">
        <w:t xml:space="preserve"> startup's IT team needs a Continuous Integration (CI) tool that integrates with their existing infrastructure, </w:t>
      </w:r>
      <w:r>
        <w:t xml:space="preserve">like </w:t>
      </w:r>
      <w:r w:rsidRPr="00EF42C3">
        <w:t xml:space="preserve">GitLab.com for source code management and AWS for deployment. The tool should </w:t>
      </w:r>
      <w:r>
        <w:t>ensure</w:t>
      </w:r>
      <w:r w:rsidRPr="00EF42C3">
        <w:t xml:space="preserve"> security, </w:t>
      </w:r>
      <w:r>
        <w:t>with</w:t>
      </w:r>
      <w:r w:rsidRPr="00EF42C3">
        <w:t xml:space="preserve"> features like LDAP integration and 2-factor authentication. It should support multiple programming languages to cater to the needs of both the front-end and </w:t>
      </w:r>
      <w:r w:rsidRPr="00EF42C3">
        <w:t>back-end</w:t>
      </w:r>
      <w:r w:rsidRPr="00EF42C3">
        <w:t xml:space="preserve"> development teams.</w:t>
      </w:r>
      <w:r>
        <w:t xml:space="preserve"> T</w:t>
      </w:r>
      <w:r w:rsidRPr="00EF42C3">
        <w:t xml:space="preserve">he CI tool should be easy to configure and manage, provide audit logging capabilities, and </w:t>
      </w:r>
      <w:r>
        <w:t>have</w:t>
      </w:r>
      <w:r w:rsidRPr="00EF42C3">
        <w:t xml:space="preserve"> technical support. Budget-wise, the tool's costs, including one-time expenses, training, and annual fees, must align with the CFO's approval of up to $300USD per developer per year. </w:t>
      </w:r>
      <w:r>
        <w:t>Essentially</w:t>
      </w:r>
      <w:r w:rsidRPr="00EF42C3">
        <w:t xml:space="preserve">, the chosen CI tool should enhance </w:t>
      </w:r>
      <w:r w:rsidRPr="00EF42C3">
        <w:t>productivity and</w:t>
      </w:r>
      <w:r w:rsidRPr="00EF42C3">
        <w:t xml:space="preserve"> streamline development processes</w:t>
      </w:r>
      <w:r>
        <w:t>.</w:t>
      </w:r>
    </w:p>
    <w:p w14:paraId="13D9EC6A" w14:textId="19EA3ABD" w:rsidR="0014272F" w:rsidRPr="0014272F" w:rsidRDefault="00882231" w:rsidP="00E9476D">
      <w:pPr>
        <w:pStyle w:val="Heading1"/>
      </w:pPr>
      <w:r>
        <w:t>Tool Summary</w:t>
      </w:r>
    </w:p>
    <w:p w14:paraId="1888EA49" w14:textId="08528784" w:rsidR="00E9476D" w:rsidRDefault="00882231" w:rsidP="00E9476D">
      <w:pPr>
        <w:pStyle w:val="Heading1"/>
      </w:pPr>
      <w:r>
        <w:t>Tool Comparison</w:t>
      </w:r>
    </w:p>
    <w:tbl>
      <w:tblPr>
        <w:tblStyle w:val="TableGrid"/>
        <w:tblW w:w="0" w:type="auto"/>
        <w:tblLayout w:type="fixed"/>
        <w:tblLook w:val="04A0" w:firstRow="1" w:lastRow="0" w:firstColumn="1" w:lastColumn="0" w:noHBand="0" w:noVBand="1"/>
      </w:tblPr>
      <w:tblGrid>
        <w:gridCol w:w="1618"/>
        <w:gridCol w:w="1876"/>
        <w:gridCol w:w="2038"/>
        <w:gridCol w:w="1911"/>
        <w:gridCol w:w="1907"/>
      </w:tblGrid>
      <w:tr w:rsidR="00E9476D" w:rsidRPr="00E9476D" w14:paraId="7A23D4A7" w14:textId="77777777" w:rsidTr="00886523">
        <w:trPr>
          <w:trHeight w:val="274"/>
        </w:trPr>
        <w:tc>
          <w:tcPr>
            <w:tcW w:w="1618" w:type="dxa"/>
            <w:hideMark/>
          </w:tcPr>
          <w:p w14:paraId="5790A16C" w14:textId="77777777" w:rsidR="00E9476D" w:rsidRPr="0014272F" w:rsidRDefault="00E9476D" w:rsidP="00BE3322">
            <w:pPr>
              <w:rPr>
                <w:lang w:val="en-CA" w:eastAsia="en-CA"/>
              </w:rPr>
            </w:pPr>
            <w:r w:rsidRPr="0014272F">
              <w:rPr>
                <w:lang w:val="en-CA" w:eastAsia="en-CA"/>
              </w:rPr>
              <w:t>Criteria</w:t>
            </w:r>
          </w:p>
        </w:tc>
        <w:tc>
          <w:tcPr>
            <w:tcW w:w="1876" w:type="dxa"/>
            <w:hideMark/>
          </w:tcPr>
          <w:p w14:paraId="628DA132" w14:textId="77777777" w:rsidR="00E9476D" w:rsidRPr="0014272F" w:rsidRDefault="00E9476D" w:rsidP="00BE3322">
            <w:pPr>
              <w:rPr>
                <w:lang w:val="en-CA" w:eastAsia="en-CA"/>
              </w:rPr>
            </w:pPr>
            <w:r w:rsidRPr="0014272F">
              <w:rPr>
                <w:lang w:val="en-CA" w:eastAsia="en-CA"/>
              </w:rPr>
              <w:t>GitLab CI</w:t>
            </w:r>
          </w:p>
        </w:tc>
        <w:tc>
          <w:tcPr>
            <w:tcW w:w="2038" w:type="dxa"/>
            <w:hideMark/>
          </w:tcPr>
          <w:p w14:paraId="6E6DE9C1" w14:textId="77777777" w:rsidR="00E9476D" w:rsidRPr="0014272F" w:rsidRDefault="00E9476D" w:rsidP="00BE3322">
            <w:pPr>
              <w:rPr>
                <w:lang w:val="en-CA" w:eastAsia="en-CA"/>
              </w:rPr>
            </w:pPr>
            <w:r w:rsidRPr="0014272F">
              <w:rPr>
                <w:lang w:val="en-CA" w:eastAsia="en-CA"/>
              </w:rPr>
              <w:t>Travis CI</w:t>
            </w:r>
          </w:p>
        </w:tc>
        <w:tc>
          <w:tcPr>
            <w:tcW w:w="1911" w:type="dxa"/>
            <w:hideMark/>
          </w:tcPr>
          <w:p w14:paraId="09AD9537" w14:textId="77777777" w:rsidR="00E9476D" w:rsidRPr="0014272F" w:rsidRDefault="00E9476D" w:rsidP="00BE3322">
            <w:pPr>
              <w:rPr>
                <w:lang w:val="en-CA" w:eastAsia="en-CA"/>
              </w:rPr>
            </w:pPr>
            <w:r w:rsidRPr="0014272F">
              <w:rPr>
                <w:lang w:val="en-CA" w:eastAsia="en-CA"/>
              </w:rPr>
              <w:t>Circle CI</w:t>
            </w:r>
          </w:p>
        </w:tc>
        <w:tc>
          <w:tcPr>
            <w:tcW w:w="1907" w:type="dxa"/>
            <w:hideMark/>
          </w:tcPr>
          <w:p w14:paraId="63421B72" w14:textId="77777777" w:rsidR="00E9476D" w:rsidRPr="0014272F" w:rsidRDefault="00E9476D" w:rsidP="00BE3322">
            <w:pPr>
              <w:rPr>
                <w:lang w:val="en-CA" w:eastAsia="en-CA"/>
              </w:rPr>
            </w:pPr>
            <w:r w:rsidRPr="0014272F">
              <w:rPr>
                <w:lang w:val="en-CA" w:eastAsia="en-CA"/>
              </w:rPr>
              <w:t>AWS Code Pipeline</w:t>
            </w:r>
          </w:p>
        </w:tc>
      </w:tr>
      <w:tr w:rsidR="00E9476D" w:rsidRPr="00E9476D" w14:paraId="0F87B226" w14:textId="77777777" w:rsidTr="00886523">
        <w:trPr>
          <w:trHeight w:val="2222"/>
        </w:trPr>
        <w:tc>
          <w:tcPr>
            <w:tcW w:w="1618" w:type="dxa"/>
            <w:hideMark/>
          </w:tcPr>
          <w:p w14:paraId="4BA20E9E" w14:textId="77777777" w:rsidR="00E9476D" w:rsidRPr="0014272F" w:rsidRDefault="00E9476D" w:rsidP="00BE3322">
            <w:pPr>
              <w:rPr>
                <w:lang w:val="en-CA" w:eastAsia="en-CA"/>
              </w:rPr>
            </w:pPr>
            <w:r w:rsidRPr="0014272F">
              <w:rPr>
                <w:lang w:val="en-CA" w:eastAsia="en-CA"/>
              </w:rPr>
              <w:t>General Summary</w:t>
            </w:r>
          </w:p>
        </w:tc>
        <w:tc>
          <w:tcPr>
            <w:tcW w:w="1876" w:type="dxa"/>
            <w:hideMark/>
          </w:tcPr>
          <w:p w14:paraId="2317984B" w14:textId="77777777" w:rsidR="00E9476D" w:rsidRPr="0014272F" w:rsidRDefault="00E9476D" w:rsidP="00BE3322">
            <w:pPr>
              <w:rPr>
                <w:lang w:val="en-CA" w:eastAsia="en-CA"/>
              </w:rPr>
            </w:pPr>
            <w:r w:rsidRPr="0014272F">
              <w:rPr>
                <w:lang w:val="en-CA" w:eastAsia="en-CA"/>
              </w:rPr>
              <w:t>Integrated with GitLab.com, supports CI/CD pipelines, easy to configure, security features, active development</w:t>
            </w:r>
          </w:p>
        </w:tc>
        <w:tc>
          <w:tcPr>
            <w:tcW w:w="2038" w:type="dxa"/>
            <w:hideMark/>
          </w:tcPr>
          <w:p w14:paraId="5B3A475E" w14:textId="77777777" w:rsidR="00E9476D" w:rsidRPr="0014272F" w:rsidRDefault="00E9476D" w:rsidP="00BE3322">
            <w:pPr>
              <w:rPr>
                <w:lang w:val="en-CA" w:eastAsia="en-CA"/>
              </w:rPr>
            </w:pPr>
            <w:r w:rsidRPr="0014272F">
              <w:rPr>
                <w:lang w:val="en-CA" w:eastAsia="en-CA"/>
              </w:rPr>
              <w:t>Cloud-based, integrates well with GitHub, supports multiple programming languages, provides build environments, automated deployments</w:t>
            </w:r>
          </w:p>
        </w:tc>
        <w:tc>
          <w:tcPr>
            <w:tcW w:w="1911" w:type="dxa"/>
            <w:hideMark/>
          </w:tcPr>
          <w:p w14:paraId="65D0BDFC" w14:textId="77777777" w:rsidR="00E9476D" w:rsidRPr="0014272F" w:rsidRDefault="00E9476D" w:rsidP="00BE3322">
            <w:pPr>
              <w:rPr>
                <w:lang w:val="en-CA" w:eastAsia="en-CA"/>
              </w:rPr>
            </w:pPr>
            <w:r w:rsidRPr="0014272F">
              <w:rPr>
                <w:lang w:val="en-CA" w:eastAsia="en-CA"/>
              </w:rPr>
              <w:t>Cloud-based, integrates with major version control systems, customizable workflows, scalable infrastructure, container support</w:t>
            </w:r>
          </w:p>
        </w:tc>
        <w:tc>
          <w:tcPr>
            <w:tcW w:w="1907" w:type="dxa"/>
            <w:hideMark/>
          </w:tcPr>
          <w:p w14:paraId="14154869" w14:textId="77777777" w:rsidR="00E9476D" w:rsidRPr="0014272F" w:rsidRDefault="00E9476D" w:rsidP="00BE3322">
            <w:pPr>
              <w:rPr>
                <w:lang w:val="en-CA" w:eastAsia="en-CA"/>
              </w:rPr>
            </w:pPr>
            <w:r w:rsidRPr="0014272F">
              <w:rPr>
                <w:lang w:val="en-CA" w:eastAsia="en-CA"/>
              </w:rPr>
              <w:t>Managed service on AWS, integrates with AWS services, supports multiple source providers, customizable workflows, scalable infrastructure</w:t>
            </w:r>
          </w:p>
        </w:tc>
      </w:tr>
      <w:tr w:rsidR="007D484D" w:rsidRPr="00E9476D" w14:paraId="05C584EC" w14:textId="77777777" w:rsidTr="00886523">
        <w:trPr>
          <w:trHeight w:val="2222"/>
        </w:trPr>
        <w:tc>
          <w:tcPr>
            <w:tcW w:w="1618" w:type="dxa"/>
          </w:tcPr>
          <w:p w14:paraId="2F16F5AA" w14:textId="68FE06EE" w:rsidR="007D484D" w:rsidRPr="0014272F" w:rsidRDefault="00AA3276" w:rsidP="00BE3322">
            <w:pPr>
              <w:rPr>
                <w:lang w:val="en-CA" w:eastAsia="en-CA"/>
              </w:rPr>
            </w:pPr>
            <w:r>
              <w:rPr>
                <w:lang w:val="en-CA" w:eastAsia="en-CA"/>
              </w:rPr>
              <w:lastRenderedPageBreak/>
              <w:t>C</w:t>
            </w:r>
            <w:r w:rsidRPr="00AA3276">
              <w:rPr>
                <w:lang w:val="en-CA" w:eastAsia="en-CA"/>
              </w:rPr>
              <w:t>ompany</w:t>
            </w:r>
          </w:p>
        </w:tc>
        <w:tc>
          <w:tcPr>
            <w:tcW w:w="1876" w:type="dxa"/>
          </w:tcPr>
          <w:p w14:paraId="1EDB53DA" w14:textId="77777777" w:rsidR="007D484D" w:rsidRPr="0014272F" w:rsidRDefault="007D484D" w:rsidP="00BE3322">
            <w:pPr>
              <w:rPr>
                <w:lang w:val="en-CA" w:eastAsia="en-CA"/>
              </w:rPr>
            </w:pPr>
          </w:p>
        </w:tc>
        <w:tc>
          <w:tcPr>
            <w:tcW w:w="2038" w:type="dxa"/>
          </w:tcPr>
          <w:p w14:paraId="5F2C848C" w14:textId="77777777" w:rsidR="007D484D" w:rsidRPr="0014272F" w:rsidRDefault="007D484D" w:rsidP="00BE3322">
            <w:pPr>
              <w:rPr>
                <w:lang w:val="en-CA" w:eastAsia="en-CA"/>
              </w:rPr>
            </w:pPr>
          </w:p>
        </w:tc>
        <w:tc>
          <w:tcPr>
            <w:tcW w:w="1911" w:type="dxa"/>
          </w:tcPr>
          <w:p w14:paraId="49E5CB19" w14:textId="77777777" w:rsidR="007D484D" w:rsidRPr="0014272F" w:rsidRDefault="007D484D" w:rsidP="00BE3322">
            <w:pPr>
              <w:rPr>
                <w:lang w:val="en-CA" w:eastAsia="en-CA"/>
              </w:rPr>
            </w:pPr>
          </w:p>
        </w:tc>
        <w:tc>
          <w:tcPr>
            <w:tcW w:w="1907" w:type="dxa"/>
          </w:tcPr>
          <w:p w14:paraId="0FAD4890" w14:textId="77777777" w:rsidR="007D484D" w:rsidRPr="0014272F" w:rsidRDefault="007D484D" w:rsidP="00BE3322">
            <w:pPr>
              <w:rPr>
                <w:lang w:val="en-CA" w:eastAsia="en-CA"/>
              </w:rPr>
            </w:pPr>
          </w:p>
        </w:tc>
      </w:tr>
      <w:tr w:rsidR="002E2F32" w:rsidRPr="00E9476D" w14:paraId="6B1B36C9" w14:textId="77777777" w:rsidTr="00886523">
        <w:trPr>
          <w:trHeight w:val="2222"/>
        </w:trPr>
        <w:tc>
          <w:tcPr>
            <w:tcW w:w="1618" w:type="dxa"/>
          </w:tcPr>
          <w:p w14:paraId="7F511F47" w14:textId="1EB27058" w:rsidR="002E2F32" w:rsidRDefault="002E2F32" w:rsidP="00BE3322">
            <w:pPr>
              <w:rPr>
                <w:lang w:val="en-CA" w:eastAsia="en-CA"/>
              </w:rPr>
            </w:pPr>
            <w:r>
              <w:t>years available</w:t>
            </w:r>
          </w:p>
        </w:tc>
        <w:tc>
          <w:tcPr>
            <w:tcW w:w="1876" w:type="dxa"/>
          </w:tcPr>
          <w:p w14:paraId="6629D4DC" w14:textId="77777777" w:rsidR="002E2F32" w:rsidRPr="0014272F" w:rsidRDefault="002E2F32" w:rsidP="00BE3322">
            <w:pPr>
              <w:rPr>
                <w:lang w:val="en-CA" w:eastAsia="en-CA"/>
              </w:rPr>
            </w:pPr>
          </w:p>
        </w:tc>
        <w:tc>
          <w:tcPr>
            <w:tcW w:w="2038" w:type="dxa"/>
          </w:tcPr>
          <w:p w14:paraId="6DD7F5AE" w14:textId="77777777" w:rsidR="002E2F32" w:rsidRPr="0014272F" w:rsidRDefault="002E2F32" w:rsidP="00BE3322">
            <w:pPr>
              <w:rPr>
                <w:lang w:val="en-CA" w:eastAsia="en-CA"/>
              </w:rPr>
            </w:pPr>
          </w:p>
        </w:tc>
        <w:tc>
          <w:tcPr>
            <w:tcW w:w="1911" w:type="dxa"/>
          </w:tcPr>
          <w:p w14:paraId="10F8F46C" w14:textId="77777777" w:rsidR="002E2F32" w:rsidRPr="0014272F" w:rsidRDefault="002E2F32" w:rsidP="00BE3322">
            <w:pPr>
              <w:rPr>
                <w:lang w:val="en-CA" w:eastAsia="en-CA"/>
              </w:rPr>
            </w:pPr>
          </w:p>
        </w:tc>
        <w:tc>
          <w:tcPr>
            <w:tcW w:w="1907" w:type="dxa"/>
          </w:tcPr>
          <w:p w14:paraId="39C58F67" w14:textId="77777777" w:rsidR="002E2F32" w:rsidRPr="0014272F" w:rsidRDefault="002E2F32" w:rsidP="00BE3322">
            <w:pPr>
              <w:rPr>
                <w:lang w:val="en-CA" w:eastAsia="en-CA"/>
              </w:rPr>
            </w:pPr>
          </w:p>
        </w:tc>
      </w:tr>
      <w:tr w:rsidR="002E2F32" w:rsidRPr="00E9476D" w14:paraId="1557B73A" w14:textId="77777777" w:rsidTr="00886523">
        <w:trPr>
          <w:trHeight w:val="2222"/>
        </w:trPr>
        <w:tc>
          <w:tcPr>
            <w:tcW w:w="1618" w:type="dxa"/>
          </w:tcPr>
          <w:p w14:paraId="7F7B0C5E" w14:textId="2A84BE6F" w:rsidR="002E2F32" w:rsidRDefault="002E2F32" w:rsidP="00BE3322">
            <w:r>
              <w:t>current version</w:t>
            </w:r>
          </w:p>
        </w:tc>
        <w:tc>
          <w:tcPr>
            <w:tcW w:w="1876" w:type="dxa"/>
          </w:tcPr>
          <w:p w14:paraId="2E9680BD" w14:textId="77777777" w:rsidR="002E2F32" w:rsidRPr="0014272F" w:rsidRDefault="002E2F32" w:rsidP="00BE3322">
            <w:pPr>
              <w:rPr>
                <w:lang w:val="en-CA" w:eastAsia="en-CA"/>
              </w:rPr>
            </w:pPr>
          </w:p>
        </w:tc>
        <w:tc>
          <w:tcPr>
            <w:tcW w:w="2038" w:type="dxa"/>
          </w:tcPr>
          <w:p w14:paraId="5ED59F9C" w14:textId="77777777" w:rsidR="002E2F32" w:rsidRPr="0014272F" w:rsidRDefault="002E2F32" w:rsidP="00BE3322">
            <w:pPr>
              <w:rPr>
                <w:lang w:val="en-CA" w:eastAsia="en-CA"/>
              </w:rPr>
            </w:pPr>
          </w:p>
        </w:tc>
        <w:tc>
          <w:tcPr>
            <w:tcW w:w="1911" w:type="dxa"/>
          </w:tcPr>
          <w:p w14:paraId="4459126A" w14:textId="77777777" w:rsidR="002E2F32" w:rsidRPr="0014272F" w:rsidRDefault="002E2F32" w:rsidP="00BE3322">
            <w:pPr>
              <w:rPr>
                <w:lang w:val="en-CA" w:eastAsia="en-CA"/>
              </w:rPr>
            </w:pPr>
          </w:p>
        </w:tc>
        <w:tc>
          <w:tcPr>
            <w:tcW w:w="1907" w:type="dxa"/>
          </w:tcPr>
          <w:p w14:paraId="2824582E" w14:textId="77777777" w:rsidR="002E2F32" w:rsidRPr="0014272F" w:rsidRDefault="002E2F32" w:rsidP="00BE3322">
            <w:pPr>
              <w:rPr>
                <w:lang w:val="en-CA" w:eastAsia="en-CA"/>
              </w:rPr>
            </w:pPr>
          </w:p>
        </w:tc>
      </w:tr>
      <w:tr w:rsidR="002E2F32" w:rsidRPr="00E9476D" w14:paraId="6017C4CA" w14:textId="77777777" w:rsidTr="00886523">
        <w:trPr>
          <w:trHeight w:val="2222"/>
        </w:trPr>
        <w:tc>
          <w:tcPr>
            <w:tcW w:w="1618" w:type="dxa"/>
          </w:tcPr>
          <w:p w14:paraId="470C6B1F" w14:textId="5725A40F" w:rsidR="002E2F32" w:rsidRDefault="002E2F32" w:rsidP="00BE3322">
            <w:r>
              <w:t>release frequency</w:t>
            </w:r>
          </w:p>
        </w:tc>
        <w:tc>
          <w:tcPr>
            <w:tcW w:w="1876" w:type="dxa"/>
          </w:tcPr>
          <w:p w14:paraId="42766153" w14:textId="77777777" w:rsidR="002E2F32" w:rsidRPr="0014272F" w:rsidRDefault="002E2F32" w:rsidP="00BE3322">
            <w:pPr>
              <w:rPr>
                <w:lang w:val="en-CA" w:eastAsia="en-CA"/>
              </w:rPr>
            </w:pPr>
          </w:p>
        </w:tc>
        <w:tc>
          <w:tcPr>
            <w:tcW w:w="2038" w:type="dxa"/>
          </w:tcPr>
          <w:p w14:paraId="5280778E" w14:textId="77777777" w:rsidR="002E2F32" w:rsidRPr="0014272F" w:rsidRDefault="002E2F32" w:rsidP="00BE3322">
            <w:pPr>
              <w:rPr>
                <w:lang w:val="en-CA" w:eastAsia="en-CA"/>
              </w:rPr>
            </w:pPr>
          </w:p>
        </w:tc>
        <w:tc>
          <w:tcPr>
            <w:tcW w:w="1911" w:type="dxa"/>
          </w:tcPr>
          <w:p w14:paraId="25776A97" w14:textId="77777777" w:rsidR="002E2F32" w:rsidRPr="0014272F" w:rsidRDefault="002E2F32" w:rsidP="00BE3322">
            <w:pPr>
              <w:rPr>
                <w:lang w:val="en-CA" w:eastAsia="en-CA"/>
              </w:rPr>
            </w:pPr>
          </w:p>
        </w:tc>
        <w:tc>
          <w:tcPr>
            <w:tcW w:w="1907" w:type="dxa"/>
          </w:tcPr>
          <w:p w14:paraId="7140DAD3" w14:textId="77777777" w:rsidR="002E2F32" w:rsidRPr="0014272F" w:rsidRDefault="002E2F32" w:rsidP="00BE3322">
            <w:pPr>
              <w:rPr>
                <w:lang w:val="en-CA" w:eastAsia="en-CA"/>
              </w:rPr>
            </w:pPr>
          </w:p>
        </w:tc>
      </w:tr>
      <w:tr w:rsidR="002E2F32" w:rsidRPr="00E9476D" w14:paraId="192C3C83" w14:textId="77777777" w:rsidTr="00886523">
        <w:trPr>
          <w:trHeight w:val="2222"/>
        </w:trPr>
        <w:tc>
          <w:tcPr>
            <w:tcW w:w="1618" w:type="dxa"/>
          </w:tcPr>
          <w:p w14:paraId="34DDC9DE" w14:textId="6DE132F6" w:rsidR="002E2F32" w:rsidRDefault="002E2F32" w:rsidP="00BE3322">
            <w:r>
              <w:t>Market Share</w:t>
            </w:r>
          </w:p>
        </w:tc>
        <w:tc>
          <w:tcPr>
            <w:tcW w:w="1876" w:type="dxa"/>
          </w:tcPr>
          <w:p w14:paraId="3B96122E" w14:textId="77777777" w:rsidR="002E2F32" w:rsidRPr="0014272F" w:rsidRDefault="002E2F32" w:rsidP="00BE3322">
            <w:pPr>
              <w:rPr>
                <w:lang w:val="en-CA" w:eastAsia="en-CA"/>
              </w:rPr>
            </w:pPr>
          </w:p>
        </w:tc>
        <w:tc>
          <w:tcPr>
            <w:tcW w:w="2038" w:type="dxa"/>
          </w:tcPr>
          <w:p w14:paraId="074441F6" w14:textId="77777777" w:rsidR="002E2F32" w:rsidRPr="0014272F" w:rsidRDefault="002E2F32" w:rsidP="00BE3322">
            <w:pPr>
              <w:rPr>
                <w:lang w:val="en-CA" w:eastAsia="en-CA"/>
              </w:rPr>
            </w:pPr>
          </w:p>
        </w:tc>
        <w:tc>
          <w:tcPr>
            <w:tcW w:w="1911" w:type="dxa"/>
          </w:tcPr>
          <w:p w14:paraId="60A32646" w14:textId="77777777" w:rsidR="002E2F32" w:rsidRPr="0014272F" w:rsidRDefault="002E2F32" w:rsidP="00BE3322">
            <w:pPr>
              <w:rPr>
                <w:lang w:val="en-CA" w:eastAsia="en-CA"/>
              </w:rPr>
            </w:pPr>
          </w:p>
        </w:tc>
        <w:tc>
          <w:tcPr>
            <w:tcW w:w="1907" w:type="dxa"/>
          </w:tcPr>
          <w:p w14:paraId="6E003633" w14:textId="77777777" w:rsidR="002E2F32" w:rsidRPr="0014272F" w:rsidRDefault="002E2F32" w:rsidP="00BE3322">
            <w:pPr>
              <w:rPr>
                <w:lang w:val="en-CA" w:eastAsia="en-CA"/>
              </w:rPr>
            </w:pPr>
          </w:p>
        </w:tc>
      </w:tr>
      <w:tr w:rsidR="00E9476D" w:rsidRPr="00E9476D" w14:paraId="6CE24BE7" w14:textId="77777777" w:rsidTr="00886523">
        <w:trPr>
          <w:trHeight w:val="549"/>
        </w:trPr>
        <w:tc>
          <w:tcPr>
            <w:tcW w:w="1618" w:type="dxa"/>
            <w:hideMark/>
          </w:tcPr>
          <w:p w14:paraId="0A06CD3B" w14:textId="77777777" w:rsidR="00E9476D" w:rsidRPr="0014272F" w:rsidRDefault="00E9476D" w:rsidP="00BE3322">
            <w:pPr>
              <w:rPr>
                <w:lang w:val="en-CA" w:eastAsia="en-CA"/>
              </w:rPr>
            </w:pPr>
            <w:r w:rsidRPr="0014272F">
              <w:rPr>
                <w:lang w:val="en-CA" w:eastAsia="en-CA"/>
              </w:rPr>
              <w:t>LDAP Integration</w:t>
            </w:r>
          </w:p>
        </w:tc>
        <w:tc>
          <w:tcPr>
            <w:tcW w:w="1876" w:type="dxa"/>
            <w:hideMark/>
          </w:tcPr>
          <w:p w14:paraId="41FC0BDA" w14:textId="77777777" w:rsidR="00E9476D" w:rsidRPr="0014272F" w:rsidRDefault="00E9476D" w:rsidP="00BE3322">
            <w:pPr>
              <w:rPr>
                <w:lang w:val="en-CA" w:eastAsia="en-CA"/>
              </w:rPr>
            </w:pPr>
            <w:r w:rsidRPr="0014272F">
              <w:rPr>
                <w:lang w:val="en-CA" w:eastAsia="en-CA"/>
              </w:rPr>
              <w:t>Yes</w:t>
            </w:r>
          </w:p>
        </w:tc>
        <w:tc>
          <w:tcPr>
            <w:tcW w:w="2038" w:type="dxa"/>
            <w:hideMark/>
          </w:tcPr>
          <w:p w14:paraId="7D5F859B" w14:textId="77777777" w:rsidR="00E9476D" w:rsidRPr="0014272F" w:rsidRDefault="00E9476D" w:rsidP="00BE3322">
            <w:pPr>
              <w:rPr>
                <w:lang w:val="en-CA" w:eastAsia="en-CA"/>
              </w:rPr>
            </w:pPr>
            <w:r w:rsidRPr="0014272F">
              <w:rPr>
                <w:lang w:val="en-CA" w:eastAsia="en-CA"/>
              </w:rPr>
              <w:t>Yes</w:t>
            </w:r>
          </w:p>
        </w:tc>
        <w:tc>
          <w:tcPr>
            <w:tcW w:w="1911" w:type="dxa"/>
            <w:hideMark/>
          </w:tcPr>
          <w:p w14:paraId="54957C39" w14:textId="77777777" w:rsidR="00E9476D" w:rsidRPr="0014272F" w:rsidRDefault="00E9476D" w:rsidP="00BE3322">
            <w:pPr>
              <w:rPr>
                <w:lang w:val="en-CA" w:eastAsia="en-CA"/>
              </w:rPr>
            </w:pPr>
            <w:r w:rsidRPr="0014272F">
              <w:rPr>
                <w:lang w:val="en-CA" w:eastAsia="en-CA"/>
              </w:rPr>
              <w:t>Yes</w:t>
            </w:r>
          </w:p>
        </w:tc>
        <w:tc>
          <w:tcPr>
            <w:tcW w:w="1907" w:type="dxa"/>
            <w:hideMark/>
          </w:tcPr>
          <w:p w14:paraId="05CB8CB9" w14:textId="77777777" w:rsidR="00E9476D" w:rsidRPr="0014272F" w:rsidRDefault="00E9476D" w:rsidP="00BE3322">
            <w:pPr>
              <w:rPr>
                <w:lang w:val="en-CA" w:eastAsia="en-CA"/>
              </w:rPr>
            </w:pPr>
            <w:r w:rsidRPr="0014272F">
              <w:rPr>
                <w:lang w:val="en-CA" w:eastAsia="en-CA"/>
              </w:rPr>
              <w:t>Not explicitly mentioned</w:t>
            </w:r>
          </w:p>
        </w:tc>
      </w:tr>
      <w:tr w:rsidR="00E9476D" w:rsidRPr="00E9476D" w14:paraId="13026F80" w14:textId="77777777" w:rsidTr="00886523">
        <w:trPr>
          <w:trHeight w:val="549"/>
        </w:trPr>
        <w:tc>
          <w:tcPr>
            <w:tcW w:w="1618" w:type="dxa"/>
            <w:hideMark/>
          </w:tcPr>
          <w:p w14:paraId="4086CDAF" w14:textId="77777777" w:rsidR="00E9476D" w:rsidRPr="0014272F" w:rsidRDefault="00E9476D" w:rsidP="00BE3322">
            <w:pPr>
              <w:rPr>
                <w:lang w:val="en-CA" w:eastAsia="en-CA"/>
              </w:rPr>
            </w:pPr>
            <w:r w:rsidRPr="0014272F">
              <w:rPr>
                <w:lang w:val="en-CA" w:eastAsia="en-CA"/>
              </w:rPr>
              <w:t>2-Factor Authentication</w:t>
            </w:r>
          </w:p>
        </w:tc>
        <w:tc>
          <w:tcPr>
            <w:tcW w:w="1876" w:type="dxa"/>
            <w:hideMark/>
          </w:tcPr>
          <w:p w14:paraId="0E8D9AA7" w14:textId="77777777" w:rsidR="00E9476D" w:rsidRPr="0014272F" w:rsidRDefault="00E9476D" w:rsidP="00BE3322">
            <w:pPr>
              <w:rPr>
                <w:lang w:val="en-CA" w:eastAsia="en-CA"/>
              </w:rPr>
            </w:pPr>
            <w:r w:rsidRPr="0014272F">
              <w:rPr>
                <w:lang w:val="en-CA" w:eastAsia="en-CA"/>
              </w:rPr>
              <w:t>Yes</w:t>
            </w:r>
          </w:p>
        </w:tc>
        <w:tc>
          <w:tcPr>
            <w:tcW w:w="2038" w:type="dxa"/>
            <w:hideMark/>
          </w:tcPr>
          <w:p w14:paraId="6972B79B" w14:textId="77777777" w:rsidR="00E9476D" w:rsidRPr="0014272F" w:rsidRDefault="00E9476D" w:rsidP="00BE3322">
            <w:pPr>
              <w:rPr>
                <w:lang w:val="en-CA" w:eastAsia="en-CA"/>
              </w:rPr>
            </w:pPr>
            <w:r w:rsidRPr="0014272F">
              <w:rPr>
                <w:lang w:val="en-CA" w:eastAsia="en-CA"/>
              </w:rPr>
              <w:t>Yes</w:t>
            </w:r>
          </w:p>
        </w:tc>
        <w:tc>
          <w:tcPr>
            <w:tcW w:w="1911" w:type="dxa"/>
            <w:hideMark/>
          </w:tcPr>
          <w:p w14:paraId="70FAA553" w14:textId="77777777" w:rsidR="00E9476D" w:rsidRPr="0014272F" w:rsidRDefault="00E9476D" w:rsidP="00BE3322">
            <w:pPr>
              <w:rPr>
                <w:lang w:val="en-CA" w:eastAsia="en-CA"/>
              </w:rPr>
            </w:pPr>
            <w:r w:rsidRPr="0014272F">
              <w:rPr>
                <w:lang w:val="en-CA" w:eastAsia="en-CA"/>
              </w:rPr>
              <w:t>Yes</w:t>
            </w:r>
          </w:p>
        </w:tc>
        <w:tc>
          <w:tcPr>
            <w:tcW w:w="1907" w:type="dxa"/>
            <w:hideMark/>
          </w:tcPr>
          <w:p w14:paraId="5AA55032" w14:textId="77777777" w:rsidR="00E9476D" w:rsidRPr="0014272F" w:rsidRDefault="00E9476D" w:rsidP="00BE3322">
            <w:pPr>
              <w:rPr>
                <w:lang w:val="en-CA" w:eastAsia="en-CA"/>
              </w:rPr>
            </w:pPr>
            <w:r w:rsidRPr="0014272F">
              <w:rPr>
                <w:lang w:val="en-CA" w:eastAsia="en-CA"/>
              </w:rPr>
              <w:t>Not explicitly mentioned</w:t>
            </w:r>
          </w:p>
        </w:tc>
      </w:tr>
      <w:tr w:rsidR="00E9476D" w:rsidRPr="00E9476D" w14:paraId="64300FC9" w14:textId="77777777" w:rsidTr="00886523">
        <w:trPr>
          <w:trHeight w:val="824"/>
        </w:trPr>
        <w:tc>
          <w:tcPr>
            <w:tcW w:w="1618" w:type="dxa"/>
            <w:hideMark/>
          </w:tcPr>
          <w:p w14:paraId="5F7C331A" w14:textId="77777777" w:rsidR="00E9476D" w:rsidRPr="0014272F" w:rsidRDefault="00E9476D" w:rsidP="00BE3322">
            <w:pPr>
              <w:rPr>
                <w:lang w:val="en-CA" w:eastAsia="en-CA"/>
              </w:rPr>
            </w:pPr>
            <w:r w:rsidRPr="0014272F">
              <w:rPr>
                <w:lang w:val="en-CA" w:eastAsia="en-CA"/>
              </w:rPr>
              <w:lastRenderedPageBreak/>
              <w:t>Programming Language Support</w:t>
            </w:r>
          </w:p>
        </w:tc>
        <w:tc>
          <w:tcPr>
            <w:tcW w:w="1876" w:type="dxa"/>
            <w:hideMark/>
          </w:tcPr>
          <w:p w14:paraId="3AC14FBA" w14:textId="77777777" w:rsidR="00E9476D" w:rsidRPr="0014272F" w:rsidRDefault="00E9476D" w:rsidP="00BE3322">
            <w:pPr>
              <w:rPr>
                <w:lang w:val="en-CA" w:eastAsia="en-CA"/>
              </w:rPr>
            </w:pPr>
            <w:r w:rsidRPr="0014272F">
              <w:rPr>
                <w:lang w:val="en-CA" w:eastAsia="en-CA"/>
              </w:rPr>
              <w:t>Wide range, including Python, Go, and React</w:t>
            </w:r>
          </w:p>
        </w:tc>
        <w:tc>
          <w:tcPr>
            <w:tcW w:w="2038" w:type="dxa"/>
            <w:hideMark/>
          </w:tcPr>
          <w:p w14:paraId="251C5FE6" w14:textId="77777777" w:rsidR="00E9476D" w:rsidRPr="0014272F" w:rsidRDefault="00E9476D" w:rsidP="00BE3322">
            <w:pPr>
              <w:rPr>
                <w:lang w:val="en-CA" w:eastAsia="en-CA"/>
              </w:rPr>
            </w:pPr>
            <w:r w:rsidRPr="0014272F">
              <w:rPr>
                <w:lang w:val="en-CA" w:eastAsia="en-CA"/>
              </w:rPr>
              <w:t>Wide range, including Python, JavaScript, and Ruby</w:t>
            </w:r>
          </w:p>
        </w:tc>
        <w:tc>
          <w:tcPr>
            <w:tcW w:w="1911" w:type="dxa"/>
            <w:hideMark/>
          </w:tcPr>
          <w:p w14:paraId="4C97BF6A" w14:textId="77777777" w:rsidR="00E9476D" w:rsidRPr="0014272F" w:rsidRDefault="00E9476D" w:rsidP="00BE3322">
            <w:pPr>
              <w:rPr>
                <w:lang w:val="en-CA" w:eastAsia="en-CA"/>
              </w:rPr>
            </w:pPr>
            <w:r w:rsidRPr="0014272F">
              <w:rPr>
                <w:lang w:val="en-CA" w:eastAsia="en-CA"/>
              </w:rPr>
              <w:t>Wide range, including Python, Java, and JavaScript</w:t>
            </w:r>
          </w:p>
        </w:tc>
        <w:tc>
          <w:tcPr>
            <w:tcW w:w="1907" w:type="dxa"/>
            <w:hideMark/>
          </w:tcPr>
          <w:p w14:paraId="74971C92" w14:textId="77777777" w:rsidR="00E9476D" w:rsidRPr="0014272F" w:rsidRDefault="00E9476D" w:rsidP="00BE3322">
            <w:pPr>
              <w:rPr>
                <w:lang w:val="en-CA" w:eastAsia="en-CA"/>
              </w:rPr>
            </w:pPr>
            <w:r w:rsidRPr="0014272F">
              <w:rPr>
                <w:lang w:val="en-CA" w:eastAsia="en-CA"/>
              </w:rPr>
              <w:t>Supports various languages through AWS services</w:t>
            </w:r>
          </w:p>
        </w:tc>
      </w:tr>
      <w:tr w:rsidR="00E9476D" w:rsidRPr="00E9476D" w14:paraId="69A47B75" w14:textId="77777777" w:rsidTr="00886523">
        <w:trPr>
          <w:trHeight w:val="286"/>
        </w:trPr>
        <w:tc>
          <w:tcPr>
            <w:tcW w:w="1618" w:type="dxa"/>
            <w:hideMark/>
          </w:tcPr>
          <w:p w14:paraId="22DA90E0" w14:textId="77777777" w:rsidR="00E9476D" w:rsidRPr="0014272F" w:rsidRDefault="00E9476D" w:rsidP="00BE3322">
            <w:pPr>
              <w:rPr>
                <w:lang w:val="en-CA" w:eastAsia="en-CA"/>
              </w:rPr>
            </w:pPr>
            <w:r w:rsidRPr="0014272F">
              <w:rPr>
                <w:lang w:val="en-CA" w:eastAsia="en-CA"/>
              </w:rPr>
              <w:t>Audit Logging</w:t>
            </w:r>
          </w:p>
        </w:tc>
        <w:tc>
          <w:tcPr>
            <w:tcW w:w="1876" w:type="dxa"/>
            <w:hideMark/>
          </w:tcPr>
          <w:p w14:paraId="35F4A8B5" w14:textId="77777777" w:rsidR="00E9476D" w:rsidRPr="0014272F" w:rsidRDefault="00E9476D" w:rsidP="00BE3322">
            <w:pPr>
              <w:rPr>
                <w:lang w:val="en-CA" w:eastAsia="en-CA"/>
              </w:rPr>
            </w:pPr>
            <w:r w:rsidRPr="0014272F">
              <w:rPr>
                <w:lang w:val="en-CA" w:eastAsia="en-CA"/>
              </w:rPr>
              <w:t>Yes</w:t>
            </w:r>
          </w:p>
        </w:tc>
        <w:tc>
          <w:tcPr>
            <w:tcW w:w="2038" w:type="dxa"/>
            <w:hideMark/>
          </w:tcPr>
          <w:p w14:paraId="05F8FE9A" w14:textId="77777777" w:rsidR="00E9476D" w:rsidRPr="0014272F" w:rsidRDefault="00E9476D" w:rsidP="00BE3322">
            <w:pPr>
              <w:rPr>
                <w:lang w:val="en-CA" w:eastAsia="en-CA"/>
              </w:rPr>
            </w:pPr>
            <w:r w:rsidRPr="0014272F">
              <w:rPr>
                <w:lang w:val="en-CA" w:eastAsia="en-CA"/>
              </w:rPr>
              <w:t>Yes</w:t>
            </w:r>
          </w:p>
        </w:tc>
        <w:tc>
          <w:tcPr>
            <w:tcW w:w="1911" w:type="dxa"/>
            <w:hideMark/>
          </w:tcPr>
          <w:p w14:paraId="3C4BFB10" w14:textId="77777777" w:rsidR="00E9476D" w:rsidRPr="0014272F" w:rsidRDefault="00E9476D" w:rsidP="00BE3322">
            <w:pPr>
              <w:rPr>
                <w:lang w:val="en-CA" w:eastAsia="en-CA"/>
              </w:rPr>
            </w:pPr>
            <w:r w:rsidRPr="0014272F">
              <w:rPr>
                <w:lang w:val="en-CA" w:eastAsia="en-CA"/>
              </w:rPr>
              <w:t>Yes</w:t>
            </w:r>
          </w:p>
        </w:tc>
        <w:tc>
          <w:tcPr>
            <w:tcW w:w="1907" w:type="dxa"/>
            <w:hideMark/>
          </w:tcPr>
          <w:p w14:paraId="49EB7997" w14:textId="77777777" w:rsidR="00E9476D" w:rsidRPr="0014272F" w:rsidRDefault="00E9476D" w:rsidP="00BE3322">
            <w:pPr>
              <w:rPr>
                <w:lang w:val="en-CA" w:eastAsia="en-CA"/>
              </w:rPr>
            </w:pPr>
            <w:r w:rsidRPr="0014272F">
              <w:rPr>
                <w:lang w:val="en-CA" w:eastAsia="en-CA"/>
              </w:rPr>
              <w:t>Yes</w:t>
            </w:r>
          </w:p>
        </w:tc>
      </w:tr>
      <w:tr w:rsidR="00E9476D" w:rsidRPr="00E9476D" w14:paraId="72D668E0" w14:textId="77777777" w:rsidTr="00886523">
        <w:trPr>
          <w:trHeight w:val="824"/>
        </w:trPr>
        <w:tc>
          <w:tcPr>
            <w:tcW w:w="1618" w:type="dxa"/>
            <w:hideMark/>
          </w:tcPr>
          <w:p w14:paraId="66211D08" w14:textId="77777777" w:rsidR="00E9476D" w:rsidRPr="0014272F" w:rsidRDefault="00E9476D" w:rsidP="00BE3322">
            <w:pPr>
              <w:rPr>
                <w:lang w:val="en-CA" w:eastAsia="en-CA"/>
              </w:rPr>
            </w:pPr>
            <w:r w:rsidRPr="0014272F">
              <w:rPr>
                <w:lang w:val="en-CA" w:eastAsia="en-CA"/>
              </w:rPr>
              <w:t>Technical Support</w:t>
            </w:r>
          </w:p>
        </w:tc>
        <w:tc>
          <w:tcPr>
            <w:tcW w:w="1876" w:type="dxa"/>
            <w:hideMark/>
          </w:tcPr>
          <w:p w14:paraId="1F639A78" w14:textId="77777777" w:rsidR="00E9476D" w:rsidRPr="0014272F" w:rsidRDefault="00E9476D" w:rsidP="00BE3322">
            <w:pPr>
              <w:rPr>
                <w:lang w:val="en-CA" w:eastAsia="en-CA"/>
              </w:rPr>
            </w:pPr>
            <w:r w:rsidRPr="0014272F">
              <w:rPr>
                <w:lang w:val="en-CA" w:eastAsia="en-CA"/>
              </w:rPr>
              <w:t>Available with paid plans, including quick response times</w:t>
            </w:r>
          </w:p>
        </w:tc>
        <w:tc>
          <w:tcPr>
            <w:tcW w:w="2038" w:type="dxa"/>
            <w:hideMark/>
          </w:tcPr>
          <w:p w14:paraId="4B29A9E9" w14:textId="77777777" w:rsidR="00E9476D" w:rsidRPr="0014272F" w:rsidRDefault="00E9476D" w:rsidP="00BE3322">
            <w:pPr>
              <w:rPr>
                <w:lang w:val="en-CA" w:eastAsia="en-CA"/>
              </w:rPr>
            </w:pPr>
            <w:r w:rsidRPr="0014272F">
              <w:rPr>
                <w:lang w:val="en-CA" w:eastAsia="en-CA"/>
              </w:rPr>
              <w:t>Available with paid plans, includes priority support</w:t>
            </w:r>
          </w:p>
        </w:tc>
        <w:tc>
          <w:tcPr>
            <w:tcW w:w="1911" w:type="dxa"/>
            <w:hideMark/>
          </w:tcPr>
          <w:p w14:paraId="186831F4" w14:textId="77777777" w:rsidR="00E9476D" w:rsidRPr="0014272F" w:rsidRDefault="00E9476D" w:rsidP="00BE3322">
            <w:pPr>
              <w:rPr>
                <w:lang w:val="en-CA" w:eastAsia="en-CA"/>
              </w:rPr>
            </w:pPr>
            <w:r w:rsidRPr="0014272F">
              <w:rPr>
                <w:lang w:val="en-CA" w:eastAsia="en-CA"/>
              </w:rPr>
              <w:t>Available with paid plans, includes 24/7 support</w:t>
            </w:r>
          </w:p>
        </w:tc>
        <w:tc>
          <w:tcPr>
            <w:tcW w:w="1907" w:type="dxa"/>
            <w:hideMark/>
          </w:tcPr>
          <w:p w14:paraId="70511D1A" w14:textId="77777777" w:rsidR="00E9476D" w:rsidRPr="0014272F" w:rsidRDefault="00E9476D" w:rsidP="00BE3322">
            <w:pPr>
              <w:rPr>
                <w:lang w:val="en-CA" w:eastAsia="en-CA"/>
              </w:rPr>
            </w:pPr>
            <w:r w:rsidRPr="0014272F">
              <w:rPr>
                <w:lang w:val="en-CA" w:eastAsia="en-CA"/>
              </w:rPr>
              <w:t>AWS Support available with various plans</w:t>
            </w:r>
          </w:p>
        </w:tc>
      </w:tr>
      <w:tr w:rsidR="00E9476D" w:rsidRPr="00E9476D" w14:paraId="4FA7FB66" w14:textId="77777777" w:rsidTr="00886523">
        <w:trPr>
          <w:trHeight w:val="1397"/>
        </w:trPr>
        <w:tc>
          <w:tcPr>
            <w:tcW w:w="1618" w:type="dxa"/>
            <w:hideMark/>
          </w:tcPr>
          <w:p w14:paraId="26825216" w14:textId="77777777" w:rsidR="00E9476D" w:rsidRPr="0014272F" w:rsidRDefault="00E9476D" w:rsidP="00BE3322">
            <w:pPr>
              <w:rPr>
                <w:lang w:val="en-CA" w:eastAsia="en-CA"/>
              </w:rPr>
            </w:pPr>
            <w:r w:rsidRPr="0014272F">
              <w:rPr>
                <w:lang w:val="en-CA" w:eastAsia="en-CA"/>
              </w:rPr>
              <w:t>Cost</w:t>
            </w:r>
          </w:p>
        </w:tc>
        <w:tc>
          <w:tcPr>
            <w:tcW w:w="1876" w:type="dxa"/>
            <w:hideMark/>
          </w:tcPr>
          <w:p w14:paraId="7093E171" w14:textId="77777777" w:rsidR="00E9476D" w:rsidRPr="0014272F" w:rsidRDefault="00E9476D" w:rsidP="00BE3322">
            <w:pPr>
              <w:rPr>
                <w:lang w:val="en-CA" w:eastAsia="en-CA"/>
              </w:rPr>
            </w:pPr>
            <w:r w:rsidRPr="0014272F">
              <w:rPr>
                <w:lang w:val="en-CA" w:eastAsia="en-CA"/>
              </w:rPr>
              <w:t>One-time costs for setup, ongoing annual costs, aligns with budget constraints</w:t>
            </w:r>
          </w:p>
        </w:tc>
        <w:tc>
          <w:tcPr>
            <w:tcW w:w="2038" w:type="dxa"/>
            <w:hideMark/>
          </w:tcPr>
          <w:p w14:paraId="743CA8E1" w14:textId="77777777" w:rsidR="00E9476D" w:rsidRPr="0014272F" w:rsidRDefault="00E9476D" w:rsidP="00BE3322">
            <w:pPr>
              <w:rPr>
                <w:lang w:val="en-CA" w:eastAsia="en-CA"/>
              </w:rPr>
            </w:pPr>
            <w:r w:rsidRPr="0014272F">
              <w:rPr>
                <w:lang w:val="en-CA" w:eastAsia="en-CA"/>
              </w:rPr>
              <w:t>One-time costs for setup, ongoing annual costs, may exceed budget constraints</w:t>
            </w:r>
          </w:p>
        </w:tc>
        <w:tc>
          <w:tcPr>
            <w:tcW w:w="1911" w:type="dxa"/>
            <w:hideMark/>
          </w:tcPr>
          <w:p w14:paraId="5627B141" w14:textId="77777777" w:rsidR="00E9476D" w:rsidRPr="0014272F" w:rsidRDefault="00E9476D" w:rsidP="00BE3322">
            <w:pPr>
              <w:rPr>
                <w:lang w:val="en-CA" w:eastAsia="en-CA"/>
              </w:rPr>
            </w:pPr>
            <w:r w:rsidRPr="0014272F">
              <w:rPr>
                <w:lang w:val="en-CA" w:eastAsia="en-CA"/>
              </w:rPr>
              <w:t>Subscription-based pricing, may exceed budget constraints</w:t>
            </w:r>
          </w:p>
        </w:tc>
        <w:tc>
          <w:tcPr>
            <w:tcW w:w="1907" w:type="dxa"/>
            <w:hideMark/>
          </w:tcPr>
          <w:p w14:paraId="4BC7EBA5" w14:textId="77777777" w:rsidR="00E9476D" w:rsidRPr="0014272F" w:rsidRDefault="00E9476D" w:rsidP="00BE3322">
            <w:pPr>
              <w:rPr>
                <w:lang w:val="en-CA" w:eastAsia="en-CA"/>
              </w:rPr>
            </w:pPr>
            <w:r w:rsidRPr="0014272F">
              <w:rPr>
                <w:lang w:val="en-CA" w:eastAsia="en-CA"/>
              </w:rPr>
              <w:t>Included as part of AWS usage, potential for additional costs</w:t>
            </w:r>
          </w:p>
        </w:tc>
      </w:tr>
      <w:tr w:rsidR="00E9476D" w:rsidRPr="00E9476D" w14:paraId="22FCF96F" w14:textId="77777777" w:rsidTr="00886523">
        <w:trPr>
          <w:trHeight w:val="1385"/>
        </w:trPr>
        <w:tc>
          <w:tcPr>
            <w:tcW w:w="1618" w:type="dxa"/>
            <w:hideMark/>
          </w:tcPr>
          <w:p w14:paraId="7A644574" w14:textId="77777777" w:rsidR="00E9476D" w:rsidRPr="0014272F" w:rsidRDefault="00E9476D" w:rsidP="00BE3322">
            <w:pPr>
              <w:rPr>
                <w:lang w:val="en-CA" w:eastAsia="en-CA"/>
              </w:rPr>
            </w:pPr>
            <w:r w:rsidRPr="0014272F">
              <w:rPr>
                <w:lang w:val="en-CA" w:eastAsia="en-CA"/>
              </w:rPr>
              <w:t>Docker and Kubernetes Integration</w:t>
            </w:r>
          </w:p>
        </w:tc>
        <w:tc>
          <w:tcPr>
            <w:tcW w:w="1876" w:type="dxa"/>
            <w:hideMark/>
          </w:tcPr>
          <w:p w14:paraId="73C96554" w14:textId="77777777" w:rsidR="00E9476D" w:rsidRPr="0014272F" w:rsidRDefault="00E9476D" w:rsidP="00BE3322">
            <w:pPr>
              <w:rPr>
                <w:lang w:val="en-CA" w:eastAsia="en-CA"/>
              </w:rPr>
            </w:pPr>
            <w:r w:rsidRPr="0014272F">
              <w:rPr>
                <w:lang w:val="en-CA" w:eastAsia="en-CA"/>
              </w:rPr>
              <w:t>Supports Docker containers and Kubernetes, includes Docker container registry</w:t>
            </w:r>
          </w:p>
        </w:tc>
        <w:tc>
          <w:tcPr>
            <w:tcW w:w="2038" w:type="dxa"/>
            <w:hideMark/>
          </w:tcPr>
          <w:p w14:paraId="104140D4" w14:textId="77777777" w:rsidR="00E9476D" w:rsidRPr="0014272F" w:rsidRDefault="00E9476D" w:rsidP="00BE3322">
            <w:pPr>
              <w:rPr>
                <w:lang w:val="en-CA" w:eastAsia="en-CA"/>
              </w:rPr>
            </w:pPr>
            <w:r w:rsidRPr="0014272F">
              <w:rPr>
                <w:lang w:val="en-CA" w:eastAsia="en-CA"/>
              </w:rPr>
              <w:t>Limited Docker support, Kubernetes integration possible with plugins</w:t>
            </w:r>
          </w:p>
        </w:tc>
        <w:tc>
          <w:tcPr>
            <w:tcW w:w="1911" w:type="dxa"/>
            <w:hideMark/>
          </w:tcPr>
          <w:p w14:paraId="3260BB7D" w14:textId="77777777" w:rsidR="00E9476D" w:rsidRPr="0014272F" w:rsidRDefault="00E9476D" w:rsidP="00BE3322">
            <w:pPr>
              <w:rPr>
                <w:lang w:val="en-CA" w:eastAsia="en-CA"/>
              </w:rPr>
            </w:pPr>
            <w:r w:rsidRPr="0014272F">
              <w:rPr>
                <w:lang w:val="en-CA" w:eastAsia="en-CA"/>
              </w:rPr>
              <w:t>Supports Docker containers and Kubernetes, includes Docker container registry</w:t>
            </w:r>
          </w:p>
        </w:tc>
        <w:tc>
          <w:tcPr>
            <w:tcW w:w="1907" w:type="dxa"/>
            <w:hideMark/>
          </w:tcPr>
          <w:p w14:paraId="44058646" w14:textId="77777777" w:rsidR="00E9476D" w:rsidRPr="0014272F" w:rsidRDefault="00E9476D" w:rsidP="00BE3322">
            <w:pPr>
              <w:rPr>
                <w:lang w:val="en-CA" w:eastAsia="en-CA"/>
              </w:rPr>
            </w:pPr>
            <w:r w:rsidRPr="0014272F">
              <w:rPr>
                <w:lang w:val="en-CA" w:eastAsia="en-CA"/>
              </w:rPr>
              <w:t>Supports Docker containers and Kubernetes, integrates with AWS services</w:t>
            </w:r>
          </w:p>
        </w:tc>
      </w:tr>
      <w:tr w:rsidR="00E9476D" w:rsidRPr="00E9476D" w14:paraId="6CDB0394" w14:textId="77777777" w:rsidTr="00886523">
        <w:trPr>
          <w:trHeight w:val="1385"/>
        </w:trPr>
        <w:tc>
          <w:tcPr>
            <w:tcW w:w="1618" w:type="dxa"/>
            <w:hideMark/>
          </w:tcPr>
          <w:p w14:paraId="5DF9CE2C" w14:textId="77777777" w:rsidR="00E9476D" w:rsidRPr="0014272F" w:rsidRDefault="00E9476D" w:rsidP="00BE3322">
            <w:pPr>
              <w:rPr>
                <w:lang w:val="en-CA" w:eastAsia="en-CA"/>
              </w:rPr>
            </w:pPr>
            <w:r w:rsidRPr="0014272F">
              <w:rPr>
                <w:lang w:val="en-CA" w:eastAsia="en-CA"/>
              </w:rPr>
              <w:t>Usability</w:t>
            </w:r>
          </w:p>
        </w:tc>
        <w:tc>
          <w:tcPr>
            <w:tcW w:w="1876" w:type="dxa"/>
            <w:hideMark/>
          </w:tcPr>
          <w:p w14:paraId="53674653" w14:textId="77777777" w:rsidR="00E9476D" w:rsidRPr="0014272F" w:rsidRDefault="00E9476D" w:rsidP="00BE3322">
            <w:pPr>
              <w:rPr>
                <w:lang w:val="en-CA" w:eastAsia="en-CA"/>
              </w:rPr>
            </w:pPr>
            <w:r w:rsidRPr="0014272F">
              <w:rPr>
                <w:lang w:val="en-CA" w:eastAsia="en-CA"/>
              </w:rPr>
              <w:t>User-friendly interface, integrates seamlessly with GitLab.com</w:t>
            </w:r>
          </w:p>
        </w:tc>
        <w:tc>
          <w:tcPr>
            <w:tcW w:w="2038" w:type="dxa"/>
            <w:hideMark/>
          </w:tcPr>
          <w:p w14:paraId="3C01BDE9" w14:textId="77777777" w:rsidR="00E9476D" w:rsidRPr="0014272F" w:rsidRDefault="00E9476D" w:rsidP="00BE3322">
            <w:pPr>
              <w:rPr>
                <w:lang w:val="en-CA" w:eastAsia="en-CA"/>
              </w:rPr>
            </w:pPr>
            <w:r w:rsidRPr="0014272F">
              <w:rPr>
                <w:lang w:val="en-CA" w:eastAsia="en-CA"/>
              </w:rPr>
              <w:t>User-friendly interface, integrates well with GitHub, easy setup</w:t>
            </w:r>
          </w:p>
        </w:tc>
        <w:tc>
          <w:tcPr>
            <w:tcW w:w="1911" w:type="dxa"/>
            <w:hideMark/>
          </w:tcPr>
          <w:p w14:paraId="29DF72BB" w14:textId="77777777" w:rsidR="00E9476D" w:rsidRPr="0014272F" w:rsidRDefault="00E9476D" w:rsidP="00BE3322">
            <w:pPr>
              <w:rPr>
                <w:lang w:val="en-CA" w:eastAsia="en-CA"/>
              </w:rPr>
            </w:pPr>
            <w:r w:rsidRPr="0014272F">
              <w:rPr>
                <w:lang w:val="en-CA" w:eastAsia="en-CA"/>
              </w:rPr>
              <w:t>User-friendly interface, customizable workflows, easy to get started</w:t>
            </w:r>
          </w:p>
        </w:tc>
        <w:tc>
          <w:tcPr>
            <w:tcW w:w="1907" w:type="dxa"/>
            <w:hideMark/>
          </w:tcPr>
          <w:p w14:paraId="7C4136AA" w14:textId="77777777" w:rsidR="00E9476D" w:rsidRPr="0014272F" w:rsidRDefault="00E9476D" w:rsidP="00BE3322">
            <w:pPr>
              <w:rPr>
                <w:lang w:val="en-CA" w:eastAsia="en-CA"/>
              </w:rPr>
            </w:pPr>
            <w:r w:rsidRPr="0014272F">
              <w:rPr>
                <w:lang w:val="en-CA" w:eastAsia="en-CA"/>
              </w:rPr>
              <w:t>User-friendly interface, integrates with AWS services, may require AWS expertise</w:t>
            </w:r>
          </w:p>
        </w:tc>
      </w:tr>
      <w:tr w:rsidR="00E9476D" w:rsidRPr="0014272F" w14:paraId="54792F88" w14:textId="77777777" w:rsidTr="00886523">
        <w:trPr>
          <w:trHeight w:val="1385"/>
        </w:trPr>
        <w:tc>
          <w:tcPr>
            <w:tcW w:w="1618" w:type="dxa"/>
            <w:hideMark/>
          </w:tcPr>
          <w:p w14:paraId="29252D4B" w14:textId="77777777" w:rsidR="00E9476D" w:rsidRPr="0014272F" w:rsidRDefault="00E9476D" w:rsidP="00BE3322">
            <w:pPr>
              <w:rPr>
                <w:lang w:val="en-CA" w:eastAsia="en-CA"/>
              </w:rPr>
            </w:pPr>
            <w:r w:rsidRPr="0014272F">
              <w:rPr>
                <w:lang w:val="en-CA" w:eastAsia="en-CA"/>
              </w:rPr>
              <w:t>Security</w:t>
            </w:r>
          </w:p>
        </w:tc>
        <w:tc>
          <w:tcPr>
            <w:tcW w:w="1876" w:type="dxa"/>
            <w:hideMark/>
          </w:tcPr>
          <w:p w14:paraId="124758B6" w14:textId="77777777" w:rsidR="00E9476D" w:rsidRPr="0014272F" w:rsidRDefault="00E9476D" w:rsidP="00BE3322">
            <w:pPr>
              <w:rPr>
                <w:lang w:val="en-CA" w:eastAsia="en-CA"/>
              </w:rPr>
            </w:pPr>
            <w:r w:rsidRPr="0014272F">
              <w:rPr>
                <w:lang w:val="en-CA" w:eastAsia="en-CA"/>
              </w:rPr>
              <w:t>Strong emphasis on security features, including LDAP integration and 2-factor authentication</w:t>
            </w:r>
          </w:p>
        </w:tc>
        <w:tc>
          <w:tcPr>
            <w:tcW w:w="2038" w:type="dxa"/>
            <w:hideMark/>
          </w:tcPr>
          <w:p w14:paraId="5622F603" w14:textId="77777777" w:rsidR="00E9476D" w:rsidRPr="0014272F" w:rsidRDefault="00E9476D" w:rsidP="00BE3322">
            <w:pPr>
              <w:rPr>
                <w:lang w:val="en-CA" w:eastAsia="en-CA"/>
              </w:rPr>
            </w:pPr>
            <w:r w:rsidRPr="0014272F">
              <w:rPr>
                <w:lang w:val="en-CA" w:eastAsia="en-CA"/>
              </w:rPr>
              <w:t>Security features include 2-factor authentication, encrypted secrets, and access controls</w:t>
            </w:r>
          </w:p>
        </w:tc>
        <w:tc>
          <w:tcPr>
            <w:tcW w:w="1911" w:type="dxa"/>
            <w:hideMark/>
          </w:tcPr>
          <w:p w14:paraId="1644BE43" w14:textId="77777777" w:rsidR="00E9476D" w:rsidRPr="0014272F" w:rsidRDefault="00E9476D" w:rsidP="00BE3322">
            <w:pPr>
              <w:rPr>
                <w:lang w:val="en-CA" w:eastAsia="en-CA"/>
              </w:rPr>
            </w:pPr>
            <w:r w:rsidRPr="0014272F">
              <w:rPr>
                <w:lang w:val="en-CA" w:eastAsia="en-CA"/>
              </w:rPr>
              <w:t>Security features include encryption at rest, role-based access control, and private builds</w:t>
            </w:r>
          </w:p>
        </w:tc>
        <w:tc>
          <w:tcPr>
            <w:tcW w:w="1907" w:type="dxa"/>
            <w:hideMark/>
          </w:tcPr>
          <w:p w14:paraId="6643DCC4" w14:textId="77777777" w:rsidR="00E9476D" w:rsidRPr="0014272F" w:rsidRDefault="00E9476D" w:rsidP="00BE3322">
            <w:pPr>
              <w:rPr>
                <w:lang w:val="en-CA" w:eastAsia="en-CA"/>
              </w:rPr>
            </w:pPr>
            <w:r w:rsidRPr="0014272F">
              <w:rPr>
                <w:lang w:val="en-CA" w:eastAsia="en-CA"/>
              </w:rPr>
              <w:t>Security features aligned with AWS best practices, integrates with AWS Identity and Access Management</w:t>
            </w:r>
          </w:p>
        </w:tc>
      </w:tr>
    </w:tbl>
    <w:p w14:paraId="601B75F4" w14:textId="77777777" w:rsidR="00E9476D" w:rsidRPr="00E9476D" w:rsidRDefault="00E9476D" w:rsidP="00E9476D"/>
    <w:p w14:paraId="7D31666D" w14:textId="5E21F30E" w:rsidR="00882231" w:rsidRDefault="00882231" w:rsidP="00882231">
      <w:pPr>
        <w:pStyle w:val="Heading1"/>
      </w:pPr>
      <w:r>
        <w:t>Recommendation</w:t>
      </w:r>
    </w:p>
    <w:p w14:paraId="7F3F5E5B" w14:textId="46FC8E66" w:rsidR="00BE496B" w:rsidRDefault="00FE5DD1" w:rsidP="00BE496B">
      <w:r>
        <w:t xml:space="preserve">Through </w:t>
      </w:r>
      <w:r w:rsidR="00247242">
        <w:t xml:space="preserve">a comprehensive analysis, </w:t>
      </w:r>
      <w:r w:rsidR="00BE496B">
        <w:t xml:space="preserve">GitLab CI </w:t>
      </w:r>
      <w:r w:rsidR="00247242">
        <w:t xml:space="preserve">stood out as </w:t>
      </w:r>
      <w:r w:rsidR="0062123D">
        <w:t>the most</w:t>
      </w:r>
      <w:r w:rsidR="00BE496B">
        <w:t xml:space="preserve"> favorable choice for the startup's Continuous Integration (CI) needs due to its comprehensive features</w:t>
      </w:r>
      <w:r w:rsidR="00247242">
        <w:t xml:space="preserve"> and</w:t>
      </w:r>
      <w:r w:rsidR="00BE496B">
        <w:t xml:space="preserve"> seamless integration with</w:t>
      </w:r>
      <w:r w:rsidR="0062123D">
        <w:t xml:space="preserve"> their already existing setup in</w:t>
      </w:r>
      <w:r w:rsidR="00BE496B">
        <w:t xml:space="preserve"> GitLab.com</w:t>
      </w:r>
      <w:r w:rsidR="0062123D">
        <w:t xml:space="preserve">. It </w:t>
      </w:r>
      <w:r>
        <w:t>also aligns</w:t>
      </w:r>
      <w:r w:rsidR="0062123D">
        <w:t xml:space="preserve"> strongly</w:t>
      </w:r>
      <w:r w:rsidR="00BE496B">
        <w:t xml:space="preserve"> with the startup's requirements and </w:t>
      </w:r>
      <w:r w:rsidR="0062123D">
        <w:t xml:space="preserve">tight </w:t>
      </w:r>
      <w:r w:rsidR="00BE496B">
        <w:t>budget constraints.</w:t>
      </w:r>
    </w:p>
    <w:p w14:paraId="3D13BCE6" w14:textId="77777777" w:rsidR="00BE496B" w:rsidRDefault="00BE496B" w:rsidP="00BE496B"/>
    <w:p w14:paraId="4A948943" w14:textId="610A28EF" w:rsidR="00BE496B" w:rsidRDefault="00BE496B" w:rsidP="00BE496B">
      <w:r>
        <w:t>Firstly, GitLab CI offers a tightly integrated solution within the GitLab ecosystem, making it an ideal choice for startups already using GitLab.com for source code management. This integration streamlines the CI/CD process, providing a cohesive environment for developers to manage their code changes and CI pipelines within a single platform. This reduces complexity and enhances collaboration among team members, fostering a more efficient development workflow.</w:t>
      </w:r>
    </w:p>
    <w:p w14:paraId="464363EB" w14:textId="199D9E12" w:rsidR="00BE496B" w:rsidRDefault="00BE496B" w:rsidP="00BE496B">
      <w:r>
        <w:t xml:space="preserve">GitLab CI </w:t>
      </w:r>
      <w:r w:rsidR="0062123D">
        <w:t>brings a strong</w:t>
      </w:r>
      <w:r>
        <w:t xml:space="preserve"> security</w:t>
      </w:r>
      <w:r w:rsidR="00EC7535">
        <w:t xml:space="preserve"> offering</w:t>
      </w:r>
      <w:r>
        <w:t xml:space="preserve">, </w:t>
      </w:r>
      <w:r w:rsidR="00EC7535">
        <w:t>with</w:t>
      </w:r>
      <w:r>
        <w:t xml:space="preserve"> features like LDAP integration and 2-factor authentication</w:t>
      </w:r>
      <w:r w:rsidR="00FE5DD1">
        <w:t>; it</w:t>
      </w:r>
      <w:r>
        <w:t xml:space="preserve"> </w:t>
      </w:r>
      <w:r w:rsidR="00FE5DD1">
        <w:t xml:space="preserve">fits perfectly </w:t>
      </w:r>
      <w:r>
        <w:t xml:space="preserve">with the startup's requirement for </w:t>
      </w:r>
      <w:r w:rsidR="005E1630">
        <w:t>strong</w:t>
      </w:r>
      <w:r>
        <w:t xml:space="preserve"> security measures. By leveraging GitLab CI's security features, the startup can ensure that their CI pipelines are protected against unauthorized access and potential security threats, safeguarding sensitive code and project data.</w:t>
      </w:r>
    </w:p>
    <w:p w14:paraId="225D0B36" w14:textId="77777777" w:rsidR="00BE496B" w:rsidRDefault="00BE496B" w:rsidP="00BE496B">
      <w:r>
        <w:t>Moreover, GitLab CI supports a wide range of programming languages, including Python, Go, and React, catering to the diverse needs of the startup's front-end and backend development teams. This versatility ensures that developers can leverage GitLab CI for their projects regardless of the programming languages or frameworks they use, enhancing flexibility and scalability as the startup grows.</w:t>
      </w:r>
    </w:p>
    <w:p w14:paraId="6683CC1D" w14:textId="77777777" w:rsidR="00BE496B" w:rsidRDefault="00BE496B" w:rsidP="00BE496B"/>
    <w:p w14:paraId="693A68E6" w14:textId="77777777" w:rsidR="00BE496B" w:rsidRDefault="00BE496B" w:rsidP="00BE496B">
      <w:r>
        <w:t>Additionally, GitLab CI offers user-friendly interfaces and intuitive workflows, making it easy to configure and manage CI pipelines, even for teams with limited DevOps expertise. This ease of use accelerates the adoption of CI practices within the startup, empowering developers to automate build and test processes efficiently without significant overhead.</w:t>
      </w:r>
    </w:p>
    <w:p w14:paraId="00D71CC5" w14:textId="77777777" w:rsidR="00BE496B" w:rsidRDefault="00BE496B" w:rsidP="00BE496B"/>
    <w:p w14:paraId="5777638B" w14:textId="77777777" w:rsidR="00BE496B" w:rsidRDefault="00BE496B" w:rsidP="00BE496B">
      <w:r>
        <w:t>Finally, GitLab CI's pricing model aligns well with the startup's budget constraints, with costs for one-time setup, training, and ongoing annual fees falling within the CFO's approved budget of up to $300USD per developer per year. This ensures that the startup can access the full range of GitLab CI's features and technical support without exceeding their allocated budget, providing excellent value for money.</w:t>
      </w:r>
    </w:p>
    <w:p w14:paraId="1A32AB42" w14:textId="77777777" w:rsidR="00BE496B" w:rsidRDefault="00BE496B" w:rsidP="00BE496B"/>
    <w:p w14:paraId="4044E352" w14:textId="24E0C72A" w:rsidR="00BE496B" w:rsidRPr="00BE496B" w:rsidRDefault="00BE496B" w:rsidP="00BE496B">
      <w:r>
        <w:t>In conclusion, GitLab CI emerges as a highly recommended choice for the startup's CI needs, offering a comprehensive, secure, and cost-effective solution that integrates seamlessly with their existing infrastructure and supports their growth aspirations.</w:t>
      </w:r>
    </w:p>
    <w:p w14:paraId="68712E9C" w14:textId="02D5EA33" w:rsidR="00882231" w:rsidRDefault="00882231" w:rsidP="00882231">
      <w:pPr>
        <w:pStyle w:val="Heading1"/>
      </w:pPr>
      <w:r>
        <w:t>References</w:t>
      </w:r>
    </w:p>
    <w:sectPr w:rsidR="00882231">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BF41" w14:textId="77777777" w:rsidR="00882231" w:rsidRDefault="00882231" w:rsidP="00882231">
      <w:pPr>
        <w:spacing w:after="0" w:line="240" w:lineRule="auto"/>
      </w:pPr>
      <w:r>
        <w:separator/>
      </w:r>
    </w:p>
  </w:endnote>
  <w:endnote w:type="continuationSeparator" w:id="0">
    <w:p w14:paraId="4B93F7A0" w14:textId="77777777" w:rsidR="00882231" w:rsidRDefault="00882231" w:rsidP="0088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18A4" w14:textId="77777777" w:rsidR="00882231" w:rsidRDefault="00882231" w:rsidP="00882231">
      <w:pPr>
        <w:spacing w:after="0" w:line="240" w:lineRule="auto"/>
      </w:pPr>
      <w:r>
        <w:separator/>
      </w:r>
    </w:p>
  </w:footnote>
  <w:footnote w:type="continuationSeparator" w:id="0">
    <w:p w14:paraId="14D1D47C" w14:textId="77777777" w:rsidR="00882231" w:rsidRDefault="00882231" w:rsidP="00882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5019" w14:textId="68FF6E45" w:rsidR="00882231" w:rsidRDefault="00882231">
    <w:pPr>
      <w:pStyle w:val="Header"/>
    </w:pPr>
    <w:proofErr w:type="spellStart"/>
    <w:r w:rsidRPr="00882231">
      <w:t>ACIT</w:t>
    </w:r>
    <w:proofErr w:type="spellEnd"/>
    <w:r w:rsidRPr="00882231">
      <w:t xml:space="preserve"> 4850 – Enterprise Systems Integration – Assignment 1</w:t>
    </w:r>
    <w:r>
      <w:tab/>
      <w:t>Markus Afonso</w:t>
    </w:r>
    <w:r>
      <w:tab/>
    </w:r>
    <w:r>
      <w:tab/>
      <w:t>Set C</w:t>
    </w:r>
  </w:p>
  <w:p w14:paraId="461EA687" w14:textId="3DE2EEB7" w:rsidR="00882231" w:rsidRDefault="00882231">
    <w:pPr>
      <w:pStyle w:val="Header"/>
    </w:pPr>
    <w:r>
      <w:tab/>
    </w:r>
    <w:r>
      <w:tab/>
      <w:t>February 12,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31"/>
    <w:rsid w:val="0014272F"/>
    <w:rsid w:val="00247242"/>
    <w:rsid w:val="002E2F32"/>
    <w:rsid w:val="00412F46"/>
    <w:rsid w:val="005E1630"/>
    <w:rsid w:val="0062123D"/>
    <w:rsid w:val="007D484D"/>
    <w:rsid w:val="007D6FC4"/>
    <w:rsid w:val="00814A6A"/>
    <w:rsid w:val="00882231"/>
    <w:rsid w:val="00886523"/>
    <w:rsid w:val="008C2F93"/>
    <w:rsid w:val="00AA3276"/>
    <w:rsid w:val="00B34D1D"/>
    <w:rsid w:val="00BE496B"/>
    <w:rsid w:val="00E9476D"/>
    <w:rsid w:val="00EC7535"/>
    <w:rsid w:val="00EF42C3"/>
    <w:rsid w:val="00FE5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26F8"/>
  <w15:chartTrackingRefBased/>
  <w15:docId w15:val="{AC5F0092-650D-43B6-B7D4-AC1D679B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82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31"/>
    <w:rPr>
      <w:lang w:val="en-US"/>
    </w:rPr>
  </w:style>
  <w:style w:type="paragraph" w:styleId="Footer">
    <w:name w:val="footer"/>
    <w:basedOn w:val="Normal"/>
    <w:link w:val="FooterChar"/>
    <w:uiPriority w:val="99"/>
    <w:unhideWhenUsed/>
    <w:rsid w:val="0088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31"/>
    <w:rPr>
      <w:lang w:val="en-US"/>
    </w:rPr>
  </w:style>
  <w:style w:type="character" w:customStyle="1" w:styleId="Heading1Char">
    <w:name w:val="Heading 1 Char"/>
    <w:basedOn w:val="DefaultParagraphFont"/>
    <w:link w:val="Heading1"/>
    <w:uiPriority w:val="9"/>
    <w:rsid w:val="00882231"/>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E94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38806">
      <w:bodyDiv w:val="1"/>
      <w:marLeft w:val="0"/>
      <w:marRight w:val="0"/>
      <w:marTop w:val="0"/>
      <w:marBottom w:val="0"/>
      <w:divBdr>
        <w:top w:val="none" w:sz="0" w:space="0" w:color="auto"/>
        <w:left w:val="none" w:sz="0" w:space="0" w:color="auto"/>
        <w:bottom w:val="none" w:sz="0" w:space="0" w:color="auto"/>
        <w:right w:val="none" w:sz="0" w:space="0" w:color="auto"/>
      </w:divBdr>
    </w:div>
    <w:div w:id="804930267">
      <w:bodyDiv w:val="1"/>
      <w:marLeft w:val="0"/>
      <w:marRight w:val="0"/>
      <w:marTop w:val="0"/>
      <w:marBottom w:val="0"/>
      <w:divBdr>
        <w:top w:val="none" w:sz="0" w:space="0" w:color="auto"/>
        <w:left w:val="none" w:sz="0" w:space="0" w:color="auto"/>
        <w:bottom w:val="none" w:sz="0" w:space="0" w:color="auto"/>
        <w:right w:val="none" w:sz="0" w:space="0" w:color="auto"/>
      </w:divBdr>
    </w:div>
    <w:div w:id="1273054031">
      <w:bodyDiv w:val="1"/>
      <w:marLeft w:val="0"/>
      <w:marRight w:val="0"/>
      <w:marTop w:val="0"/>
      <w:marBottom w:val="0"/>
      <w:divBdr>
        <w:top w:val="none" w:sz="0" w:space="0" w:color="auto"/>
        <w:left w:val="none" w:sz="0" w:space="0" w:color="auto"/>
        <w:bottom w:val="none" w:sz="0" w:space="0" w:color="auto"/>
        <w:right w:val="none" w:sz="0" w:space="0" w:color="auto"/>
      </w:divBdr>
    </w:div>
    <w:div w:id="1594051460">
      <w:bodyDiv w:val="1"/>
      <w:marLeft w:val="0"/>
      <w:marRight w:val="0"/>
      <w:marTop w:val="0"/>
      <w:marBottom w:val="0"/>
      <w:divBdr>
        <w:top w:val="none" w:sz="0" w:space="0" w:color="auto"/>
        <w:left w:val="none" w:sz="0" w:space="0" w:color="auto"/>
        <w:bottom w:val="none" w:sz="0" w:space="0" w:color="auto"/>
        <w:right w:val="none" w:sz="0" w:space="0" w:color="auto"/>
      </w:divBdr>
    </w:div>
    <w:div w:id="15970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{A5633FF8-A1E6-4229-B868-29C16C0C1BC0}</b:Guid>
    <b:Title>What is continuous integration?</b:Title>
    <b:InternetSiteTitle>IBM</b:InternetSiteTitle>
    <b:URL>https://www.ibm.com/topics/continuous-integration</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0B948844454334995E2C6C8A450A42F" ma:contentTypeVersion="14" ma:contentTypeDescription="Create a new document." ma:contentTypeScope="" ma:versionID="f07a78e5c7027a454755dbfd75f611a2">
  <xsd:schema xmlns:xsd="http://www.w3.org/2001/XMLSchema" xmlns:xs="http://www.w3.org/2001/XMLSchema" xmlns:p="http://schemas.microsoft.com/office/2006/metadata/properties" xmlns:ns3="b456dd2d-30b5-4f90-a4ec-9f1092f06556" xmlns:ns4="6c07e9fe-7cbe-4201-903b-b605f386dfc1" targetNamespace="http://schemas.microsoft.com/office/2006/metadata/properties" ma:root="true" ma:fieldsID="11e2de0ccb9701d56b72b92a63183972" ns3:_="" ns4:_="">
    <xsd:import namespace="b456dd2d-30b5-4f90-a4ec-9f1092f06556"/>
    <xsd:import namespace="6c07e9fe-7cbe-4201-903b-b605f386df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6dd2d-30b5-4f90-a4ec-9f1092f06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07e9fe-7cbe-4201-903b-b605f386dfc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456dd2d-30b5-4f90-a4ec-9f1092f06556" xsi:nil="true"/>
  </documentManagement>
</p:properties>
</file>

<file path=customXml/itemProps1.xml><?xml version="1.0" encoding="utf-8"?>
<ds:datastoreItem xmlns:ds="http://schemas.openxmlformats.org/officeDocument/2006/customXml" ds:itemID="{4FCDDD56-655F-41CF-8545-85DA2E3FDCB4}">
  <ds:schemaRefs>
    <ds:schemaRef ds:uri="http://schemas.openxmlformats.org/officeDocument/2006/bibliography"/>
  </ds:schemaRefs>
</ds:datastoreItem>
</file>

<file path=customXml/itemProps2.xml><?xml version="1.0" encoding="utf-8"?>
<ds:datastoreItem xmlns:ds="http://schemas.openxmlformats.org/officeDocument/2006/customXml" ds:itemID="{025F926E-EF4D-4C8A-B20E-4CF75594E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6dd2d-30b5-4f90-a4ec-9f1092f06556"/>
    <ds:schemaRef ds:uri="6c07e9fe-7cbe-4201-903b-b605f386d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52A75-9B0F-4594-825D-7227A1CC0E27}">
  <ds:schemaRefs>
    <ds:schemaRef ds:uri="http://schemas.microsoft.com/sharepoint/v3/contenttype/forms"/>
  </ds:schemaRefs>
</ds:datastoreItem>
</file>

<file path=customXml/itemProps4.xml><?xml version="1.0" encoding="utf-8"?>
<ds:datastoreItem xmlns:ds="http://schemas.openxmlformats.org/officeDocument/2006/customXml" ds:itemID="{18718AFA-C31D-4F6C-88DB-FFABB9D8EE8B}">
  <ds:schemaRefs>
    <ds:schemaRef ds:uri="http://schemas.microsoft.com/office/infopath/2007/PartnerControls"/>
    <ds:schemaRef ds:uri="http://www.w3.org/XML/1998/namespace"/>
    <ds:schemaRef ds:uri="http://purl.org/dc/elements/1.1/"/>
    <ds:schemaRef ds:uri="6c07e9fe-7cbe-4201-903b-b605f386dfc1"/>
    <ds:schemaRef ds:uri="http://purl.org/dc/dcmitype/"/>
    <ds:schemaRef ds:uri="http://schemas.openxmlformats.org/package/2006/metadata/core-properties"/>
    <ds:schemaRef ds:uri="http://schemas.microsoft.com/office/2006/documentManagement/types"/>
    <ds:schemaRef ds:uri="b456dd2d-30b5-4f90-a4ec-9f1092f06556"/>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2</cp:revision>
  <dcterms:created xsi:type="dcterms:W3CDTF">2024-02-13T02:26:00Z</dcterms:created>
  <dcterms:modified xsi:type="dcterms:W3CDTF">2024-02-13T02:26:00Z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0x01010060B948844454334995E2C6C8A450A42F</vt:lpwstr>
  </property>
</Properties>
</file>