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right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ATTACHMENT A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both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Roles and Responsibilities of Information Resource Owners,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Custodians and Users within SAMULCO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12" w:val="single"/>
        </w:pBdr>
        <w:spacing w:after="0" w:lin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ind w:left="45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Owners, Custodians, and Users of SAMULCO information resources must be approved by the General Manager, Supervisors, or a designee. Roles and responsibilities will be defined as follows: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ind w:left="45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Owners of information resources are responsible for the following: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Approving access and formally assigning custody of an asset;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Judging the asset’s value;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Providing appropriate authority to implement security controls and procedures, and conveying them to users and custodians;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Protecting the SAMULCO’s information resources, based on risk assessment, from unauthorized modification, deletion, or disclosure;</w:t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 information in the data file and ensuring that data is accurate and complete;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-2070099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-2521021">
                          <a:off x="3136200" y="3170083"/>
                          <a:ext cx="4419600" cy="1219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bfbfbf"/>
                                <w:sz w:val="144"/>
                                <w:vertAlign w:val="baseline"/>
                              </w:rPr>
                              <w:t xml:space="preserve">draft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-2070099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700" cy="5651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Classifying program information in concurrence with Board of Directors; and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Advising the IT Specialist in Documentation (ISD) as to the designated owner in instances where information resources are used by more than one major program.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Custodians of information resources, including entities providing outsourced services to SAMULCO, are responsible for the following: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Implementing owners specified controls over the data;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 detailed knowledge of the data within their trust and reviewing usage information;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Providing physical and procedural safeguards for detecting, reporting, and investigating information security breaches;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Assisting owners in evaluating the cost-effectiveness of controls and monitoring; and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Ensuring that SAMULCO employees comply with security procedures.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of information resources are responsible for the following: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data only for purposes specified by the owner;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Complying with security measures specified by the owner or custodian;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Protecting the data from unauthorized access and reporting information security information violations to the owner or the custodian; and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Concealing information in the data or the access controls over the data unless specifically authorized in writing by the owner.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127000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521021">
                          <a:off x="3136200" y="3170083"/>
                          <a:ext cx="4419600" cy="1219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bfbfbf"/>
                                <w:sz w:val="144"/>
                                <w:vertAlign w:val="baseline"/>
                              </w:rPr>
                              <w:t xml:space="preserve">draft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127000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700" cy="5651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810" w:hanging="360"/>
      </w:pPr>
      <w:rPr/>
    </w:lvl>
    <w:lvl w:ilvl="1">
      <w:start w:val="1"/>
      <w:numFmt w:val="decimal"/>
      <w:lvlText w:val="%1.%2"/>
      <w:lvlJc w:val="left"/>
      <w:pPr>
        <w:ind w:left="1530" w:hanging="360"/>
      </w:pPr>
      <w:rPr/>
    </w:lvl>
    <w:lvl w:ilvl="2">
      <w:start w:val="1"/>
      <w:numFmt w:val="decimal"/>
      <w:lvlText w:val="%1.%2.%3"/>
      <w:lvlJc w:val="left"/>
      <w:pPr>
        <w:ind w:left="2610" w:hanging="720"/>
      </w:pPr>
      <w:rPr/>
    </w:lvl>
    <w:lvl w:ilvl="3">
      <w:start w:val="1"/>
      <w:numFmt w:val="decimal"/>
      <w:lvlText w:val="%1.%2.%3.%4"/>
      <w:lvlJc w:val="left"/>
      <w:pPr>
        <w:ind w:left="3330" w:hanging="720"/>
      </w:pPr>
      <w:rPr/>
    </w:lvl>
    <w:lvl w:ilvl="4">
      <w:start w:val="1"/>
      <w:numFmt w:val="decimal"/>
      <w:lvlText w:val="%1.%2.%3.%4.%5"/>
      <w:lvlJc w:val="left"/>
      <w:pPr>
        <w:ind w:left="4410" w:hanging="1080"/>
      </w:pPr>
      <w:rPr/>
    </w:lvl>
    <w:lvl w:ilvl="5">
      <w:start w:val="1"/>
      <w:numFmt w:val="decimal"/>
      <w:lvlText w:val="%1.%2.%3.%4.%5.%6"/>
      <w:lvlJc w:val="left"/>
      <w:pPr>
        <w:ind w:left="5130" w:hanging="1080"/>
      </w:pPr>
      <w:rPr/>
    </w:lvl>
    <w:lvl w:ilvl="6">
      <w:start w:val="1"/>
      <w:numFmt w:val="decimal"/>
      <w:lvlText w:val="%1.%2.%3.%4.%5.%6.%7"/>
      <w:lvlJc w:val="left"/>
      <w:pPr>
        <w:ind w:left="6210" w:hanging="1440"/>
      </w:pPr>
      <w:rPr/>
    </w:lvl>
    <w:lvl w:ilvl="7">
      <w:start w:val="1"/>
      <w:numFmt w:val="decimal"/>
      <w:lvlText w:val="%1.%2.%3.%4.%5.%6.%7.%8"/>
      <w:lvlJc w:val="left"/>
      <w:pPr>
        <w:ind w:left="6930" w:hanging="1440"/>
      </w:pPr>
      <w:rPr/>
    </w:lvl>
    <w:lvl w:ilvl="8">
      <w:start w:val="1"/>
      <w:numFmt w:val="decimal"/>
      <w:lvlText w:val="%1.%2.%3.%4.%5.%6.%7.%8.%9"/>
      <w:lvlJc w:val="left"/>
      <w:pPr>
        <w:ind w:left="801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